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8504CC" w:rsidRDefault="0098593A" w:rsidP="00EA71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8504CC" w:rsidRDefault="00443699" w:rsidP="00EA7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/>
          <w:bCs/>
        </w:rPr>
        <w:t>PROCESSO</w:t>
      </w:r>
      <w:r w:rsidRPr="008504CC">
        <w:rPr>
          <w:rFonts w:asciiTheme="minorHAnsi" w:hAnsiTheme="minorHAnsi" w:cstheme="minorHAnsi"/>
          <w:bCs/>
        </w:rPr>
        <w:t>:</w:t>
      </w:r>
      <w:r w:rsidR="005C738A" w:rsidRPr="008504CC">
        <w:rPr>
          <w:rFonts w:asciiTheme="minorHAnsi" w:hAnsiTheme="minorHAnsi" w:cstheme="minorHAnsi"/>
          <w:bCs/>
        </w:rPr>
        <w:t xml:space="preserve"> </w:t>
      </w:r>
      <w:r w:rsidR="005C738A" w:rsidRPr="008504CC">
        <w:rPr>
          <w:rFonts w:asciiTheme="minorHAnsi" w:hAnsiTheme="minorHAnsi" w:cstheme="minorHAnsi"/>
          <w:b/>
          <w:bCs/>
        </w:rPr>
        <w:t>n º</w:t>
      </w:r>
      <w:r w:rsidR="005C738A" w:rsidRPr="008504CC">
        <w:rPr>
          <w:rFonts w:asciiTheme="minorHAnsi" w:hAnsiTheme="minorHAnsi" w:cstheme="minorHAnsi"/>
          <w:bCs/>
        </w:rPr>
        <w:t xml:space="preserve"> </w:t>
      </w:r>
      <w:r w:rsidR="00871B7D" w:rsidRPr="008504CC">
        <w:rPr>
          <w:rFonts w:asciiTheme="minorHAnsi" w:hAnsiTheme="minorHAnsi" w:cstheme="minorHAnsi"/>
          <w:bCs/>
        </w:rPr>
        <w:t>41506-000402</w:t>
      </w:r>
      <w:r w:rsidR="004F768C" w:rsidRPr="008504CC">
        <w:rPr>
          <w:rFonts w:asciiTheme="minorHAnsi" w:hAnsiTheme="minorHAnsi" w:cstheme="minorHAnsi"/>
          <w:bCs/>
        </w:rPr>
        <w:t>/2017</w:t>
      </w:r>
      <w:r w:rsidR="005C7427" w:rsidRPr="008504CC">
        <w:rPr>
          <w:rFonts w:asciiTheme="minorHAnsi" w:hAnsiTheme="minorHAnsi" w:cstheme="minorHAnsi"/>
          <w:bCs/>
        </w:rPr>
        <w:t xml:space="preserve"> </w:t>
      </w:r>
      <w:r w:rsidR="00BC58F5" w:rsidRPr="008504CC">
        <w:rPr>
          <w:rFonts w:asciiTheme="minorHAnsi" w:hAnsiTheme="minorHAnsi" w:cstheme="minorHAnsi"/>
          <w:bCs/>
        </w:rPr>
        <w:t>(</w:t>
      </w:r>
      <w:r w:rsidR="00871B7D" w:rsidRPr="008504CC">
        <w:rPr>
          <w:rFonts w:asciiTheme="minorHAnsi" w:hAnsiTheme="minorHAnsi" w:cstheme="minorHAnsi"/>
          <w:bCs/>
        </w:rPr>
        <w:t>Processo</w:t>
      </w:r>
      <w:r w:rsidR="00263511" w:rsidRPr="008504CC">
        <w:rPr>
          <w:rFonts w:asciiTheme="minorHAnsi" w:hAnsiTheme="minorHAnsi" w:cstheme="minorHAnsi"/>
          <w:bCs/>
        </w:rPr>
        <w:t>s</w:t>
      </w:r>
      <w:r w:rsidR="00871B7D" w:rsidRPr="008504CC">
        <w:rPr>
          <w:rFonts w:asciiTheme="minorHAnsi" w:hAnsiTheme="minorHAnsi" w:cstheme="minorHAnsi"/>
          <w:bCs/>
        </w:rPr>
        <w:t xml:space="preserve"> Apenso</w:t>
      </w:r>
      <w:r w:rsidR="00263511" w:rsidRPr="008504CC">
        <w:rPr>
          <w:rFonts w:asciiTheme="minorHAnsi" w:hAnsiTheme="minorHAnsi" w:cstheme="minorHAnsi"/>
          <w:bCs/>
        </w:rPr>
        <w:t>s</w:t>
      </w:r>
      <w:r w:rsidR="00871B7D" w:rsidRPr="008504CC">
        <w:rPr>
          <w:rFonts w:asciiTheme="minorHAnsi" w:hAnsiTheme="minorHAnsi" w:cstheme="minorHAnsi"/>
          <w:bCs/>
        </w:rPr>
        <w:t>: 41506-444/2017, 41506-484/2017</w:t>
      </w:r>
      <w:proofErr w:type="gramStart"/>
      <w:r w:rsidR="00871B7D" w:rsidRPr="008504CC">
        <w:rPr>
          <w:rFonts w:asciiTheme="minorHAnsi" w:hAnsiTheme="minorHAnsi" w:cstheme="minorHAnsi"/>
          <w:bCs/>
        </w:rPr>
        <w:t>)</w:t>
      </w:r>
      <w:proofErr w:type="gramEnd"/>
    </w:p>
    <w:p w:rsidR="00475A79" w:rsidRPr="008504CC" w:rsidRDefault="00443699" w:rsidP="00EA7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/>
          <w:bCs/>
        </w:rPr>
        <w:t>INTERESSADO:</w:t>
      </w:r>
      <w:r w:rsidR="00AD6CFD" w:rsidRPr="008504CC">
        <w:rPr>
          <w:rFonts w:asciiTheme="minorHAnsi" w:hAnsiTheme="minorHAnsi" w:cstheme="minorHAnsi"/>
          <w:b/>
          <w:bCs/>
        </w:rPr>
        <w:t xml:space="preserve"> </w:t>
      </w:r>
      <w:r w:rsidR="00B45A35" w:rsidRPr="008504CC">
        <w:rPr>
          <w:rFonts w:asciiTheme="minorHAnsi" w:hAnsiTheme="minorHAnsi" w:cstheme="minorHAnsi"/>
          <w:bCs/>
        </w:rPr>
        <w:t>CP</w:t>
      </w:r>
      <w:r w:rsidR="004F768C" w:rsidRPr="008504CC">
        <w:rPr>
          <w:rFonts w:asciiTheme="minorHAnsi" w:hAnsiTheme="minorHAnsi" w:cstheme="minorHAnsi"/>
          <w:bCs/>
        </w:rPr>
        <w:t>M BRAXIS S.A.</w:t>
      </w:r>
    </w:p>
    <w:p w:rsidR="00BC7D60" w:rsidRPr="008504CC" w:rsidRDefault="005C738A" w:rsidP="00EA7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/>
          <w:bCs/>
        </w:rPr>
        <w:t>A</w:t>
      </w:r>
      <w:r w:rsidR="0098593A" w:rsidRPr="008504CC">
        <w:rPr>
          <w:rFonts w:asciiTheme="minorHAnsi" w:hAnsiTheme="minorHAnsi" w:cstheme="minorHAnsi"/>
          <w:b/>
          <w:bCs/>
        </w:rPr>
        <w:t>SSUNTO:</w:t>
      </w:r>
      <w:r w:rsidR="00871B7D" w:rsidRPr="008504CC">
        <w:rPr>
          <w:rFonts w:asciiTheme="minorHAnsi" w:hAnsiTheme="minorHAnsi" w:cstheme="minorHAnsi"/>
          <w:b/>
          <w:bCs/>
        </w:rPr>
        <w:t xml:space="preserve"> </w:t>
      </w:r>
      <w:r w:rsidR="00871B7D" w:rsidRPr="008504CC">
        <w:rPr>
          <w:rFonts w:asciiTheme="minorHAnsi" w:hAnsiTheme="minorHAnsi" w:cstheme="minorHAnsi"/>
          <w:bCs/>
        </w:rPr>
        <w:t>FATURAMENTO</w:t>
      </w:r>
    </w:p>
    <w:p w:rsidR="00474486" w:rsidRPr="008504CC" w:rsidRDefault="00474486" w:rsidP="00EA71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504CC">
        <w:rPr>
          <w:rFonts w:asciiTheme="minorHAnsi" w:hAnsiTheme="minorHAnsi" w:cstheme="minorHAnsi"/>
          <w:b/>
          <w:bCs/>
        </w:rPr>
        <w:t xml:space="preserve">Detalhes: </w:t>
      </w:r>
      <w:r w:rsidRPr="008504CC">
        <w:rPr>
          <w:rFonts w:asciiTheme="minorHAnsi" w:hAnsiTheme="minorHAnsi" w:cstheme="minorHAnsi"/>
          <w:bCs/>
        </w:rPr>
        <w:t>FATURAMENTO REFERENTE À CONTINUIDADE DA PRESTAÇÃO DOS SERVIÇOS INDENIZATÓRIOS NOS MESES DE JUNHO A AGOSTO/2017.</w:t>
      </w:r>
    </w:p>
    <w:p w:rsidR="00296284" w:rsidRPr="008504CC" w:rsidRDefault="00296284" w:rsidP="00EA7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8504CC" w:rsidRDefault="00EE0DC7" w:rsidP="00EA71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 xml:space="preserve">Trata-se do Processo Administrativo nº </w:t>
      </w:r>
      <w:r w:rsidR="00953732" w:rsidRPr="008504CC">
        <w:rPr>
          <w:rFonts w:asciiTheme="minorHAnsi" w:hAnsiTheme="minorHAnsi" w:cstheme="minorHAnsi"/>
          <w:bCs/>
        </w:rPr>
        <w:t>41506-000</w:t>
      </w:r>
      <w:r w:rsidR="00871B7D" w:rsidRPr="008504CC">
        <w:rPr>
          <w:rFonts w:asciiTheme="minorHAnsi" w:hAnsiTheme="minorHAnsi" w:cstheme="minorHAnsi"/>
          <w:bCs/>
        </w:rPr>
        <w:t>402</w:t>
      </w:r>
      <w:r w:rsidRPr="008504CC">
        <w:rPr>
          <w:rFonts w:asciiTheme="minorHAnsi" w:hAnsiTheme="minorHAnsi" w:cstheme="minorHAnsi"/>
          <w:bCs/>
        </w:rPr>
        <w:t xml:space="preserve">/2017, </w:t>
      </w:r>
      <w:r w:rsidRPr="008504CC">
        <w:rPr>
          <w:rFonts w:asciiTheme="minorHAnsi" w:hAnsiTheme="minorHAnsi" w:cstheme="minorHAnsi"/>
        </w:rPr>
        <w:t xml:space="preserve">em 01 (um) volume, com </w:t>
      </w:r>
      <w:r w:rsidR="00871B7D" w:rsidRPr="008504CC">
        <w:rPr>
          <w:rFonts w:asciiTheme="minorHAnsi" w:hAnsiTheme="minorHAnsi" w:cstheme="minorHAnsi"/>
        </w:rPr>
        <w:t>147</w:t>
      </w:r>
      <w:r w:rsidRPr="008504CC">
        <w:rPr>
          <w:rFonts w:asciiTheme="minorHAnsi" w:hAnsiTheme="minorHAnsi" w:cstheme="minorHAnsi"/>
        </w:rPr>
        <w:t xml:space="preserve"> (</w:t>
      </w:r>
      <w:r w:rsidR="00871B7D" w:rsidRPr="008504CC">
        <w:rPr>
          <w:rFonts w:asciiTheme="minorHAnsi" w:hAnsiTheme="minorHAnsi" w:cstheme="minorHAnsi"/>
        </w:rPr>
        <w:t>cento quarenta e sete</w:t>
      </w:r>
      <w:r w:rsidRPr="008504CC">
        <w:rPr>
          <w:rFonts w:asciiTheme="minorHAnsi" w:hAnsiTheme="minorHAnsi" w:cstheme="minorHAnsi"/>
        </w:rPr>
        <w:t>) fls.,</w:t>
      </w:r>
      <w:r w:rsidR="00F235B7" w:rsidRPr="008504CC">
        <w:rPr>
          <w:rFonts w:asciiTheme="minorHAnsi" w:hAnsiTheme="minorHAnsi" w:cstheme="minorHAnsi"/>
        </w:rPr>
        <w:t xml:space="preserve"> Apensos nº 41506-000444/2017 (157 fls.), 41506-000484/2017 (158 fls.),</w:t>
      </w:r>
      <w:r w:rsidRPr="008504CC">
        <w:rPr>
          <w:rFonts w:asciiTheme="minorHAnsi" w:hAnsiTheme="minorHAnsi" w:cstheme="minorHAnsi"/>
        </w:rPr>
        <w:t xml:space="preserve"> que versa sobre o pagamento dos serviços prestados ao </w:t>
      </w:r>
      <w:r w:rsidRPr="008504CC">
        <w:rPr>
          <w:rFonts w:asciiTheme="minorHAnsi" w:hAnsiTheme="minorHAnsi" w:cstheme="minorHAnsi"/>
          <w:b/>
        </w:rPr>
        <w:t>INSTITUTO DE TECNOLOGIA DO ESTADO DE ALAGOAS – ITEC,</w:t>
      </w:r>
      <w:r w:rsidRPr="008504CC">
        <w:rPr>
          <w:rFonts w:asciiTheme="minorHAnsi" w:hAnsiTheme="minorHAnsi" w:cstheme="minorHAnsi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5C7427" w:rsidRPr="008504CC">
        <w:rPr>
          <w:rFonts w:asciiTheme="minorHAnsi" w:hAnsiTheme="minorHAnsi" w:cstheme="minorHAnsi"/>
        </w:rPr>
        <w:t xml:space="preserve">CPM BRAXIS S.A. - </w:t>
      </w:r>
      <w:r w:rsidRPr="008504CC">
        <w:rPr>
          <w:rFonts w:asciiTheme="minorHAnsi" w:hAnsiTheme="minorHAnsi" w:cstheme="minorHAnsi"/>
        </w:rPr>
        <w:t xml:space="preserve">CNPJ 65.599.953/0029-64. </w:t>
      </w:r>
      <w:r w:rsidR="00474486" w:rsidRPr="008504CC">
        <w:rPr>
          <w:rFonts w:asciiTheme="minorHAnsi" w:hAnsiTheme="minorHAnsi" w:cstheme="minorHAnsi"/>
        </w:rPr>
        <w:t xml:space="preserve">A solicitação de pagamento está orçada em </w:t>
      </w:r>
      <w:proofErr w:type="gramStart"/>
      <w:r w:rsidR="00474486" w:rsidRPr="008504CC">
        <w:rPr>
          <w:rFonts w:asciiTheme="minorHAnsi" w:hAnsiTheme="minorHAnsi" w:cstheme="minorHAnsi"/>
          <w:b/>
        </w:rPr>
        <w:t>R$</w:t>
      </w:r>
      <w:r w:rsidR="003409A8" w:rsidRPr="008504CC">
        <w:rPr>
          <w:rFonts w:asciiTheme="minorHAnsi" w:hAnsiTheme="minorHAnsi" w:cstheme="minorHAnsi"/>
          <w:b/>
        </w:rPr>
        <w:t xml:space="preserve">1.591.058,00 </w:t>
      </w:r>
      <w:r w:rsidR="00474486" w:rsidRPr="008504CC">
        <w:rPr>
          <w:rFonts w:asciiTheme="minorHAnsi" w:hAnsiTheme="minorHAnsi" w:cstheme="minorHAnsi"/>
          <w:b/>
        </w:rPr>
        <w:t>(</w:t>
      </w:r>
      <w:r w:rsidR="003409A8" w:rsidRPr="008504CC">
        <w:rPr>
          <w:rFonts w:asciiTheme="minorHAnsi" w:hAnsiTheme="minorHAnsi" w:cstheme="minorHAnsi"/>
          <w:b/>
        </w:rPr>
        <w:t>um milhão quinhentos e noventa e um mil e cinquenta e oito reais</w:t>
      </w:r>
      <w:r w:rsidR="00474486" w:rsidRPr="008504CC">
        <w:rPr>
          <w:rFonts w:asciiTheme="minorHAnsi" w:hAnsiTheme="minorHAnsi" w:cstheme="minorHAnsi"/>
          <w:b/>
        </w:rPr>
        <w:t>)</w:t>
      </w:r>
      <w:r w:rsidR="00961515" w:rsidRPr="008504CC">
        <w:rPr>
          <w:rFonts w:asciiTheme="minorHAnsi" w:hAnsiTheme="minorHAnsi" w:cstheme="minorHAnsi"/>
        </w:rPr>
        <w:t xml:space="preserve"> </w:t>
      </w:r>
      <w:r w:rsidR="00474486" w:rsidRPr="008504CC">
        <w:rPr>
          <w:rFonts w:asciiTheme="minorHAnsi" w:hAnsiTheme="minorHAnsi" w:cstheme="minorHAnsi"/>
        </w:rPr>
        <w:t>referente</w:t>
      </w:r>
      <w:proofErr w:type="gramEnd"/>
      <w:r w:rsidR="00474486" w:rsidRPr="008504CC">
        <w:rPr>
          <w:rFonts w:asciiTheme="minorHAnsi" w:hAnsiTheme="minorHAnsi" w:cstheme="minorHAnsi"/>
        </w:rPr>
        <w:t xml:space="preserve"> aos meses</w:t>
      </w:r>
      <w:r w:rsidR="00871B7D" w:rsidRPr="008504CC">
        <w:rPr>
          <w:rFonts w:asciiTheme="minorHAnsi" w:hAnsiTheme="minorHAnsi" w:cstheme="minorHAnsi"/>
        </w:rPr>
        <w:t xml:space="preserve"> de Junho a Agosto</w:t>
      </w:r>
      <w:r w:rsidR="00BC58F5" w:rsidRPr="008504CC">
        <w:rPr>
          <w:rFonts w:asciiTheme="minorHAnsi" w:hAnsiTheme="minorHAnsi" w:cstheme="minorHAnsi"/>
        </w:rPr>
        <w:t>/2017, sem a devida cobertura contratual</w:t>
      </w:r>
      <w:r w:rsidR="00274220" w:rsidRPr="008504CC">
        <w:rPr>
          <w:rFonts w:asciiTheme="minorHAnsi" w:hAnsiTheme="minorHAnsi" w:cstheme="minorHAnsi"/>
        </w:rPr>
        <w:t>, conforme detalhado na Tabela 01 a seguir</w:t>
      </w:r>
      <w:r w:rsidR="00BC58F5" w:rsidRPr="008504CC">
        <w:rPr>
          <w:rFonts w:asciiTheme="minorHAnsi" w:hAnsiTheme="minorHAnsi" w:cstheme="minorHAnsi"/>
        </w:rPr>
        <w:t>:</w:t>
      </w:r>
    </w:p>
    <w:p w:rsidR="00BC58F5" w:rsidRPr="008504CC" w:rsidRDefault="00274220" w:rsidP="0027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504CC">
        <w:rPr>
          <w:rFonts w:asciiTheme="minorHAnsi" w:hAnsiTheme="minorHAnsi" w:cstheme="minorHAnsi"/>
          <w:b/>
        </w:rPr>
        <w:t>TABELA 01 – VALORES DEVIDOS NOS MESES DE JUNHO A AGOSTO/2017</w:t>
      </w:r>
    </w:p>
    <w:tbl>
      <w:tblPr>
        <w:tblStyle w:val="Tabelacomgrade"/>
        <w:tblW w:w="0" w:type="auto"/>
        <w:tblInd w:w="2133" w:type="dxa"/>
        <w:tblLayout w:type="fixed"/>
        <w:tblLook w:val="04A0"/>
      </w:tblPr>
      <w:tblGrid>
        <w:gridCol w:w="2086"/>
        <w:gridCol w:w="1559"/>
        <w:gridCol w:w="1843"/>
      </w:tblGrid>
      <w:tr w:rsidR="00BC58F5" w:rsidRPr="008504CC" w:rsidTr="00D82ED8">
        <w:tc>
          <w:tcPr>
            <w:tcW w:w="2086" w:type="dxa"/>
            <w:shd w:val="clear" w:color="auto" w:fill="D9D9D9" w:themeFill="background1" w:themeFillShade="D9"/>
          </w:tcPr>
          <w:p w:rsidR="00BC58F5" w:rsidRPr="00681C0D" w:rsidRDefault="00BC58F5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b/>
                <w:sz w:val="18"/>
                <w:szCs w:val="18"/>
              </w:rPr>
              <w:t>Processo nº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C58F5" w:rsidRPr="00681C0D" w:rsidRDefault="00BC58F5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b/>
                <w:sz w:val="18"/>
                <w:szCs w:val="18"/>
              </w:rPr>
              <w:t>Período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C58F5" w:rsidRPr="00681C0D" w:rsidRDefault="00BC58F5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r w:rsidR="00D5328E" w:rsidRPr="00681C0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– R$</w:t>
            </w:r>
          </w:p>
        </w:tc>
      </w:tr>
      <w:tr w:rsidR="00BC58F5" w:rsidRPr="008504CC" w:rsidTr="00D82ED8">
        <w:tc>
          <w:tcPr>
            <w:tcW w:w="2086" w:type="dxa"/>
          </w:tcPr>
          <w:p w:rsidR="00BC58F5" w:rsidRPr="00681C0D" w:rsidRDefault="00F13AA7" w:rsidP="00EA711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41506-000402/2017</w:t>
            </w:r>
          </w:p>
        </w:tc>
        <w:tc>
          <w:tcPr>
            <w:tcW w:w="1559" w:type="dxa"/>
          </w:tcPr>
          <w:p w:rsidR="00BC58F5" w:rsidRPr="00681C0D" w:rsidRDefault="00F13AA7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JUNHO/2017</w:t>
            </w:r>
          </w:p>
        </w:tc>
        <w:tc>
          <w:tcPr>
            <w:tcW w:w="1843" w:type="dxa"/>
          </w:tcPr>
          <w:p w:rsidR="00BC58F5" w:rsidRPr="00681C0D" w:rsidRDefault="00F13AA7" w:rsidP="00EA711B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454.718,80</w:t>
            </w:r>
          </w:p>
        </w:tc>
      </w:tr>
      <w:tr w:rsidR="00BC58F5" w:rsidRPr="008504CC" w:rsidTr="00D82ED8">
        <w:tc>
          <w:tcPr>
            <w:tcW w:w="2086" w:type="dxa"/>
          </w:tcPr>
          <w:p w:rsidR="00BC58F5" w:rsidRPr="00681C0D" w:rsidRDefault="00F13AA7" w:rsidP="00EA711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41506-000444/2017</w:t>
            </w:r>
          </w:p>
        </w:tc>
        <w:tc>
          <w:tcPr>
            <w:tcW w:w="1559" w:type="dxa"/>
          </w:tcPr>
          <w:p w:rsidR="00BC58F5" w:rsidRPr="00681C0D" w:rsidRDefault="00F13AA7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JULHO/2017</w:t>
            </w:r>
          </w:p>
        </w:tc>
        <w:tc>
          <w:tcPr>
            <w:tcW w:w="1843" w:type="dxa"/>
          </w:tcPr>
          <w:p w:rsidR="00BC58F5" w:rsidRPr="00681C0D" w:rsidRDefault="00F13AA7" w:rsidP="00EA711B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565.657,20</w:t>
            </w:r>
          </w:p>
        </w:tc>
      </w:tr>
      <w:tr w:rsidR="00BC58F5" w:rsidRPr="008504CC" w:rsidTr="00D82ED8">
        <w:tc>
          <w:tcPr>
            <w:tcW w:w="2086" w:type="dxa"/>
          </w:tcPr>
          <w:p w:rsidR="00BC58F5" w:rsidRPr="00681C0D" w:rsidRDefault="00F13AA7" w:rsidP="00EA711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41506-000484/2017</w:t>
            </w:r>
          </w:p>
        </w:tc>
        <w:tc>
          <w:tcPr>
            <w:tcW w:w="1559" w:type="dxa"/>
          </w:tcPr>
          <w:p w:rsidR="00BC58F5" w:rsidRPr="00681C0D" w:rsidRDefault="00F13AA7" w:rsidP="00EA711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AGOSTO/2017</w:t>
            </w:r>
          </w:p>
        </w:tc>
        <w:tc>
          <w:tcPr>
            <w:tcW w:w="1843" w:type="dxa"/>
          </w:tcPr>
          <w:p w:rsidR="00BC58F5" w:rsidRPr="00681C0D" w:rsidRDefault="00F13AA7" w:rsidP="00EA711B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sz w:val="18"/>
                <w:szCs w:val="18"/>
              </w:rPr>
              <w:t>570.682,00</w:t>
            </w:r>
          </w:p>
        </w:tc>
      </w:tr>
      <w:tr w:rsidR="007F74C2" w:rsidRPr="008504CC" w:rsidTr="00D82ED8">
        <w:tc>
          <w:tcPr>
            <w:tcW w:w="3645" w:type="dxa"/>
            <w:gridSpan w:val="2"/>
            <w:shd w:val="clear" w:color="auto" w:fill="D9D9D9" w:themeFill="background1" w:themeFillShade="D9"/>
          </w:tcPr>
          <w:p w:rsidR="007F74C2" w:rsidRPr="00681C0D" w:rsidRDefault="007F74C2" w:rsidP="00EA711B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F74C2" w:rsidRPr="00681C0D" w:rsidRDefault="00017A98" w:rsidP="00EA711B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81C0D">
              <w:rPr>
                <w:rFonts w:asciiTheme="minorHAnsi" w:hAnsiTheme="minorHAnsi" w:cstheme="minorHAnsi"/>
                <w:b/>
                <w:sz w:val="18"/>
                <w:szCs w:val="18"/>
              </w:rPr>
              <w:t>1.591.058,00</w:t>
            </w:r>
          </w:p>
        </w:tc>
      </w:tr>
    </w:tbl>
    <w:p w:rsidR="00867F36" w:rsidRPr="008504CC" w:rsidRDefault="00867F36" w:rsidP="00867F3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A37B2A" w:rsidRPr="008504CC" w:rsidRDefault="00A37B2A" w:rsidP="00EA71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A37B2A" w:rsidRPr="008504CC" w:rsidRDefault="00A37B2A" w:rsidP="00EA711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Cs/>
        </w:rPr>
        <w:t xml:space="preserve">A análise dos autos sob o nº </w:t>
      </w:r>
      <w:r w:rsidR="000B519C" w:rsidRPr="008504CC">
        <w:rPr>
          <w:rFonts w:asciiTheme="minorHAnsi" w:hAnsiTheme="minorHAnsi" w:cstheme="minorHAnsi"/>
          <w:bCs/>
        </w:rPr>
        <w:t>41506-000402</w:t>
      </w:r>
      <w:r w:rsidRPr="008504CC">
        <w:rPr>
          <w:rFonts w:asciiTheme="minorHAnsi" w:hAnsiTheme="minorHAnsi" w:cstheme="minorHAnsi"/>
          <w:bCs/>
        </w:rPr>
        <w:t xml:space="preserve">/2017 restringiu-se à instrução do processo de despesa, </w:t>
      </w:r>
      <w:r w:rsidRPr="008504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504CC">
        <w:rPr>
          <w:rFonts w:asciiTheme="minorHAnsi" w:hAnsiTheme="minorHAnsi" w:cstheme="minorHAnsi"/>
          <w:bCs/>
        </w:rPr>
        <w:t xml:space="preserve"> </w:t>
      </w:r>
    </w:p>
    <w:p w:rsidR="00A37B2A" w:rsidRPr="008504CC" w:rsidRDefault="00A37B2A" w:rsidP="00EA71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504CC">
        <w:rPr>
          <w:rFonts w:asciiTheme="minorHAnsi" w:hAnsiTheme="minorHAnsi" w:cstheme="minorHAnsi"/>
          <w:i/>
        </w:rPr>
        <w:t xml:space="preserve">“análise e emissão de parecer técnico”, </w:t>
      </w:r>
      <w:r w:rsidRPr="008504CC">
        <w:rPr>
          <w:rFonts w:asciiTheme="minorHAnsi" w:hAnsiTheme="minorHAnsi" w:cstheme="minorHAnsi"/>
        </w:rPr>
        <w:t xml:space="preserve">conforme requerido pela Chefia de Gabinete (fl. </w:t>
      </w:r>
      <w:r w:rsidR="000B519C" w:rsidRPr="008504CC">
        <w:rPr>
          <w:rFonts w:asciiTheme="minorHAnsi" w:hAnsiTheme="minorHAnsi" w:cstheme="minorHAnsi"/>
        </w:rPr>
        <w:t>147</w:t>
      </w:r>
      <w:r w:rsidRPr="008504CC">
        <w:rPr>
          <w:rFonts w:asciiTheme="minorHAnsi" w:hAnsiTheme="minorHAnsi" w:cstheme="minorHAnsi"/>
        </w:rPr>
        <w:t>).</w:t>
      </w:r>
    </w:p>
    <w:p w:rsidR="00A37B2A" w:rsidRPr="008504CC" w:rsidRDefault="00A37B2A" w:rsidP="00EA7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1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8504CC">
        <w:rPr>
          <w:rFonts w:asciiTheme="minorHAnsi" w:hAnsiTheme="minorHAnsi" w:cstheme="minorHAnsi"/>
          <w:b/>
        </w:rPr>
        <w:t xml:space="preserve"> - </w:t>
      </w:r>
      <w:r w:rsidRPr="008504CC">
        <w:rPr>
          <w:rFonts w:asciiTheme="minorHAnsi" w:hAnsiTheme="minorHAnsi" w:cstheme="minorHAnsi"/>
        </w:rPr>
        <w:t>Constata-se solicitação de</w:t>
      </w:r>
      <w:r w:rsidRPr="008504CC">
        <w:rPr>
          <w:rFonts w:asciiTheme="minorHAnsi" w:hAnsiTheme="minorHAnsi" w:cstheme="minorHAnsi"/>
          <w:color w:val="FF0000"/>
        </w:rPr>
        <w:t xml:space="preserve"> </w:t>
      </w:r>
      <w:r w:rsidRPr="008504CC">
        <w:rPr>
          <w:rFonts w:asciiTheme="minorHAnsi" w:hAnsiTheme="minorHAnsi" w:cstheme="minorHAnsi"/>
        </w:rPr>
        <w:t xml:space="preserve">pagamento pelos serviços prestados ao </w:t>
      </w:r>
      <w:r w:rsidRPr="008504CC">
        <w:rPr>
          <w:rFonts w:asciiTheme="minorHAnsi" w:hAnsiTheme="minorHAnsi" w:cstheme="minorHAnsi"/>
          <w:b/>
        </w:rPr>
        <w:t>INSTITUTO DE TECNOLOGIA DO ESTADO DE ALAGOAS – ITEC,</w:t>
      </w:r>
      <w:r w:rsidRPr="008504CC">
        <w:rPr>
          <w:rFonts w:asciiTheme="minorHAnsi" w:hAnsiTheme="minorHAnsi" w:cstheme="minorHAnsi"/>
        </w:rPr>
        <w:t xml:space="preserve"> referente a diagnóstico, definição do escopo, avaliação da tecnologia e planejamento de projetos de sistemas e apoio a </w:t>
      </w:r>
      <w:r w:rsidRPr="008504CC">
        <w:rPr>
          <w:rFonts w:asciiTheme="minorHAnsi" w:hAnsiTheme="minorHAnsi" w:cstheme="minorHAnsi"/>
        </w:rPr>
        <w:lastRenderedPageBreak/>
        <w:t xml:space="preserve">demandas de infraestrutura de tecnologia da informação, através da empresa </w:t>
      </w:r>
      <w:r w:rsidRPr="008504CC">
        <w:rPr>
          <w:rFonts w:asciiTheme="minorHAnsi" w:hAnsiTheme="minorHAnsi" w:cstheme="minorHAnsi"/>
          <w:b/>
        </w:rPr>
        <w:t>CPM BRAXIS S/A.</w:t>
      </w:r>
      <w:r w:rsidRPr="008504CC">
        <w:rPr>
          <w:rFonts w:asciiTheme="minorHAnsi" w:hAnsiTheme="minorHAnsi" w:cstheme="minorHAnsi"/>
        </w:rPr>
        <w:t xml:space="preserve"> (CNPJ 65.599.953/0029-64). A solicitação de pagamento está orçada em </w:t>
      </w:r>
      <w:r w:rsidR="00993C18" w:rsidRPr="008504CC">
        <w:rPr>
          <w:rFonts w:asciiTheme="minorHAnsi" w:hAnsiTheme="minorHAnsi" w:cstheme="minorHAnsi"/>
          <w:b/>
        </w:rPr>
        <w:t>R$1.591.058,00 (um milhão quinhentos e noventa e um mil e cinquenta e oito reais)</w:t>
      </w:r>
      <w:r w:rsidRPr="008504CC">
        <w:rPr>
          <w:rFonts w:asciiTheme="minorHAnsi" w:hAnsiTheme="minorHAnsi" w:cstheme="minorHAnsi"/>
        </w:rPr>
        <w:t xml:space="preserve">, de lavra do Sr. Milton Fábio Melo da Cunha, representando a Empresa CARPGEMINI BRASIL S.A. </w:t>
      </w:r>
      <w:r w:rsidR="00274220" w:rsidRPr="008504CC">
        <w:rPr>
          <w:rFonts w:asciiTheme="minorHAnsi" w:hAnsiTheme="minorHAnsi" w:cstheme="minorHAnsi"/>
        </w:rPr>
        <w:t xml:space="preserve">Foi anexado aos autos o </w:t>
      </w:r>
      <w:r w:rsidRPr="008504CC">
        <w:rPr>
          <w:rFonts w:asciiTheme="minorHAnsi" w:hAnsiTheme="minorHAnsi" w:cstheme="minorHAnsi"/>
        </w:rPr>
        <w:t>demonstrativo para fatur</w:t>
      </w:r>
      <w:r w:rsidR="008540E8" w:rsidRPr="008504CC">
        <w:rPr>
          <w:rFonts w:asciiTheme="minorHAnsi" w:hAnsiTheme="minorHAnsi" w:cstheme="minorHAnsi"/>
        </w:rPr>
        <w:t>amento referente</w:t>
      </w:r>
      <w:r w:rsidR="00E93309" w:rsidRPr="008504CC">
        <w:rPr>
          <w:rFonts w:asciiTheme="minorHAnsi" w:hAnsiTheme="minorHAnsi" w:cstheme="minorHAnsi"/>
        </w:rPr>
        <w:t xml:space="preserve"> aos meses de junho</w:t>
      </w:r>
      <w:r w:rsidR="008540E8" w:rsidRPr="008504CC">
        <w:rPr>
          <w:rFonts w:asciiTheme="minorHAnsi" w:hAnsiTheme="minorHAnsi" w:cstheme="minorHAnsi"/>
        </w:rPr>
        <w:t xml:space="preserve"> a </w:t>
      </w:r>
      <w:r w:rsidR="00E93309" w:rsidRPr="008504CC">
        <w:rPr>
          <w:rFonts w:asciiTheme="minorHAnsi" w:hAnsiTheme="minorHAnsi" w:cstheme="minorHAnsi"/>
        </w:rPr>
        <w:t>agosto</w:t>
      </w:r>
      <w:r w:rsidR="008540E8" w:rsidRPr="008504CC">
        <w:rPr>
          <w:rFonts w:asciiTheme="minorHAnsi" w:hAnsiTheme="minorHAnsi" w:cstheme="minorHAnsi"/>
        </w:rPr>
        <w:t>/2017</w:t>
      </w:r>
      <w:r w:rsidRPr="008504CC">
        <w:rPr>
          <w:rFonts w:asciiTheme="minorHAnsi" w:hAnsiTheme="minorHAnsi" w:cstheme="minorHAnsi"/>
        </w:rPr>
        <w:t xml:space="preserve"> e</w:t>
      </w:r>
      <w:r w:rsidR="00CF24B8" w:rsidRPr="008504CC">
        <w:rPr>
          <w:rFonts w:asciiTheme="minorHAnsi" w:hAnsiTheme="minorHAnsi" w:cstheme="minorHAnsi"/>
        </w:rPr>
        <w:t xml:space="preserve"> BOOK DE INDICADORES,</w:t>
      </w:r>
      <w:r w:rsidR="008540E8" w:rsidRPr="008504CC">
        <w:rPr>
          <w:rFonts w:asciiTheme="minorHAnsi" w:hAnsiTheme="minorHAnsi" w:cstheme="minorHAnsi"/>
        </w:rPr>
        <w:t xml:space="preserve"> </w:t>
      </w:r>
      <w:r w:rsidR="00CF24B8" w:rsidRPr="008504CC">
        <w:rPr>
          <w:rFonts w:asciiTheme="minorHAnsi" w:hAnsiTheme="minorHAnsi" w:cstheme="minorHAnsi"/>
        </w:rPr>
        <w:t xml:space="preserve">nos </w:t>
      </w:r>
      <w:r w:rsidR="00D002FB" w:rsidRPr="008504CC">
        <w:rPr>
          <w:rFonts w:asciiTheme="minorHAnsi" w:hAnsiTheme="minorHAnsi" w:cstheme="minorHAnsi"/>
        </w:rPr>
        <w:t>processo</w:t>
      </w:r>
      <w:r w:rsidR="00CF24B8" w:rsidRPr="008504CC">
        <w:rPr>
          <w:rFonts w:asciiTheme="minorHAnsi" w:hAnsiTheme="minorHAnsi" w:cstheme="minorHAnsi"/>
        </w:rPr>
        <w:t xml:space="preserve"> nº</w:t>
      </w:r>
      <w:r w:rsidR="00D002FB" w:rsidRPr="008504CC">
        <w:rPr>
          <w:rFonts w:asciiTheme="minorHAnsi" w:hAnsiTheme="minorHAnsi" w:cstheme="minorHAnsi"/>
        </w:rPr>
        <w:t xml:space="preserve"> 41506-000402/2017</w:t>
      </w:r>
      <w:r w:rsidR="00274220" w:rsidRPr="008504CC">
        <w:rPr>
          <w:rFonts w:asciiTheme="minorHAnsi" w:hAnsiTheme="minorHAnsi" w:cstheme="minorHAnsi"/>
        </w:rPr>
        <w:t xml:space="preserve"> (</w:t>
      </w:r>
      <w:r w:rsidR="008540E8" w:rsidRPr="008504CC">
        <w:rPr>
          <w:rFonts w:asciiTheme="minorHAnsi" w:hAnsiTheme="minorHAnsi" w:cstheme="minorHAnsi"/>
        </w:rPr>
        <w:t>fls. 02/26</w:t>
      </w:r>
      <w:r w:rsidR="00274220" w:rsidRPr="008504CC">
        <w:rPr>
          <w:rFonts w:asciiTheme="minorHAnsi" w:hAnsiTheme="minorHAnsi" w:cstheme="minorHAnsi"/>
        </w:rPr>
        <w:t>)</w:t>
      </w:r>
      <w:r w:rsidR="00D002FB" w:rsidRPr="008504CC">
        <w:rPr>
          <w:rFonts w:asciiTheme="minorHAnsi" w:hAnsiTheme="minorHAnsi" w:cstheme="minorHAnsi"/>
        </w:rPr>
        <w:t xml:space="preserve">, 41506-000444/2017 </w:t>
      </w:r>
      <w:r w:rsidR="00274220" w:rsidRPr="008504CC">
        <w:rPr>
          <w:rFonts w:asciiTheme="minorHAnsi" w:hAnsiTheme="minorHAnsi" w:cstheme="minorHAnsi"/>
        </w:rPr>
        <w:t>(</w:t>
      </w:r>
      <w:r w:rsidR="00D002FB" w:rsidRPr="008504CC">
        <w:rPr>
          <w:rFonts w:asciiTheme="minorHAnsi" w:hAnsiTheme="minorHAnsi" w:cstheme="minorHAnsi"/>
        </w:rPr>
        <w:t>fls. 02/32</w:t>
      </w:r>
      <w:r w:rsidR="00274220" w:rsidRPr="008504CC">
        <w:rPr>
          <w:rFonts w:asciiTheme="minorHAnsi" w:hAnsiTheme="minorHAnsi" w:cstheme="minorHAnsi"/>
        </w:rPr>
        <w:t>) e</w:t>
      </w:r>
      <w:r w:rsidR="00D002FB" w:rsidRPr="008504CC">
        <w:rPr>
          <w:rFonts w:asciiTheme="minorHAnsi" w:hAnsiTheme="minorHAnsi" w:cstheme="minorHAnsi"/>
        </w:rPr>
        <w:t xml:space="preserve"> 41506-000484/2017</w:t>
      </w:r>
      <w:r w:rsidR="00274220" w:rsidRPr="008504CC">
        <w:rPr>
          <w:rFonts w:asciiTheme="minorHAnsi" w:hAnsiTheme="minorHAnsi" w:cstheme="minorHAnsi"/>
        </w:rPr>
        <w:t xml:space="preserve"> (</w:t>
      </w:r>
      <w:r w:rsidR="00D002FB" w:rsidRPr="008504CC">
        <w:rPr>
          <w:rFonts w:asciiTheme="minorHAnsi" w:hAnsiTheme="minorHAnsi" w:cstheme="minorHAnsi"/>
        </w:rPr>
        <w:t>fls.</w:t>
      </w:r>
      <w:r w:rsidR="00CA73DA" w:rsidRPr="008504CC">
        <w:rPr>
          <w:rFonts w:asciiTheme="minorHAnsi" w:hAnsiTheme="minorHAnsi" w:cstheme="minorHAnsi"/>
        </w:rPr>
        <w:t xml:space="preserve"> </w:t>
      </w:r>
      <w:r w:rsidR="00D002FB" w:rsidRPr="008504CC">
        <w:rPr>
          <w:rFonts w:asciiTheme="minorHAnsi" w:hAnsiTheme="minorHAnsi" w:cstheme="minorHAnsi"/>
        </w:rPr>
        <w:t>02/39</w:t>
      </w:r>
      <w:r w:rsidR="00274220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  <w:color w:val="FF0000"/>
        </w:rPr>
        <w:t xml:space="preserve"> </w:t>
      </w:r>
    </w:p>
    <w:p w:rsidR="00340872" w:rsidRPr="008504CC" w:rsidRDefault="001521F8" w:rsidP="00EA71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2 - TERMO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DE CONTRATO Nº 09/2015 </w:t>
      </w:r>
      <w:r w:rsidR="00DC1987" w:rsidRPr="008504CC">
        <w:rPr>
          <w:rFonts w:asciiTheme="minorHAnsi" w:hAnsiTheme="minorHAnsi" w:cstheme="minorHAnsi"/>
        </w:rPr>
        <w:t>–</w:t>
      </w:r>
      <w:r w:rsidRPr="008504CC">
        <w:rPr>
          <w:rFonts w:asciiTheme="minorHAnsi" w:hAnsiTheme="minorHAnsi" w:cstheme="minorHAnsi"/>
        </w:rPr>
        <w:t xml:space="preserve"> </w:t>
      </w:r>
      <w:r w:rsidR="00CF24B8" w:rsidRPr="008504CC">
        <w:rPr>
          <w:rFonts w:asciiTheme="minorHAnsi" w:hAnsiTheme="minorHAnsi" w:cstheme="minorHAnsi"/>
        </w:rPr>
        <w:t>constata-se n</w:t>
      </w:r>
      <w:r w:rsidR="00DC1987" w:rsidRPr="008504CC">
        <w:rPr>
          <w:rFonts w:asciiTheme="minorHAnsi" w:hAnsiTheme="minorHAnsi" w:cstheme="minorHAnsi"/>
        </w:rPr>
        <w:t>os Processos</w:t>
      </w:r>
      <w:r w:rsidR="00CF24B8" w:rsidRPr="008504CC">
        <w:rPr>
          <w:rFonts w:asciiTheme="minorHAnsi" w:hAnsiTheme="minorHAnsi" w:cstheme="minorHAnsi"/>
        </w:rPr>
        <w:t xml:space="preserve"> nº</w:t>
      </w:r>
      <w:r w:rsidR="00DC1987" w:rsidRPr="008504CC">
        <w:rPr>
          <w:rFonts w:asciiTheme="minorHAnsi" w:hAnsiTheme="minorHAnsi" w:cstheme="minorHAnsi"/>
        </w:rPr>
        <w:t xml:space="preserve"> 41506-000402/2017</w:t>
      </w:r>
      <w:r w:rsidR="00CA73DA" w:rsidRPr="008504CC">
        <w:rPr>
          <w:rFonts w:asciiTheme="minorHAnsi" w:hAnsiTheme="minorHAnsi" w:cstheme="minorHAnsi"/>
        </w:rPr>
        <w:t xml:space="preserve"> (</w:t>
      </w:r>
      <w:r w:rsidR="00DC1987" w:rsidRPr="008504CC">
        <w:rPr>
          <w:rFonts w:asciiTheme="minorHAnsi" w:hAnsiTheme="minorHAnsi" w:cstheme="minorHAnsi"/>
        </w:rPr>
        <w:t>fls. 27/43</w:t>
      </w:r>
      <w:r w:rsidR="00CA73DA" w:rsidRPr="008504CC">
        <w:rPr>
          <w:rFonts w:asciiTheme="minorHAnsi" w:hAnsiTheme="minorHAnsi" w:cstheme="minorHAnsi"/>
        </w:rPr>
        <w:t>)</w:t>
      </w:r>
      <w:r w:rsidR="00DC1987" w:rsidRPr="008504CC">
        <w:rPr>
          <w:rFonts w:asciiTheme="minorHAnsi" w:hAnsiTheme="minorHAnsi" w:cstheme="minorHAnsi"/>
        </w:rPr>
        <w:t>, 41506-000444/2017</w:t>
      </w:r>
      <w:r w:rsidR="00CA73DA" w:rsidRPr="008504CC">
        <w:rPr>
          <w:rFonts w:asciiTheme="minorHAnsi" w:hAnsiTheme="minorHAnsi" w:cstheme="minorHAnsi"/>
        </w:rPr>
        <w:t xml:space="preserve"> (</w:t>
      </w:r>
      <w:r w:rsidR="00DC1987" w:rsidRPr="008504CC">
        <w:rPr>
          <w:rFonts w:asciiTheme="minorHAnsi" w:hAnsiTheme="minorHAnsi" w:cstheme="minorHAnsi"/>
        </w:rPr>
        <w:t>fls. 40/56</w:t>
      </w:r>
      <w:r w:rsidR="00CA73DA" w:rsidRPr="008504CC">
        <w:rPr>
          <w:rFonts w:asciiTheme="minorHAnsi" w:hAnsiTheme="minorHAnsi" w:cstheme="minorHAnsi"/>
        </w:rPr>
        <w:t xml:space="preserve">) e </w:t>
      </w:r>
      <w:r w:rsidR="00DC1987" w:rsidRPr="008504CC">
        <w:rPr>
          <w:rFonts w:asciiTheme="minorHAnsi" w:hAnsiTheme="minorHAnsi" w:cstheme="minorHAnsi"/>
        </w:rPr>
        <w:t>41506-000484/2</w:t>
      </w:r>
      <w:r w:rsidR="0031025E" w:rsidRPr="008504CC">
        <w:rPr>
          <w:rFonts w:asciiTheme="minorHAnsi" w:hAnsiTheme="minorHAnsi" w:cstheme="minorHAnsi"/>
        </w:rPr>
        <w:t>017</w:t>
      </w:r>
      <w:r w:rsidR="00CA73DA" w:rsidRPr="008504CC">
        <w:rPr>
          <w:rFonts w:asciiTheme="minorHAnsi" w:hAnsiTheme="minorHAnsi" w:cstheme="minorHAnsi"/>
        </w:rPr>
        <w:t xml:space="preserve"> (</w:t>
      </w:r>
      <w:r w:rsidR="0031025E" w:rsidRPr="008504CC">
        <w:rPr>
          <w:rFonts w:asciiTheme="minorHAnsi" w:hAnsiTheme="minorHAnsi" w:cstheme="minorHAnsi"/>
        </w:rPr>
        <w:t>fls.40/56</w:t>
      </w:r>
      <w:r w:rsidR="00CA73DA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 xml:space="preserve">, </w:t>
      </w:r>
      <w:r w:rsidR="00CA73DA" w:rsidRPr="008504CC">
        <w:rPr>
          <w:rFonts w:asciiTheme="minorHAnsi" w:hAnsiTheme="minorHAnsi" w:cstheme="minorHAnsi"/>
        </w:rPr>
        <w:t xml:space="preserve">cópia do </w:t>
      </w:r>
      <w:r w:rsidRPr="008504CC">
        <w:rPr>
          <w:rFonts w:asciiTheme="minorHAnsi" w:hAnsiTheme="minorHAnsi" w:cstheme="minorHAnsi"/>
        </w:rPr>
        <w:t>contrato celebrado entre a SECTI e a empresa COM BRAXIS S.A, para prestação de serviços de suporte à infraestrutura da informática e comunicação da SECTI, com vigência de 180 dias, assinado em 18</w:t>
      </w:r>
      <w:r w:rsidR="00CA73D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12</w:t>
      </w:r>
      <w:r w:rsidR="00CA73D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2015 e publicado no doe em 21</w:t>
      </w:r>
      <w:r w:rsidR="00CA73D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12</w:t>
      </w:r>
      <w:r w:rsidR="00CA73D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2015.</w:t>
      </w:r>
      <w:r w:rsidR="00340872" w:rsidRPr="008504CC">
        <w:rPr>
          <w:rFonts w:asciiTheme="minorHAnsi" w:hAnsiTheme="minorHAnsi" w:cstheme="minorHAnsi"/>
        </w:rPr>
        <w:t xml:space="preserve"> </w:t>
      </w:r>
      <w:r w:rsidR="00CA73DA" w:rsidRPr="008504CC">
        <w:rPr>
          <w:rFonts w:asciiTheme="minorHAnsi" w:hAnsiTheme="minorHAnsi" w:cstheme="minorHAnsi"/>
        </w:rPr>
        <w:t xml:space="preserve">Constata-se que o contrato está </w:t>
      </w:r>
      <w:r w:rsidR="00CA73DA" w:rsidRPr="008504CC">
        <w:rPr>
          <w:rFonts w:asciiTheme="minorHAnsi" w:hAnsiTheme="minorHAnsi" w:cstheme="minorHAnsi"/>
          <w:b/>
          <w:u w:val="single"/>
        </w:rPr>
        <w:t>v</w:t>
      </w:r>
      <w:r w:rsidR="00340872" w:rsidRPr="008504CC">
        <w:rPr>
          <w:rFonts w:asciiTheme="minorHAnsi" w:hAnsiTheme="minorHAnsi" w:cstheme="minorHAnsi"/>
          <w:b/>
          <w:u w:val="single"/>
        </w:rPr>
        <w:t>encido</w:t>
      </w:r>
      <w:r w:rsidR="00340872" w:rsidRPr="008504CC">
        <w:rPr>
          <w:rFonts w:asciiTheme="minorHAnsi" w:hAnsiTheme="minorHAnsi" w:cstheme="minorHAnsi"/>
        </w:rPr>
        <w:t xml:space="preserve"> em </w:t>
      </w:r>
      <w:r w:rsidR="00CA73DA" w:rsidRPr="008504CC">
        <w:rPr>
          <w:rFonts w:asciiTheme="minorHAnsi" w:hAnsiTheme="minorHAnsi" w:cstheme="minorHAnsi"/>
        </w:rPr>
        <w:t xml:space="preserve">desde </w:t>
      </w:r>
      <w:r w:rsidR="00340872" w:rsidRPr="008504CC">
        <w:rPr>
          <w:rFonts w:asciiTheme="minorHAnsi" w:hAnsiTheme="minorHAnsi" w:cstheme="minorHAnsi"/>
        </w:rPr>
        <w:t>18</w:t>
      </w:r>
      <w:r w:rsidR="00CA73DA" w:rsidRPr="008504CC">
        <w:rPr>
          <w:rFonts w:asciiTheme="minorHAnsi" w:hAnsiTheme="minorHAnsi" w:cstheme="minorHAnsi"/>
        </w:rPr>
        <w:t>.</w:t>
      </w:r>
      <w:r w:rsidR="00340872" w:rsidRPr="008504CC">
        <w:rPr>
          <w:rFonts w:asciiTheme="minorHAnsi" w:hAnsiTheme="minorHAnsi" w:cstheme="minorHAnsi"/>
        </w:rPr>
        <w:t>06</w:t>
      </w:r>
      <w:r w:rsidR="00CA73DA" w:rsidRPr="008504CC">
        <w:rPr>
          <w:rFonts w:asciiTheme="minorHAnsi" w:hAnsiTheme="minorHAnsi" w:cstheme="minorHAnsi"/>
        </w:rPr>
        <w:t>.</w:t>
      </w:r>
      <w:r w:rsidR="00340872" w:rsidRPr="008504CC">
        <w:rPr>
          <w:rFonts w:asciiTheme="minorHAnsi" w:hAnsiTheme="minorHAnsi" w:cstheme="minorHAnsi"/>
        </w:rPr>
        <w:t>2016.</w:t>
      </w:r>
    </w:p>
    <w:p w:rsidR="00B178BA" w:rsidRPr="008504CC" w:rsidRDefault="00340872" w:rsidP="00EA71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3 – CÓPIA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DO OFÍCIO Nº 103-GP</w:t>
      </w:r>
      <w:r w:rsidRPr="008504CC">
        <w:rPr>
          <w:rFonts w:asciiTheme="minorHAnsi" w:hAnsiTheme="minorHAnsi" w:cstheme="minorHAnsi"/>
        </w:rPr>
        <w:t xml:space="preserve"> - </w:t>
      </w:r>
      <w:r w:rsidR="00CF24B8" w:rsidRPr="008504CC">
        <w:rPr>
          <w:rFonts w:asciiTheme="minorHAnsi" w:hAnsiTheme="minorHAnsi" w:cstheme="minorHAnsi"/>
        </w:rPr>
        <w:t>verifica-se n</w:t>
      </w:r>
      <w:r w:rsidR="00593666" w:rsidRPr="008504CC">
        <w:rPr>
          <w:rFonts w:asciiTheme="minorHAnsi" w:hAnsiTheme="minorHAnsi" w:cstheme="minorHAnsi"/>
        </w:rPr>
        <w:t xml:space="preserve">os Processos </w:t>
      </w:r>
      <w:r w:rsidR="00CF24B8" w:rsidRPr="008504CC">
        <w:rPr>
          <w:rFonts w:asciiTheme="minorHAnsi" w:hAnsiTheme="minorHAnsi" w:cstheme="minorHAnsi"/>
        </w:rPr>
        <w:t xml:space="preserve">nº </w:t>
      </w:r>
      <w:r w:rsidR="00593666" w:rsidRPr="008504CC">
        <w:rPr>
          <w:rFonts w:asciiTheme="minorHAnsi" w:hAnsiTheme="minorHAnsi" w:cstheme="minorHAnsi"/>
        </w:rPr>
        <w:t>41506-000402/2017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593666" w:rsidRPr="008504CC">
        <w:rPr>
          <w:rFonts w:asciiTheme="minorHAnsi" w:hAnsiTheme="minorHAnsi" w:cstheme="minorHAnsi"/>
        </w:rPr>
        <w:t>fls. 44/47</w:t>
      </w:r>
      <w:r w:rsidR="00B178BA" w:rsidRPr="008504CC">
        <w:rPr>
          <w:rFonts w:asciiTheme="minorHAnsi" w:hAnsiTheme="minorHAnsi" w:cstheme="minorHAnsi"/>
        </w:rPr>
        <w:t>)</w:t>
      </w:r>
      <w:r w:rsidR="00593666" w:rsidRPr="008504CC">
        <w:rPr>
          <w:rFonts w:asciiTheme="minorHAnsi" w:hAnsiTheme="minorHAnsi" w:cstheme="minorHAnsi"/>
        </w:rPr>
        <w:t>, 41506-000444/2017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0725F7" w:rsidRPr="008504CC">
        <w:rPr>
          <w:rFonts w:asciiTheme="minorHAnsi" w:hAnsiTheme="minorHAnsi" w:cstheme="minorHAnsi"/>
        </w:rPr>
        <w:t>fls. 57/</w:t>
      </w:r>
      <w:r w:rsidR="00593666" w:rsidRPr="008504CC">
        <w:rPr>
          <w:rFonts w:asciiTheme="minorHAnsi" w:hAnsiTheme="minorHAnsi" w:cstheme="minorHAnsi"/>
        </w:rPr>
        <w:t>6</w:t>
      </w:r>
      <w:r w:rsidR="000725F7" w:rsidRPr="008504CC">
        <w:rPr>
          <w:rFonts w:asciiTheme="minorHAnsi" w:hAnsiTheme="minorHAnsi" w:cstheme="minorHAnsi"/>
        </w:rPr>
        <w:t>0</w:t>
      </w:r>
      <w:r w:rsidR="00B178BA" w:rsidRPr="008504CC">
        <w:rPr>
          <w:rFonts w:asciiTheme="minorHAnsi" w:hAnsiTheme="minorHAnsi" w:cstheme="minorHAnsi"/>
        </w:rPr>
        <w:t>) e</w:t>
      </w:r>
      <w:r w:rsidR="00593666" w:rsidRPr="008504CC">
        <w:rPr>
          <w:rFonts w:asciiTheme="minorHAnsi" w:hAnsiTheme="minorHAnsi" w:cstheme="minorHAnsi"/>
        </w:rPr>
        <w:t xml:space="preserve"> 41506-000484/2</w:t>
      </w:r>
      <w:r w:rsidR="000725F7" w:rsidRPr="008504CC">
        <w:rPr>
          <w:rFonts w:asciiTheme="minorHAnsi" w:hAnsiTheme="minorHAnsi" w:cstheme="minorHAnsi"/>
        </w:rPr>
        <w:t>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0725F7" w:rsidRPr="008504CC">
        <w:rPr>
          <w:rFonts w:asciiTheme="minorHAnsi" w:hAnsiTheme="minorHAnsi" w:cstheme="minorHAnsi"/>
        </w:rPr>
        <w:t>fls.</w:t>
      </w:r>
      <w:r w:rsidR="00B178BA" w:rsidRPr="008504CC">
        <w:rPr>
          <w:rFonts w:asciiTheme="minorHAnsi" w:hAnsiTheme="minorHAnsi" w:cstheme="minorHAnsi"/>
        </w:rPr>
        <w:t xml:space="preserve"> </w:t>
      </w:r>
      <w:r w:rsidR="000725F7" w:rsidRPr="008504CC">
        <w:rPr>
          <w:rFonts w:asciiTheme="minorHAnsi" w:hAnsiTheme="minorHAnsi" w:cstheme="minorHAnsi"/>
        </w:rPr>
        <w:t>57/60</w:t>
      </w:r>
      <w:r w:rsidR="00B178BA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>, cópia do ofício nº 103-GP, datado de 12</w:t>
      </w:r>
      <w:r w:rsidR="00B178B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07</w:t>
      </w:r>
      <w:r w:rsidR="00B178BA" w:rsidRPr="008504CC">
        <w:rPr>
          <w:rFonts w:asciiTheme="minorHAnsi" w:hAnsiTheme="minorHAnsi" w:cstheme="minorHAnsi"/>
        </w:rPr>
        <w:t>.</w:t>
      </w:r>
      <w:r w:rsidRPr="008504CC">
        <w:rPr>
          <w:rFonts w:asciiTheme="minorHAnsi" w:hAnsiTheme="minorHAnsi" w:cstheme="minorHAnsi"/>
        </w:rPr>
        <w:t>2017, da lavra do Diretor Presidente do ITEC, solicitando</w:t>
      </w:r>
      <w:r w:rsidR="00B178BA" w:rsidRPr="008504CC">
        <w:rPr>
          <w:rFonts w:asciiTheme="minorHAnsi" w:hAnsiTheme="minorHAnsi" w:cstheme="minorHAnsi"/>
        </w:rPr>
        <w:t xml:space="preserve"> a Empresa COM BRAXIS S/A que:</w:t>
      </w:r>
    </w:p>
    <w:p w:rsidR="001521F8" w:rsidRPr="00681C0D" w:rsidRDefault="00B178BA" w:rsidP="00B178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...</w:t>
      </w:r>
      <w:r w:rsidR="00340872" w:rsidRPr="00681C0D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Start"/>
      <w:r w:rsidR="00340872" w:rsidRPr="00681C0D">
        <w:rPr>
          <w:rFonts w:asciiTheme="minorHAnsi" w:hAnsiTheme="minorHAnsi" w:cstheme="minorHAnsi"/>
          <w:b/>
          <w:sz w:val="18"/>
          <w:szCs w:val="18"/>
        </w:rPr>
        <w:t>no</w:t>
      </w:r>
      <w:proofErr w:type="gramEnd"/>
      <w:r w:rsidR="00340872" w:rsidRPr="00681C0D">
        <w:rPr>
          <w:rFonts w:asciiTheme="minorHAnsi" w:hAnsiTheme="minorHAnsi" w:cstheme="minorHAnsi"/>
          <w:b/>
          <w:sz w:val="18"/>
          <w:szCs w:val="18"/>
        </w:rPr>
        <w:t xml:space="preserve"> encerramento do contrato emergencial nº 09/2015, datado de 18</w:t>
      </w:r>
      <w:r w:rsidRPr="00681C0D">
        <w:rPr>
          <w:rFonts w:asciiTheme="minorHAnsi" w:hAnsiTheme="minorHAnsi" w:cstheme="minorHAnsi"/>
          <w:b/>
          <w:sz w:val="18"/>
          <w:szCs w:val="18"/>
        </w:rPr>
        <w:t>.</w:t>
      </w:r>
      <w:r w:rsidR="00340872" w:rsidRPr="00681C0D">
        <w:rPr>
          <w:rFonts w:asciiTheme="minorHAnsi" w:hAnsiTheme="minorHAnsi" w:cstheme="minorHAnsi"/>
          <w:b/>
          <w:sz w:val="18"/>
          <w:szCs w:val="18"/>
        </w:rPr>
        <w:t>06</w:t>
      </w:r>
      <w:r w:rsidRPr="00681C0D">
        <w:rPr>
          <w:rFonts w:asciiTheme="minorHAnsi" w:hAnsiTheme="minorHAnsi" w:cstheme="minorHAnsi"/>
          <w:b/>
          <w:sz w:val="18"/>
          <w:szCs w:val="18"/>
        </w:rPr>
        <w:t>.</w:t>
      </w:r>
      <w:r w:rsidR="00340872" w:rsidRPr="00681C0D">
        <w:rPr>
          <w:rFonts w:asciiTheme="minorHAnsi" w:hAnsiTheme="minorHAnsi" w:cstheme="minorHAnsi"/>
          <w:b/>
          <w:sz w:val="18"/>
          <w:szCs w:val="18"/>
        </w:rPr>
        <w:t xml:space="preserve">2016, </w:t>
      </w:r>
      <w:r w:rsidRPr="00681C0D">
        <w:rPr>
          <w:rFonts w:asciiTheme="minorHAnsi" w:hAnsiTheme="minorHAnsi" w:cstheme="minorHAnsi"/>
          <w:b/>
          <w:sz w:val="18"/>
          <w:szCs w:val="18"/>
        </w:rPr>
        <w:t xml:space="preserve">que não haja descontinuidade e/ou paralisação dos serviços contemplados no referido contrato, de modo que, este ITEC como órgão gestor informa que ser]ao repassados os valores pertinentes à SECTI, para cobertura da prestação desses serviços, no lapso temporal que se fizer necessário até que seja celebrado </w:t>
      </w:r>
      <w:r w:rsidR="00340872" w:rsidRPr="00681C0D">
        <w:rPr>
          <w:rFonts w:asciiTheme="minorHAnsi" w:hAnsiTheme="minorHAnsi" w:cstheme="minorHAnsi"/>
          <w:b/>
          <w:sz w:val="18"/>
          <w:szCs w:val="18"/>
        </w:rPr>
        <w:t xml:space="preserve">um novo </w:t>
      </w:r>
      <w:r w:rsidRPr="00681C0D">
        <w:rPr>
          <w:rFonts w:asciiTheme="minorHAnsi" w:hAnsiTheme="minorHAnsi" w:cstheme="minorHAnsi"/>
          <w:b/>
          <w:sz w:val="18"/>
          <w:szCs w:val="18"/>
        </w:rPr>
        <w:t>instrumento contratual.</w:t>
      </w:r>
    </w:p>
    <w:p w:rsidR="00340872" w:rsidRPr="008504CC" w:rsidRDefault="001153BB" w:rsidP="00EA71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>4 - RESPOSTA AO OFÍCIO Nº 103-GP-ITEC, REFERENTE SOLICITAÇÃO DE PERMANÊNCIA DA PRESTAÇÃO DE SERVIÇOS. CONTRATO Nº 09/2015. TÉRMINO CONTRATUAL</w:t>
      </w:r>
      <w:r w:rsidRPr="008504CC">
        <w:rPr>
          <w:rFonts w:asciiTheme="minorHAnsi" w:hAnsiTheme="minorHAnsi" w:cstheme="minorHAnsi"/>
        </w:rPr>
        <w:t xml:space="preserve"> - </w:t>
      </w:r>
      <w:r w:rsidR="00B178BA" w:rsidRPr="008504CC">
        <w:rPr>
          <w:rFonts w:asciiTheme="minorHAnsi" w:hAnsiTheme="minorHAnsi" w:cstheme="minorHAnsi"/>
        </w:rPr>
        <w:t>observa</w:t>
      </w:r>
      <w:r w:rsidR="00CF24B8" w:rsidRPr="008504CC">
        <w:rPr>
          <w:rFonts w:asciiTheme="minorHAnsi" w:hAnsiTheme="minorHAnsi" w:cstheme="minorHAnsi"/>
        </w:rPr>
        <w:t>-se n</w:t>
      </w:r>
      <w:r w:rsidR="00213A6F" w:rsidRPr="008504CC">
        <w:rPr>
          <w:rFonts w:asciiTheme="minorHAnsi" w:hAnsiTheme="minorHAnsi" w:cstheme="minorHAnsi"/>
        </w:rPr>
        <w:t xml:space="preserve">os Processos </w:t>
      </w:r>
      <w:r w:rsidR="00CF24B8" w:rsidRPr="008504CC">
        <w:rPr>
          <w:rFonts w:asciiTheme="minorHAnsi" w:hAnsiTheme="minorHAnsi" w:cstheme="minorHAnsi"/>
        </w:rPr>
        <w:t xml:space="preserve">nº </w:t>
      </w:r>
      <w:r w:rsidR="00213A6F" w:rsidRPr="008504CC">
        <w:rPr>
          <w:rFonts w:asciiTheme="minorHAnsi" w:hAnsiTheme="minorHAnsi" w:cstheme="minorHAnsi"/>
        </w:rPr>
        <w:t>41506-000402/2017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213A6F" w:rsidRPr="008504CC">
        <w:rPr>
          <w:rFonts w:asciiTheme="minorHAnsi" w:hAnsiTheme="minorHAnsi" w:cstheme="minorHAnsi"/>
        </w:rPr>
        <w:t>fls. 48/49</w:t>
      </w:r>
      <w:r w:rsidR="00B178BA" w:rsidRPr="008504CC">
        <w:rPr>
          <w:rFonts w:asciiTheme="minorHAnsi" w:hAnsiTheme="minorHAnsi" w:cstheme="minorHAnsi"/>
        </w:rPr>
        <w:t>)</w:t>
      </w:r>
      <w:r w:rsidR="00213A6F" w:rsidRPr="008504CC">
        <w:rPr>
          <w:rFonts w:asciiTheme="minorHAnsi" w:hAnsiTheme="minorHAnsi" w:cstheme="minorHAnsi"/>
        </w:rPr>
        <w:t>, 41506-000444/2017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213A6F" w:rsidRPr="008504CC">
        <w:rPr>
          <w:rFonts w:asciiTheme="minorHAnsi" w:hAnsiTheme="minorHAnsi" w:cstheme="minorHAnsi"/>
        </w:rPr>
        <w:t>fls. 61/62</w:t>
      </w:r>
      <w:r w:rsidR="00B178BA" w:rsidRPr="008504CC">
        <w:rPr>
          <w:rFonts w:asciiTheme="minorHAnsi" w:hAnsiTheme="minorHAnsi" w:cstheme="minorHAnsi"/>
        </w:rPr>
        <w:t>) e</w:t>
      </w:r>
      <w:r w:rsidR="00213A6F" w:rsidRPr="008504CC">
        <w:rPr>
          <w:rFonts w:asciiTheme="minorHAnsi" w:hAnsiTheme="minorHAnsi" w:cstheme="minorHAnsi"/>
        </w:rPr>
        <w:t xml:space="preserve"> 41506-000484/2017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213A6F" w:rsidRPr="008504CC">
        <w:rPr>
          <w:rFonts w:asciiTheme="minorHAnsi" w:hAnsiTheme="minorHAnsi" w:cstheme="minorHAnsi"/>
        </w:rPr>
        <w:t>fls.</w:t>
      </w:r>
      <w:r w:rsidR="00B178BA" w:rsidRPr="008504CC">
        <w:rPr>
          <w:rFonts w:asciiTheme="minorHAnsi" w:hAnsiTheme="minorHAnsi" w:cstheme="minorHAnsi"/>
        </w:rPr>
        <w:t xml:space="preserve"> </w:t>
      </w:r>
      <w:r w:rsidR="00213A6F" w:rsidRPr="008504CC">
        <w:rPr>
          <w:rFonts w:asciiTheme="minorHAnsi" w:hAnsiTheme="minorHAnsi" w:cstheme="minorHAnsi"/>
        </w:rPr>
        <w:t>61/62</w:t>
      </w:r>
      <w:r w:rsidR="00B178BA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 xml:space="preserve">, cópia da manifestação de continuidade a execução dos serviços até que se tenha uma formalização da próxima contratação. </w:t>
      </w:r>
    </w:p>
    <w:p w:rsidR="00E32E42" w:rsidRPr="008504CC" w:rsidRDefault="00D761C7" w:rsidP="00E32E4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 xml:space="preserve">5 – </w:t>
      </w:r>
      <w:proofErr w:type="gramStart"/>
      <w:r w:rsidR="00B1439C" w:rsidRPr="008504CC">
        <w:rPr>
          <w:rFonts w:asciiTheme="minorHAnsi" w:hAnsiTheme="minorHAnsi" w:cstheme="minorHAnsi"/>
          <w:b/>
          <w:u w:val="single"/>
        </w:rPr>
        <w:t>RESPOSTA</w:t>
      </w:r>
      <w:proofErr w:type="gramEnd"/>
      <w:r w:rsidR="00B1439C" w:rsidRPr="008504CC">
        <w:rPr>
          <w:rFonts w:asciiTheme="minorHAnsi" w:hAnsiTheme="minorHAnsi" w:cstheme="minorHAnsi"/>
          <w:b/>
          <w:u w:val="single"/>
        </w:rPr>
        <w:t xml:space="preserve"> A CARTA DATADA DE 05/05/2017</w:t>
      </w:r>
      <w:r w:rsidR="00E32E42" w:rsidRPr="008504CC">
        <w:rPr>
          <w:rFonts w:asciiTheme="minorHAnsi" w:hAnsiTheme="minorHAnsi" w:cstheme="minorHAnsi"/>
          <w:b/>
          <w:u w:val="single"/>
        </w:rPr>
        <w:t xml:space="preserve"> fls.48/49</w:t>
      </w:r>
      <w:r w:rsidRPr="008504CC">
        <w:rPr>
          <w:rFonts w:asciiTheme="minorHAnsi" w:hAnsiTheme="minorHAnsi" w:cstheme="minorHAnsi"/>
        </w:rPr>
        <w:t xml:space="preserve"> </w:t>
      </w:r>
      <w:r w:rsidR="00B178BA" w:rsidRPr="008504CC">
        <w:rPr>
          <w:rFonts w:asciiTheme="minorHAnsi" w:hAnsiTheme="minorHAnsi" w:cstheme="minorHAnsi"/>
        </w:rPr>
        <w:t>–</w:t>
      </w:r>
      <w:r w:rsidRPr="008504CC">
        <w:rPr>
          <w:rFonts w:asciiTheme="minorHAnsi" w:hAnsiTheme="minorHAnsi" w:cstheme="minorHAnsi"/>
        </w:rPr>
        <w:t xml:space="preserve"> </w:t>
      </w:r>
      <w:r w:rsidR="00B178BA" w:rsidRPr="008504CC">
        <w:rPr>
          <w:rFonts w:asciiTheme="minorHAnsi" w:hAnsiTheme="minorHAnsi" w:cstheme="minorHAnsi"/>
        </w:rPr>
        <w:t>constata-se</w:t>
      </w:r>
      <w:r w:rsidR="00CF24B8" w:rsidRPr="008504CC">
        <w:rPr>
          <w:rFonts w:asciiTheme="minorHAnsi" w:hAnsiTheme="minorHAnsi" w:cstheme="minorHAnsi"/>
        </w:rPr>
        <w:t xml:space="preserve"> n</w:t>
      </w:r>
      <w:r w:rsidR="00D51547" w:rsidRPr="008504CC">
        <w:rPr>
          <w:rFonts w:asciiTheme="minorHAnsi" w:hAnsiTheme="minorHAnsi" w:cstheme="minorHAnsi"/>
        </w:rPr>
        <w:t xml:space="preserve">os Processos </w:t>
      </w:r>
      <w:r w:rsidR="00CF24B8" w:rsidRPr="008504CC">
        <w:rPr>
          <w:rFonts w:asciiTheme="minorHAnsi" w:hAnsiTheme="minorHAnsi" w:cstheme="minorHAnsi"/>
        </w:rPr>
        <w:t xml:space="preserve">nº </w:t>
      </w:r>
      <w:r w:rsidR="00D51547" w:rsidRPr="008504CC">
        <w:rPr>
          <w:rFonts w:asciiTheme="minorHAnsi" w:hAnsiTheme="minorHAnsi" w:cstheme="minorHAnsi"/>
        </w:rPr>
        <w:t>41506-000402/2017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D51547" w:rsidRPr="008504CC">
        <w:rPr>
          <w:rFonts w:asciiTheme="minorHAnsi" w:hAnsiTheme="minorHAnsi" w:cstheme="minorHAnsi"/>
        </w:rPr>
        <w:t>fls. 50/53</w:t>
      </w:r>
      <w:r w:rsidR="00B178BA" w:rsidRPr="008504CC">
        <w:rPr>
          <w:rFonts w:asciiTheme="minorHAnsi" w:hAnsiTheme="minorHAnsi" w:cstheme="minorHAnsi"/>
        </w:rPr>
        <w:t>)</w:t>
      </w:r>
      <w:r w:rsidR="00D51547" w:rsidRPr="008504CC">
        <w:rPr>
          <w:rFonts w:asciiTheme="minorHAnsi" w:hAnsiTheme="minorHAnsi" w:cstheme="minorHAnsi"/>
        </w:rPr>
        <w:t>, 41506-000444/2017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D51547" w:rsidRPr="008504CC">
        <w:rPr>
          <w:rFonts w:asciiTheme="minorHAnsi" w:hAnsiTheme="minorHAnsi" w:cstheme="minorHAnsi"/>
        </w:rPr>
        <w:t>fls. 63/64</w:t>
      </w:r>
      <w:r w:rsidR="00B178BA" w:rsidRPr="008504CC">
        <w:rPr>
          <w:rFonts w:asciiTheme="minorHAnsi" w:hAnsiTheme="minorHAnsi" w:cstheme="minorHAnsi"/>
        </w:rPr>
        <w:t>) e</w:t>
      </w:r>
      <w:r w:rsidR="00D51547" w:rsidRPr="008504CC">
        <w:rPr>
          <w:rFonts w:asciiTheme="minorHAnsi" w:hAnsiTheme="minorHAnsi" w:cstheme="minorHAnsi"/>
        </w:rPr>
        <w:t xml:space="preserve"> 41506-000484/2017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D51547" w:rsidRPr="008504CC">
        <w:rPr>
          <w:rFonts w:asciiTheme="minorHAnsi" w:hAnsiTheme="minorHAnsi" w:cstheme="minorHAnsi"/>
        </w:rPr>
        <w:t>fls.</w:t>
      </w:r>
      <w:r w:rsidR="00B178BA" w:rsidRPr="008504CC">
        <w:rPr>
          <w:rFonts w:asciiTheme="minorHAnsi" w:hAnsiTheme="minorHAnsi" w:cstheme="minorHAnsi"/>
        </w:rPr>
        <w:t xml:space="preserve"> </w:t>
      </w:r>
      <w:r w:rsidR="00D51547" w:rsidRPr="008504CC">
        <w:rPr>
          <w:rFonts w:asciiTheme="minorHAnsi" w:hAnsiTheme="minorHAnsi" w:cstheme="minorHAnsi"/>
        </w:rPr>
        <w:t>63/69</w:t>
      </w:r>
      <w:r w:rsidR="00B178BA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 xml:space="preserve">, cópia do ofício nº </w:t>
      </w:r>
      <w:r w:rsidR="00D51547" w:rsidRPr="008504CC">
        <w:rPr>
          <w:rFonts w:asciiTheme="minorHAnsi" w:hAnsiTheme="minorHAnsi" w:cstheme="minorHAnsi"/>
        </w:rPr>
        <w:t>7</w:t>
      </w:r>
      <w:r w:rsidRPr="008504CC">
        <w:rPr>
          <w:rFonts w:asciiTheme="minorHAnsi" w:hAnsiTheme="minorHAnsi" w:cstheme="minorHAnsi"/>
        </w:rPr>
        <w:t>6-GP, datado de 06/06/2017</w:t>
      </w:r>
      <w:r w:rsidR="00D51547" w:rsidRPr="008504CC">
        <w:rPr>
          <w:rFonts w:asciiTheme="minorHAnsi" w:hAnsiTheme="minorHAnsi" w:cstheme="minorHAnsi"/>
        </w:rPr>
        <w:t xml:space="preserve"> e nº 86-GP, datado de 28/06/2017</w:t>
      </w:r>
      <w:r w:rsidRPr="008504CC">
        <w:rPr>
          <w:rFonts w:asciiTheme="minorHAnsi" w:hAnsiTheme="minorHAnsi" w:cstheme="minorHAnsi"/>
        </w:rPr>
        <w:t>, da lavra do Diretor Presidente do ITEC,</w:t>
      </w:r>
      <w:r w:rsidR="00E32E42" w:rsidRPr="008504CC">
        <w:rPr>
          <w:rFonts w:asciiTheme="minorHAnsi" w:hAnsiTheme="minorHAnsi" w:cstheme="minorHAnsi"/>
        </w:rPr>
        <w:t xml:space="preserve"> destacando que:</w:t>
      </w:r>
    </w:p>
    <w:p w:rsidR="00B178BA" w:rsidRPr="00681C0D" w:rsidRDefault="00E32E42" w:rsidP="00B178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 xml:space="preserve">Ocorre que a prestação de serviços tinha como amparo o Contrato SECTI Nº 09/2015 que vigorou até 18.06.2016. Como tal prestação é essencial ao Estado de Alagoas, como já exaustivamente demonstrado e comprovado aos órgãos estaduais pertinentes </w:t>
      </w:r>
      <w:r w:rsidRPr="00681C0D">
        <w:rPr>
          <w:rFonts w:asciiTheme="minorHAnsi" w:hAnsiTheme="minorHAnsi" w:cstheme="minorHAnsi"/>
          <w:b/>
          <w:sz w:val="18"/>
          <w:szCs w:val="18"/>
        </w:rPr>
        <w:lastRenderedPageBreak/>
        <w:t>(Procuradoria Geral do Estado/AL, Controladoria Geral do Estado/AL, Gabinete Civil, Secretaria da Fazenda, Ministério Público do Estado).</w:t>
      </w:r>
    </w:p>
    <w:p w:rsidR="00D81627" w:rsidRPr="00681C0D" w:rsidRDefault="00D81627" w:rsidP="00B178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No início do</w:t>
      </w:r>
      <w:r w:rsidR="00E32E42" w:rsidRPr="00681C0D">
        <w:rPr>
          <w:rFonts w:asciiTheme="minorHAnsi" w:hAnsiTheme="minorHAnsi" w:cstheme="minorHAnsi"/>
          <w:b/>
          <w:sz w:val="18"/>
          <w:szCs w:val="18"/>
        </w:rPr>
        <w:t xml:space="preserve"> mês de junho foi realizado o pagamento da prestação de serviços de janeiro a abril de 2017, no valor de R$1.700.628,00 (um milhão</w:t>
      </w:r>
      <w:r w:rsidRPr="00681C0D">
        <w:rPr>
          <w:rFonts w:asciiTheme="minorHAnsi" w:hAnsiTheme="minorHAnsi" w:cstheme="minorHAnsi"/>
          <w:b/>
          <w:sz w:val="18"/>
          <w:szCs w:val="18"/>
        </w:rPr>
        <w:t>, setecentos mil, seiscentos e vinte e oito reais).</w:t>
      </w:r>
    </w:p>
    <w:p w:rsidR="00B178BA" w:rsidRPr="008504CC" w:rsidRDefault="0032417C" w:rsidP="0032417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6</w:t>
      </w:r>
      <w:r w:rsidR="008504CC">
        <w:rPr>
          <w:rFonts w:asciiTheme="minorHAnsi" w:hAnsiTheme="minorHAnsi" w:cstheme="minorHAnsi"/>
          <w:b/>
          <w:u w:val="single"/>
        </w:rPr>
        <w:t xml:space="preserve"> </w:t>
      </w:r>
      <w:r w:rsidRPr="008504CC">
        <w:rPr>
          <w:rFonts w:asciiTheme="minorHAnsi" w:hAnsiTheme="minorHAnsi" w:cstheme="minorHAnsi"/>
          <w:b/>
          <w:u w:val="single"/>
        </w:rPr>
        <w:t>- MANIFESTAÇÃO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AO</w:t>
      </w:r>
      <w:r w:rsidR="00400993" w:rsidRPr="008504CC">
        <w:rPr>
          <w:rFonts w:asciiTheme="minorHAnsi" w:hAnsiTheme="minorHAnsi" w:cstheme="minorHAnsi"/>
          <w:b/>
          <w:u w:val="single"/>
        </w:rPr>
        <w:t>S</w:t>
      </w:r>
      <w:r w:rsidRPr="008504CC">
        <w:rPr>
          <w:rFonts w:asciiTheme="minorHAnsi" w:hAnsiTheme="minorHAnsi" w:cstheme="minorHAnsi"/>
          <w:b/>
          <w:u w:val="single"/>
        </w:rPr>
        <w:t xml:space="preserve"> OFÍCIO</w:t>
      </w:r>
      <w:r w:rsidR="00400993" w:rsidRPr="008504CC">
        <w:rPr>
          <w:rFonts w:asciiTheme="minorHAnsi" w:hAnsiTheme="minorHAnsi" w:cstheme="minorHAnsi"/>
          <w:b/>
          <w:u w:val="single"/>
        </w:rPr>
        <w:t>S</w:t>
      </w:r>
      <w:r w:rsidRPr="008504CC">
        <w:rPr>
          <w:rFonts w:asciiTheme="minorHAnsi" w:hAnsiTheme="minorHAnsi" w:cstheme="minorHAnsi"/>
          <w:b/>
          <w:u w:val="single"/>
        </w:rPr>
        <w:t xml:space="preserve"> Nº 76/2017-GP</w:t>
      </w:r>
      <w:r w:rsidR="00400993" w:rsidRPr="008504CC">
        <w:rPr>
          <w:rFonts w:asciiTheme="minorHAnsi" w:hAnsiTheme="minorHAnsi" w:cstheme="minorHAnsi"/>
          <w:b/>
          <w:u w:val="single"/>
        </w:rPr>
        <w:t xml:space="preserve"> E 86/2017-GP</w:t>
      </w:r>
      <w:r w:rsidRPr="008504CC">
        <w:rPr>
          <w:rFonts w:asciiTheme="minorHAnsi" w:hAnsiTheme="minorHAnsi" w:cstheme="minorHAnsi"/>
          <w:b/>
        </w:rPr>
        <w:t xml:space="preserve"> – </w:t>
      </w:r>
      <w:r w:rsidR="00CF24B8" w:rsidRPr="008504CC">
        <w:rPr>
          <w:rFonts w:asciiTheme="minorHAnsi" w:hAnsiTheme="minorHAnsi" w:cstheme="minorHAnsi"/>
        </w:rPr>
        <w:t>observa-se n</w:t>
      </w:r>
      <w:r w:rsidR="00400993" w:rsidRPr="008504CC">
        <w:rPr>
          <w:rFonts w:asciiTheme="minorHAnsi" w:hAnsiTheme="minorHAnsi" w:cstheme="minorHAnsi"/>
        </w:rPr>
        <w:t xml:space="preserve">os Processos </w:t>
      </w:r>
      <w:r w:rsidR="00CF24B8" w:rsidRPr="008504CC">
        <w:rPr>
          <w:rFonts w:asciiTheme="minorHAnsi" w:hAnsiTheme="minorHAnsi" w:cstheme="minorHAnsi"/>
        </w:rPr>
        <w:t xml:space="preserve">nº </w:t>
      </w:r>
      <w:r w:rsidR="00400993" w:rsidRPr="008504CC">
        <w:rPr>
          <w:rFonts w:asciiTheme="minorHAnsi" w:hAnsiTheme="minorHAnsi" w:cstheme="minorHAnsi"/>
        </w:rPr>
        <w:t>41506-000402/2017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400993" w:rsidRPr="008504CC">
        <w:rPr>
          <w:rFonts w:asciiTheme="minorHAnsi" w:hAnsiTheme="minorHAnsi" w:cstheme="minorHAnsi"/>
        </w:rPr>
        <w:t>fls. 54/55</w:t>
      </w:r>
      <w:r w:rsidR="00B178BA" w:rsidRPr="008504CC">
        <w:rPr>
          <w:rFonts w:asciiTheme="minorHAnsi" w:hAnsiTheme="minorHAnsi" w:cstheme="minorHAnsi"/>
        </w:rPr>
        <w:t>)</w:t>
      </w:r>
      <w:r w:rsidR="00400993" w:rsidRPr="008504CC">
        <w:rPr>
          <w:rFonts w:asciiTheme="minorHAnsi" w:hAnsiTheme="minorHAnsi" w:cstheme="minorHAnsi"/>
        </w:rPr>
        <w:t>, 41506-000444/2017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400993" w:rsidRPr="008504CC">
        <w:rPr>
          <w:rFonts w:asciiTheme="minorHAnsi" w:hAnsiTheme="minorHAnsi" w:cstheme="minorHAnsi"/>
        </w:rPr>
        <w:t>fls. 65/71</w:t>
      </w:r>
      <w:r w:rsidR="00B178BA" w:rsidRPr="008504CC">
        <w:rPr>
          <w:rFonts w:asciiTheme="minorHAnsi" w:hAnsiTheme="minorHAnsi" w:cstheme="minorHAnsi"/>
        </w:rPr>
        <w:t>) e</w:t>
      </w:r>
      <w:r w:rsidR="00400993" w:rsidRPr="008504CC">
        <w:rPr>
          <w:rFonts w:asciiTheme="minorHAnsi" w:hAnsiTheme="minorHAnsi" w:cstheme="minorHAnsi"/>
        </w:rPr>
        <w:t xml:space="preserve"> 41506-000484/2017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400993" w:rsidRPr="008504CC">
        <w:rPr>
          <w:rFonts w:asciiTheme="minorHAnsi" w:hAnsiTheme="minorHAnsi" w:cstheme="minorHAnsi"/>
        </w:rPr>
        <w:t>fls.</w:t>
      </w:r>
      <w:r w:rsidR="00B178BA" w:rsidRPr="008504CC">
        <w:rPr>
          <w:rFonts w:asciiTheme="minorHAnsi" w:hAnsiTheme="minorHAnsi" w:cstheme="minorHAnsi"/>
        </w:rPr>
        <w:t xml:space="preserve"> </w:t>
      </w:r>
      <w:r w:rsidR="00400993" w:rsidRPr="008504CC">
        <w:rPr>
          <w:rFonts w:asciiTheme="minorHAnsi" w:hAnsiTheme="minorHAnsi" w:cstheme="minorHAnsi"/>
        </w:rPr>
        <w:t>69/70</w:t>
      </w:r>
      <w:r w:rsidR="00B178BA" w:rsidRPr="008504CC">
        <w:rPr>
          <w:rFonts w:asciiTheme="minorHAnsi" w:hAnsiTheme="minorHAnsi" w:cstheme="minorHAnsi"/>
        </w:rPr>
        <w:t>)</w:t>
      </w:r>
      <w:r w:rsidRPr="008504CC">
        <w:rPr>
          <w:rFonts w:asciiTheme="minorHAnsi" w:hAnsiTheme="minorHAnsi" w:cstheme="minorHAnsi"/>
        </w:rPr>
        <w:t xml:space="preserve">, cópia de documento emitido pela empresa CPM BRAXIS S.A., ressaltando: </w:t>
      </w:r>
    </w:p>
    <w:p w:rsidR="0032417C" w:rsidRPr="00681C0D" w:rsidRDefault="0032417C" w:rsidP="00B178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Contudo, de acordo com o reiterado por meio do Ofício nº 76/2017/GP, é devido ainda o recebimento pela prestação dos serviços dos meses de dezembro/2016 a abril/2017 e o proporcional de maio de 2017 que necessitam ser imediatamente quitados, evitando assim, eventuais interrupçõe</w:t>
      </w:r>
      <w:r w:rsidR="00B178BA" w:rsidRPr="00681C0D">
        <w:rPr>
          <w:rFonts w:asciiTheme="minorHAnsi" w:hAnsiTheme="minorHAnsi" w:cstheme="minorHAnsi"/>
          <w:b/>
          <w:sz w:val="18"/>
          <w:szCs w:val="18"/>
        </w:rPr>
        <w:t>s.</w:t>
      </w:r>
    </w:p>
    <w:p w:rsidR="00370694" w:rsidRPr="008504CC" w:rsidRDefault="00F4429B" w:rsidP="0037069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7</w:t>
      </w:r>
      <w:r w:rsidR="00370694" w:rsidRPr="008504CC">
        <w:rPr>
          <w:rFonts w:asciiTheme="minorHAnsi" w:hAnsiTheme="minorHAnsi" w:cstheme="minorHAnsi"/>
          <w:b/>
          <w:u w:val="single"/>
        </w:rPr>
        <w:t>- OFÍCIO</w:t>
      </w:r>
      <w:proofErr w:type="gramEnd"/>
      <w:r w:rsidR="00370694" w:rsidRPr="008504CC">
        <w:rPr>
          <w:rFonts w:asciiTheme="minorHAnsi" w:hAnsiTheme="minorHAnsi" w:cstheme="minorHAnsi"/>
          <w:b/>
          <w:u w:val="single"/>
        </w:rPr>
        <w:t xml:space="preserve"> Nº 86/2017-GP</w:t>
      </w:r>
      <w:r w:rsidR="00370694" w:rsidRPr="008504CC">
        <w:rPr>
          <w:rFonts w:asciiTheme="minorHAnsi" w:hAnsiTheme="minorHAnsi" w:cstheme="minorHAnsi"/>
          <w:b/>
        </w:rPr>
        <w:t xml:space="preserve"> – </w:t>
      </w:r>
      <w:r w:rsidR="00CF24B8" w:rsidRPr="008504CC">
        <w:rPr>
          <w:rFonts w:asciiTheme="minorHAnsi" w:hAnsiTheme="minorHAnsi" w:cstheme="minorHAnsi"/>
        </w:rPr>
        <w:t>verifica-se n</w:t>
      </w:r>
      <w:r w:rsidR="00B443FE" w:rsidRPr="008504CC">
        <w:rPr>
          <w:rFonts w:asciiTheme="minorHAnsi" w:hAnsiTheme="minorHAnsi" w:cstheme="minorHAnsi"/>
        </w:rPr>
        <w:t>os Processos</w:t>
      </w:r>
      <w:r w:rsidR="00CF24B8" w:rsidRPr="008504CC">
        <w:rPr>
          <w:rFonts w:asciiTheme="minorHAnsi" w:hAnsiTheme="minorHAnsi" w:cstheme="minorHAnsi"/>
        </w:rPr>
        <w:t xml:space="preserve"> nº </w:t>
      </w:r>
      <w:r w:rsidR="00B443FE" w:rsidRPr="008504CC">
        <w:rPr>
          <w:rFonts w:asciiTheme="minorHAnsi" w:hAnsiTheme="minorHAnsi" w:cstheme="minorHAnsi"/>
        </w:rPr>
        <w:t>41506-000402/2017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B443FE" w:rsidRPr="008504CC">
        <w:rPr>
          <w:rFonts w:asciiTheme="minorHAnsi" w:hAnsiTheme="minorHAnsi" w:cstheme="minorHAnsi"/>
        </w:rPr>
        <w:t>fls. 56/57</w:t>
      </w:r>
      <w:r w:rsidR="00B178BA" w:rsidRPr="008504CC">
        <w:rPr>
          <w:rFonts w:asciiTheme="minorHAnsi" w:hAnsiTheme="minorHAnsi" w:cstheme="minorHAnsi"/>
        </w:rPr>
        <w:t>)</w:t>
      </w:r>
      <w:r w:rsidR="00B443FE" w:rsidRPr="008504CC">
        <w:rPr>
          <w:rFonts w:asciiTheme="minorHAnsi" w:hAnsiTheme="minorHAnsi" w:cstheme="minorHAnsi"/>
        </w:rPr>
        <w:t>, 41506-000444/2017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B443FE" w:rsidRPr="008504CC">
        <w:rPr>
          <w:rFonts w:asciiTheme="minorHAnsi" w:hAnsiTheme="minorHAnsi" w:cstheme="minorHAnsi"/>
        </w:rPr>
        <w:t>fls. 63/64</w:t>
      </w:r>
      <w:r w:rsidR="00B178BA" w:rsidRPr="008504CC">
        <w:rPr>
          <w:rFonts w:asciiTheme="minorHAnsi" w:hAnsiTheme="minorHAnsi" w:cstheme="minorHAnsi"/>
        </w:rPr>
        <w:t>) e</w:t>
      </w:r>
      <w:r w:rsidR="00B443FE" w:rsidRPr="008504CC">
        <w:rPr>
          <w:rFonts w:asciiTheme="minorHAnsi" w:hAnsiTheme="minorHAnsi" w:cstheme="minorHAnsi"/>
        </w:rPr>
        <w:t xml:space="preserve"> 41506-000484/2017</w:t>
      </w:r>
      <w:r w:rsidR="00B178BA" w:rsidRPr="008504CC">
        <w:rPr>
          <w:rFonts w:asciiTheme="minorHAnsi" w:hAnsiTheme="minorHAnsi" w:cstheme="minorHAnsi"/>
        </w:rPr>
        <w:t xml:space="preserve"> (</w:t>
      </w:r>
      <w:r w:rsidR="00B443FE" w:rsidRPr="008504CC">
        <w:rPr>
          <w:rFonts w:asciiTheme="minorHAnsi" w:hAnsiTheme="minorHAnsi" w:cstheme="minorHAnsi"/>
        </w:rPr>
        <w:t>fls.</w:t>
      </w:r>
      <w:r w:rsidR="00B178BA" w:rsidRPr="008504CC">
        <w:rPr>
          <w:rFonts w:asciiTheme="minorHAnsi" w:hAnsiTheme="minorHAnsi" w:cstheme="minorHAnsi"/>
        </w:rPr>
        <w:t xml:space="preserve"> </w:t>
      </w:r>
      <w:r w:rsidR="00B443FE" w:rsidRPr="008504CC">
        <w:rPr>
          <w:rFonts w:asciiTheme="minorHAnsi" w:hAnsiTheme="minorHAnsi" w:cstheme="minorHAnsi"/>
        </w:rPr>
        <w:t>63/64</w:t>
      </w:r>
      <w:r w:rsidR="00B178BA" w:rsidRPr="008504CC">
        <w:rPr>
          <w:rFonts w:asciiTheme="minorHAnsi" w:hAnsiTheme="minorHAnsi" w:cstheme="minorHAnsi"/>
        </w:rPr>
        <w:t>)</w:t>
      </w:r>
      <w:r w:rsidR="00370694" w:rsidRPr="008504CC">
        <w:rPr>
          <w:rFonts w:asciiTheme="minorHAnsi" w:hAnsiTheme="minorHAnsi" w:cstheme="minorHAnsi"/>
        </w:rPr>
        <w:t>, cópia do Ofício Nº 86/2017-GP, de 28/06/2017, da lavra do Diretor Presidente do ITEC, José Luciano dos Santos Júnior, destacando que:</w:t>
      </w:r>
    </w:p>
    <w:p w:rsidR="00370694" w:rsidRPr="00681C0D" w:rsidRDefault="00370694" w:rsidP="00B178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Ocorre que a prestação de serviços tinha como amparo o Contrato SECTI Nº 09/2015 que vigorou até 18.06.2016. Como tal prestação é essencial ao Estado de Alagoas, como já exaustivamente demonstrado e comprovado aos órgãos estaduais pertinentes (Procuradoria Geral do Estado/AL, Controladoria Geral do Estado/AL, Gabinete Civil, Secretaria da Fazenda, Ministério Público do Estado).</w:t>
      </w:r>
    </w:p>
    <w:p w:rsidR="009C33B7" w:rsidRPr="00681C0D" w:rsidRDefault="00370694" w:rsidP="00B178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No início deste mês de junho foi realizado o pagamento da prestação de serviços de 19.06.2016 a novembro de 2016, restando o pagamento de dezembro de 2016, janeiro a abril de 2017, protocolados através dos Processos 41506-285/2017; 41506-231/2017; 41506-232/2017; 41506-233/2017 e 41506-296/2017.</w:t>
      </w:r>
    </w:p>
    <w:p w:rsidR="00A37B2A" w:rsidRPr="008504CC" w:rsidRDefault="009C33B7" w:rsidP="00EA7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8</w:t>
      </w:r>
      <w:proofErr w:type="gramEnd"/>
      <w:r w:rsidR="00A37B2A" w:rsidRPr="008504C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37B2A" w:rsidRPr="008504CC">
        <w:rPr>
          <w:rFonts w:asciiTheme="minorHAnsi" w:hAnsiTheme="minorHAnsi" w:cstheme="minorHAnsi"/>
          <w:b/>
        </w:rPr>
        <w:t xml:space="preserve"> – </w:t>
      </w:r>
      <w:r w:rsidR="00A37B2A" w:rsidRPr="008504CC">
        <w:rPr>
          <w:rFonts w:asciiTheme="minorHAnsi" w:hAnsiTheme="minorHAnsi" w:cstheme="minorHAnsi"/>
        </w:rPr>
        <w:t>Em análise aos documentos ape</w:t>
      </w:r>
      <w:r w:rsidR="00340872" w:rsidRPr="008504CC">
        <w:rPr>
          <w:rFonts w:asciiTheme="minorHAnsi" w:hAnsiTheme="minorHAnsi" w:cstheme="minorHAnsi"/>
        </w:rPr>
        <w:t>nsados aos autos</w:t>
      </w:r>
      <w:r w:rsidR="00A37B2A" w:rsidRPr="008504CC">
        <w:rPr>
          <w:rFonts w:asciiTheme="minorHAnsi" w:hAnsiTheme="minorHAnsi" w:cstheme="minorHAnsi"/>
        </w:rPr>
        <w:t xml:space="preserve">, observa-se Certidões de Regularidade da Empresa CPM BRAXIS S/A. (CNPJ </w:t>
      </w:r>
      <w:r w:rsidR="00340872" w:rsidRPr="008504CC">
        <w:rPr>
          <w:rFonts w:asciiTheme="minorHAnsi" w:hAnsiTheme="minorHAnsi" w:cstheme="minorHAnsi"/>
        </w:rPr>
        <w:t xml:space="preserve">65.599.953/0029-64), </w:t>
      </w:r>
      <w:r w:rsidR="009510A2" w:rsidRPr="008504CC">
        <w:rPr>
          <w:rFonts w:asciiTheme="minorHAnsi" w:hAnsiTheme="minorHAnsi" w:cstheme="minorHAnsi"/>
          <w:b/>
        </w:rPr>
        <w:t xml:space="preserve">algumas </w:t>
      </w:r>
      <w:r w:rsidR="00A37B2A" w:rsidRPr="008504CC">
        <w:rPr>
          <w:rFonts w:asciiTheme="minorHAnsi" w:hAnsiTheme="minorHAnsi" w:cstheme="minorHAnsi"/>
          <w:b/>
        </w:rPr>
        <w:t>vencidas</w:t>
      </w:r>
      <w:r w:rsidR="00A37B2A" w:rsidRPr="008504CC">
        <w:rPr>
          <w:rFonts w:asciiTheme="minorHAnsi" w:hAnsiTheme="minorHAnsi" w:cstheme="minorHAnsi"/>
        </w:rPr>
        <w:t>.</w:t>
      </w:r>
    </w:p>
    <w:p w:rsidR="001372F7" w:rsidRPr="008504CC" w:rsidRDefault="001372F7" w:rsidP="001372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9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– ATESTO</w:t>
      </w:r>
      <w:r w:rsidRPr="008504CC">
        <w:rPr>
          <w:rFonts w:asciiTheme="minorHAnsi" w:hAnsiTheme="minorHAnsi" w:cstheme="minorHAnsi"/>
          <w:b/>
        </w:rPr>
        <w:t xml:space="preserve"> -  </w:t>
      </w:r>
      <w:r w:rsidRPr="008504CC">
        <w:rPr>
          <w:rFonts w:asciiTheme="minorHAnsi" w:hAnsiTheme="minorHAnsi" w:cstheme="minorHAnsi"/>
        </w:rPr>
        <w:t xml:space="preserve">Consta o </w:t>
      </w:r>
      <w:r w:rsidRPr="008504CC">
        <w:rPr>
          <w:rFonts w:asciiTheme="minorHAnsi" w:hAnsiTheme="minorHAnsi" w:cstheme="minorHAnsi"/>
          <w:b/>
          <w:i/>
        </w:rPr>
        <w:t>“ATESTO”</w:t>
      </w:r>
      <w:r w:rsidRPr="008504CC">
        <w:rPr>
          <w:rFonts w:asciiTheme="minorHAnsi" w:hAnsiTheme="minorHAnsi" w:cstheme="minorHAnsi"/>
        </w:rPr>
        <w:t xml:space="preserve"> das informações pela Servidora Tereza Cristina Olegário de Souza Galvão, Gerente Executiva de Valorização de Pessoas  e do Servidor Paulo Silva Coutinho, Gerente de Desenvolvimento, atestando a realização das atividades de análise de sistemas e programação no ITEC, e do Servidor Renato Prado Pinto Filho, Gerente de Operações, atestando que os serviços referentes às atividades realizadas pela empresa nas áreas de redes e infraestrutura foram realizadas em conformidade</w:t>
      </w:r>
      <w:r w:rsidR="00F0374B" w:rsidRPr="008504CC">
        <w:rPr>
          <w:rFonts w:asciiTheme="minorHAnsi" w:hAnsiTheme="minorHAnsi" w:cstheme="minorHAnsi"/>
        </w:rPr>
        <w:t>.</w:t>
      </w:r>
    </w:p>
    <w:p w:rsidR="001372F7" w:rsidRPr="008504CC" w:rsidRDefault="001372F7" w:rsidP="00FB20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504CC">
        <w:rPr>
          <w:rFonts w:asciiTheme="minorHAnsi" w:hAnsiTheme="minorHAnsi" w:cstheme="minorHAnsi"/>
          <w:b/>
          <w:u w:val="single"/>
        </w:rPr>
        <w:t>10 – DOTAÇÃO ORÇAMENTÁRIA</w:t>
      </w:r>
      <w:r w:rsidRPr="008504CC">
        <w:rPr>
          <w:rFonts w:asciiTheme="minorHAnsi" w:hAnsiTheme="minorHAnsi" w:cstheme="minorHAnsi"/>
          <w:b/>
        </w:rPr>
        <w:t xml:space="preserve"> –</w:t>
      </w:r>
      <w:r w:rsidR="00E70F8E" w:rsidRPr="008504CC">
        <w:rPr>
          <w:rFonts w:asciiTheme="minorHAnsi" w:hAnsiTheme="minorHAnsi" w:cstheme="minorHAnsi"/>
          <w:b/>
        </w:rPr>
        <w:t xml:space="preserve"> </w:t>
      </w:r>
      <w:r w:rsidR="00E70F8E" w:rsidRPr="008504CC">
        <w:rPr>
          <w:rFonts w:asciiTheme="minorHAnsi" w:hAnsiTheme="minorHAnsi" w:cstheme="minorHAnsi"/>
        </w:rPr>
        <w:t>C</w:t>
      </w:r>
      <w:r w:rsidRPr="008504CC">
        <w:rPr>
          <w:rFonts w:asciiTheme="minorHAnsi" w:hAnsiTheme="minorHAnsi" w:cstheme="minorHAnsi"/>
        </w:rPr>
        <w:t>onsta</w:t>
      </w:r>
      <w:r w:rsidR="0019064C" w:rsidRPr="008504CC">
        <w:rPr>
          <w:rFonts w:asciiTheme="minorHAnsi" w:hAnsiTheme="minorHAnsi" w:cstheme="minorHAnsi"/>
        </w:rPr>
        <w:t>ta-se</w:t>
      </w:r>
      <w:r w:rsidRPr="008504CC">
        <w:rPr>
          <w:rFonts w:asciiTheme="minorHAnsi" w:hAnsiTheme="minorHAnsi" w:cstheme="minorHAnsi"/>
        </w:rPr>
        <w:t xml:space="preserve"> informação sobre a dotação orçamentária a ser utilizada para cobertura da despesa.</w:t>
      </w:r>
    </w:p>
    <w:p w:rsidR="009C33B7" w:rsidRPr="008504CC" w:rsidRDefault="00FB203A" w:rsidP="009C33B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lastRenderedPageBreak/>
        <w:t xml:space="preserve">11 </w:t>
      </w:r>
      <w:r w:rsidR="009C33B7" w:rsidRPr="008504CC">
        <w:rPr>
          <w:rFonts w:asciiTheme="minorHAnsi" w:hAnsiTheme="minorHAnsi" w:cstheme="minorHAnsi"/>
          <w:b/>
          <w:u w:val="single"/>
        </w:rPr>
        <w:t>- PARECER JURÍDICO</w:t>
      </w:r>
      <w:r w:rsidR="009C33B7" w:rsidRPr="008504CC">
        <w:rPr>
          <w:rFonts w:asciiTheme="minorHAnsi" w:hAnsiTheme="minorHAnsi" w:cstheme="minorHAnsi"/>
        </w:rPr>
        <w:t xml:space="preserve"> – Às fls. </w:t>
      </w:r>
      <w:r w:rsidR="001372F7" w:rsidRPr="008504CC">
        <w:rPr>
          <w:rFonts w:asciiTheme="minorHAnsi" w:hAnsiTheme="minorHAnsi" w:cstheme="minorHAnsi"/>
        </w:rPr>
        <w:t>83/95</w:t>
      </w:r>
      <w:r w:rsidR="002B20DE" w:rsidRPr="008504CC">
        <w:rPr>
          <w:rFonts w:asciiTheme="minorHAnsi" w:hAnsiTheme="minorHAnsi" w:cstheme="minorHAnsi"/>
        </w:rPr>
        <w:t xml:space="preserve"> </w:t>
      </w:r>
      <w:r w:rsidR="009C33B7" w:rsidRPr="008504CC">
        <w:rPr>
          <w:rFonts w:asciiTheme="minorHAnsi" w:hAnsiTheme="minorHAnsi" w:cstheme="minorHAnsi"/>
        </w:rPr>
        <w:t xml:space="preserve">verifica-se o PARECER JURÍDICO – PA Nº </w:t>
      </w:r>
      <w:r w:rsidR="001372F7" w:rsidRPr="008504CC">
        <w:rPr>
          <w:rFonts w:asciiTheme="minorHAnsi" w:hAnsiTheme="minorHAnsi" w:cstheme="minorHAnsi"/>
        </w:rPr>
        <w:t>111</w:t>
      </w:r>
      <w:r w:rsidR="009C33B7" w:rsidRPr="008504CC">
        <w:rPr>
          <w:rFonts w:asciiTheme="minorHAnsi" w:hAnsiTheme="minorHAnsi" w:cstheme="minorHAnsi"/>
        </w:rPr>
        <w:t xml:space="preserve">/ITEC – 2017, </w:t>
      </w:r>
      <w:r w:rsidR="00E70F8E" w:rsidRPr="008504CC">
        <w:rPr>
          <w:rFonts w:asciiTheme="minorHAnsi" w:hAnsiTheme="minorHAnsi" w:cstheme="minorHAnsi"/>
        </w:rPr>
        <w:t>PARECER JURÍDICO – PA Nº 444/ITEC – 2017</w:t>
      </w:r>
      <w:r w:rsidR="00F005BA" w:rsidRPr="008504CC">
        <w:rPr>
          <w:rFonts w:asciiTheme="minorHAnsi" w:hAnsiTheme="minorHAnsi" w:cstheme="minorHAnsi"/>
        </w:rPr>
        <w:t>, fls. 93/105</w:t>
      </w:r>
      <w:r w:rsidR="00E70F8E" w:rsidRPr="008504CC">
        <w:rPr>
          <w:rFonts w:asciiTheme="minorHAnsi" w:hAnsiTheme="minorHAnsi" w:cstheme="minorHAnsi"/>
        </w:rPr>
        <w:t>, PARECER JURÍDICO – PA Nº 126/ITEC – 2017,</w:t>
      </w:r>
      <w:r w:rsidR="001B3C0C" w:rsidRPr="008504CC">
        <w:rPr>
          <w:rFonts w:asciiTheme="minorHAnsi" w:hAnsiTheme="minorHAnsi" w:cstheme="minorHAnsi"/>
        </w:rPr>
        <w:t xml:space="preserve"> fls. 95/115, </w:t>
      </w:r>
      <w:r w:rsidR="009C33B7" w:rsidRPr="008504CC">
        <w:rPr>
          <w:rFonts w:asciiTheme="minorHAnsi" w:hAnsiTheme="minorHAnsi" w:cstheme="minorHAnsi"/>
        </w:rPr>
        <w:t>da lavra do Procurador Autárquico</w:t>
      </w:r>
      <w:r w:rsidR="005B7548" w:rsidRPr="008504CC">
        <w:rPr>
          <w:rFonts w:asciiTheme="minorHAnsi" w:hAnsiTheme="minorHAnsi" w:cstheme="minorHAnsi"/>
        </w:rPr>
        <w:t xml:space="preserve"> do ITEC</w:t>
      </w:r>
      <w:r w:rsidR="009C33B7" w:rsidRPr="008504CC">
        <w:rPr>
          <w:rFonts w:asciiTheme="minorHAnsi" w:hAnsiTheme="minorHAnsi" w:cstheme="minorHAnsi"/>
        </w:rPr>
        <w:t xml:space="preserve">, Francisco Roberto Cavalcante Silveira, salienta que: </w:t>
      </w:r>
    </w:p>
    <w:p w:rsidR="009C33B7" w:rsidRPr="00681C0D" w:rsidRDefault="009C33B7" w:rsidP="00B178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Os referidos serviços tiveram início no Contrato nº 14/2009, no dia 14/12/2009, celebrado entre a SECRETARIA DE ESTADO DA CIÊNCIA, DA TECNOLOGIA E DA INOVAÇÃO – SECTI e a EMPRESA COM BRAXIS S.A. (CARPEMINI), tendo como Gestor Contratual o ITEC.</w:t>
      </w:r>
    </w:p>
    <w:p w:rsidR="009C33B7" w:rsidRPr="00681C0D" w:rsidRDefault="009C33B7" w:rsidP="00B178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 xml:space="preserve">O supracitado CONTRATO perdurou por </w:t>
      </w:r>
      <w:proofErr w:type="gramStart"/>
      <w:r w:rsidRPr="00681C0D">
        <w:rPr>
          <w:rFonts w:asciiTheme="minorHAnsi" w:hAnsiTheme="minorHAnsi" w:cstheme="minorHAnsi"/>
          <w:b/>
          <w:sz w:val="18"/>
          <w:szCs w:val="18"/>
        </w:rPr>
        <w:t>06 (seis) anos, com base no art. 57, inciso II, § 4º, da Lei Federal Nº</w:t>
      </w:r>
      <w:proofErr w:type="gramEnd"/>
      <w:r w:rsidRPr="00681C0D">
        <w:rPr>
          <w:rFonts w:asciiTheme="minorHAnsi" w:hAnsiTheme="minorHAnsi" w:cstheme="minorHAnsi"/>
          <w:b/>
          <w:sz w:val="18"/>
          <w:szCs w:val="18"/>
        </w:rPr>
        <w:t xml:space="preserve"> 8.666/1993, haja vista a necessidade da continuidade da prestação dos serviços tecnológicos imprescindíveis para o desenvolvimento do Parque Tecnológico do Estado.</w:t>
      </w:r>
    </w:p>
    <w:p w:rsidR="009C33B7" w:rsidRPr="00681C0D" w:rsidRDefault="009C33B7" w:rsidP="00B178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Nessa toada, a pretensão da Empresa em tela, de reivindicar o pagamento dos Serviços Tecnológicos Prestados aos Órgãos Estaduais, referente ao mês de Dezembro/2016 a Abril/2017, mesmo sem cobertura Contratual, é legítima e justa, porque a execução dos serviços em exame</w:t>
      </w:r>
      <w:r w:rsidR="00B178BA" w:rsidRPr="00681C0D">
        <w:rPr>
          <w:rFonts w:asciiTheme="minorHAnsi" w:hAnsiTheme="minorHAnsi" w:cstheme="minorHAnsi"/>
          <w:b/>
          <w:sz w:val="18"/>
          <w:szCs w:val="18"/>
        </w:rPr>
        <w:t xml:space="preserve"> foi</w:t>
      </w:r>
      <w:r w:rsidRPr="00681C0D">
        <w:rPr>
          <w:rFonts w:asciiTheme="minorHAnsi" w:hAnsiTheme="minorHAnsi" w:cstheme="minorHAnsi"/>
          <w:b/>
          <w:sz w:val="18"/>
          <w:szCs w:val="18"/>
        </w:rPr>
        <w:t xml:space="preserve"> comprovada pelos Gerentes deste ITEC.</w:t>
      </w:r>
    </w:p>
    <w:p w:rsidR="009C33B7" w:rsidRPr="00681C0D" w:rsidRDefault="009C33B7" w:rsidP="00B178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Diante do exposto, esta Procuradoria Autárquica, não vê nenhum empecilho jurídico, para a confecção da NOTA DE EMPENHO correspondente ao período supramencionado, desde que Dotação Orçamentária para fazê-lo, para posterior pagamento.</w:t>
      </w:r>
    </w:p>
    <w:p w:rsidR="009C33B7" w:rsidRPr="00681C0D" w:rsidRDefault="009C33B7" w:rsidP="00B178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>Remetam-se os autos ao Coordenador Geral Jurídico deste ITEC, para as providências cabíveis que o caso requer e, posteriormente, encaminhá-los a Procurado</w:t>
      </w:r>
      <w:r w:rsidR="00A56362" w:rsidRPr="00681C0D">
        <w:rPr>
          <w:rFonts w:asciiTheme="minorHAnsi" w:hAnsiTheme="minorHAnsi" w:cstheme="minorHAnsi"/>
          <w:b/>
          <w:sz w:val="18"/>
          <w:szCs w:val="18"/>
        </w:rPr>
        <w:t xml:space="preserve">ria Geral do Estado de Alagoas </w:t>
      </w:r>
      <w:r w:rsidRPr="00681C0D">
        <w:rPr>
          <w:rFonts w:asciiTheme="minorHAnsi" w:hAnsiTheme="minorHAnsi" w:cstheme="minorHAnsi"/>
          <w:b/>
          <w:sz w:val="18"/>
          <w:szCs w:val="18"/>
        </w:rPr>
        <w:t>- PGE/AL, para as considerações finais.</w:t>
      </w:r>
    </w:p>
    <w:p w:rsidR="0095118A" w:rsidRPr="008504CC" w:rsidRDefault="00F54BBE" w:rsidP="0095118A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8504CC">
        <w:rPr>
          <w:rFonts w:asciiTheme="minorHAnsi" w:hAnsiTheme="minorHAnsi" w:cstheme="minorHAnsi"/>
          <w:b/>
          <w:u w:val="single"/>
        </w:rPr>
        <w:t xml:space="preserve">12 </w:t>
      </w:r>
      <w:r w:rsidR="009C33B7" w:rsidRPr="008504CC">
        <w:rPr>
          <w:rFonts w:asciiTheme="minorHAnsi" w:hAnsiTheme="minorHAnsi" w:cstheme="minorHAnsi"/>
          <w:b/>
          <w:u w:val="single"/>
        </w:rPr>
        <w:t xml:space="preserve">- COORDENADORIA JURÍDICA </w:t>
      </w:r>
      <w:r w:rsidR="009C33B7" w:rsidRPr="008504CC">
        <w:rPr>
          <w:rFonts w:asciiTheme="minorHAnsi" w:hAnsiTheme="minorHAnsi" w:cstheme="minorHAnsi"/>
          <w:b/>
        </w:rPr>
        <w:t xml:space="preserve">– </w:t>
      </w:r>
      <w:r w:rsidR="0095118A" w:rsidRPr="008504CC">
        <w:rPr>
          <w:rFonts w:asciiTheme="minorHAnsi" w:hAnsiTheme="minorHAnsi" w:cstheme="minorHAnsi"/>
        </w:rPr>
        <w:t>Constatam-se no Processo nº 41506-000402/2017 (</w:t>
      </w:r>
      <w:r w:rsidR="001372F7" w:rsidRPr="008504CC">
        <w:rPr>
          <w:rFonts w:asciiTheme="minorHAnsi" w:hAnsiTheme="minorHAnsi" w:cstheme="minorHAnsi"/>
        </w:rPr>
        <w:t>fls.</w:t>
      </w:r>
      <w:r w:rsidR="00F378BE" w:rsidRPr="008504CC">
        <w:rPr>
          <w:rFonts w:asciiTheme="minorHAnsi" w:hAnsiTheme="minorHAnsi" w:cstheme="minorHAnsi"/>
        </w:rPr>
        <w:t xml:space="preserve"> </w:t>
      </w:r>
      <w:r w:rsidR="001372F7" w:rsidRPr="008504CC">
        <w:rPr>
          <w:rFonts w:asciiTheme="minorHAnsi" w:hAnsiTheme="minorHAnsi" w:cstheme="minorHAnsi"/>
        </w:rPr>
        <w:t>96/</w:t>
      </w:r>
      <w:r w:rsidR="00691C42" w:rsidRPr="008504CC">
        <w:rPr>
          <w:rFonts w:asciiTheme="minorHAnsi" w:hAnsiTheme="minorHAnsi" w:cstheme="minorHAnsi"/>
        </w:rPr>
        <w:t>103</w:t>
      </w:r>
      <w:r w:rsidR="0095118A" w:rsidRPr="008504CC">
        <w:rPr>
          <w:rFonts w:asciiTheme="minorHAnsi" w:hAnsiTheme="minorHAnsi" w:cstheme="minorHAnsi"/>
        </w:rPr>
        <w:t xml:space="preserve">), </w:t>
      </w:r>
      <w:r w:rsidR="001372F7" w:rsidRPr="008504CC">
        <w:rPr>
          <w:rFonts w:asciiTheme="minorHAnsi" w:hAnsiTheme="minorHAnsi" w:cstheme="minorHAnsi"/>
        </w:rPr>
        <w:t>DESPACHO Nº 00106/2018, de 10</w:t>
      </w:r>
      <w:r w:rsidR="00F378BE" w:rsidRPr="008504CC">
        <w:rPr>
          <w:rFonts w:asciiTheme="minorHAnsi" w:hAnsiTheme="minorHAnsi" w:cstheme="minorHAnsi"/>
        </w:rPr>
        <w:t>.</w:t>
      </w:r>
      <w:r w:rsidR="001372F7" w:rsidRPr="008504CC">
        <w:rPr>
          <w:rFonts w:asciiTheme="minorHAnsi" w:hAnsiTheme="minorHAnsi" w:cstheme="minorHAnsi"/>
        </w:rPr>
        <w:t>10</w:t>
      </w:r>
      <w:r w:rsidR="00F378BE" w:rsidRPr="008504CC">
        <w:rPr>
          <w:rFonts w:asciiTheme="minorHAnsi" w:hAnsiTheme="minorHAnsi" w:cstheme="minorHAnsi"/>
        </w:rPr>
        <w:t>.</w:t>
      </w:r>
      <w:r w:rsidR="009C33B7" w:rsidRPr="008504CC">
        <w:rPr>
          <w:rFonts w:asciiTheme="minorHAnsi" w:hAnsiTheme="minorHAnsi" w:cstheme="minorHAnsi"/>
        </w:rPr>
        <w:t>2017,</w:t>
      </w:r>
      <w:r w:rsidR="00A56362" w:rsidRPr="008504CC">
        <w:rPr>
          <w:rFonts w:asciiTheme="minorHAnsi" w:hAnsiTheme="minorHAnsi" w:cstheme="minorHAnsi"/>
        </w:rPr>
        <w:t xml:space="preserve"> </w:t>
      </w:r>
      <w:r w:rsidR="0095118A" w:rsidRPr="008504CC">
        <w:rPr>
          <w:rFonts w:asciiTheme="minorHAnsi" w:hAnsiTheme="minorHAnsi" w:cstheme="minorHAnsi"/>
        </w:rPr>
        <w:t xml:space="preserve">no Processo nº 41506-000444/2017 (fls. 106/113) o </w:t>
      </w:r>
      <w:r w:rsidR="00E70F8E" w:rsidRPr="008504CC">
        <w:rPr>
          <w:rFonts w:asciiTheme="minorHAnsi" w:hAnsiTheme="minorHAnsi" w:cstheme="minorHAnsi"/>
        </w:rPr>
        <w:t>DESPACHO Nº 00107/2018, de 10</w:t>
      </w:r>
      <w:r w:rsidR="00F378BE" w:rsidRPr="008504CC">
        <w:rPr>
          <w:rFonts w:asciiTheme="minorHAnsi" w:hAnsiTheme="minorHAnsi" w:cstheme="minorHAnsi"/>
        </w:rPr>
        <w:t>.</w:t>
      </w:r>
      <w:r w:rsidR="00E70F8E" w:rsidRPr="008504CC">
        <w:rPr>
          <w:rFonts w:asciiTheme="minorHAnsi" w:hAnsiTheme="minorHAnsi" w:cstheme="minorHAnsi"/>
        </w:rPr>
        <w:t>10</w:t>
      </w:r>
      <w:r w:rsidR="00F378BE" w:rsidRPr="008504CC">
        <w:rPr>
          <w:rFonts w:asciiTheme="minorHAnsi" w:hAnsiTheme="minorHAnsi" w:cstheme="minorHAnsi"/>
        </w:rPr>
        <w:t>.</w:t>
      </w:r>
      <w:r w:rsidR="00E70F8E" w:rsidRPr="008504CC">
        <w:rPr>
          <w:rFonts w:asciiTheme="minorHAnsi" w:hAnsiTheme="minorHAnsi" w:cstheme="minorHAnsi"/>
        </w:rPr>
        <w:t>2017</w:t>
      </w:r>
      <w:r w:rsidR="0095118A" w:rsidRPr="008504CC">
        <w:rPr>
          <w:rFonts w:asciiTheme="minorHAnsi" w:hAnsiTheme="minorHAnsi" w:cstheme="minorHAnsi"/>
        </w:rPr>
        <w:t xml:space="preserve"> e no Processo nº 41506-000484/2017 o</w:t>
      </w:r>
      <w:r w:rsidR="00E70F8E" w:rsidRPr="008504CC">
        <w:rPr>
          <w:rFonts w:asciiTheme="minorHAnsi" w:hAnsiTheme="minorHAnsi" w:cstheme="minorHAnsi"/>
        </w:rPr>
        <w:t xml:space="preserve"> DESPACHO Nº 00108/2018, de 10</w:t>
      </w:r>
      <w:r w:rsidR="00F378BE" w:rsidRPr="008504CC">
        <w:rPr>
          <w:rFonts w:asciiTheme="minorHAnsi" w:hAnsiTheme="minorHAnsi" w:cstheme="minorHAnsi"/>
        </w:rPr>
        <w:t>.</w:t>
      </w:r>
      <w:r w:rsidR="00E70F8E" w:rsidRPr="008504CC">
        <w:rPr>
          <w:rFonts w:asciiTheme="minorHAnsi" w:hAnsiTheme="minorHAnsi" w:cstheme="minorHAnsi"/>
        </w:rPr>
        <w:t>10</w:t>
      </w:r>
      <w:r w:rsidR="00F378BE" w:rsidRPr="008504CC">
        <w:rPr>
          <w:rFonts w:asciiTheme="minorHAnsi" w:hAnsiTheme="minorHAnsi" w:cstheme="minorHAnsi"/>
        </w:rPr>
        <w:t>.</w:t>
      </w:r>
      <w:r w:rsidR="00E70F8E" w:rsidRPr="008504CC">
        <w:rPr>
          <w:rFonts w:asciiTheme="minorHAnsi" w:hAnsiTheme="minorHAnsi" w:cstheme="minorHAnsi"/>
        </w:rPr>
        <w:t>2017</w:t>
      </w:r>
      <w:r w:rsidR="00F378BE" w:rsidRPr="008504CC">
        <w:rPr>
          <w:rFonts w:asciiTheme="minorHAnsi" w:hAnsiTheme="minorHAnsi" w:cstheme="minorHAnsi"/>
        </w:rPr>
        <w:t xml:space="preserve"> (</w:t>
      </w:r>
      <w:r w:rsidR="0010149F" w:rsidRPr="008504CC">
        <w:rPr>
          <w:rFonts w:asciiTheme="minorHAnsi" w:hAnsiTheme="minorHAnsi" w:cstheme="minorHAnsi"/>
        </w:rPr>
        <w:t>fls.</w:t>
      </w:r>
      <w:r w:rsidR="00F378BE" w:rsidRPr="008504CC">
        <w:rPr>
          <w:rFonts w:asciiTheme="minorHAnsi" w:hAnsiTheme="minorHAnsi" w:cstheme="minorHAnsi"/>
        </w:rPr>
        <w:t xml:space="preserve"> </w:t>
      </w:r>
      <w:r w:rsidR="0010149F" w:rsidRPr="008504CC">
        <w:rPr>
          <w:rFonts w:asciiTheme="minorHAnsi" w:hAnsiTheme="minorHAnsi" w:cstheme="minorHAnsi"/>
        </w:rPr>
        <w:t>108/115</w:t>
      </w:r>
      <w:r w:rsidR="00F378BE" w:rsidRPr="008504CC">
        <w:rPr>
          <w:rFonts w:asciiTheme="minorHAnsi" w:hAnsiTheme="minorHAnsi" w:cstheme="minorHAnsi"/>
        </w:rPr>
        <w:t xml:space="preserve">) </w:t>
      </w:r>
      <w:r w:rsidR="009C33B7" w:rsidRPr="008504CC">
        <w:rPr>
          <w:rFonts w:asciiTheme="minorHAnsi" w:hAnsiTheme="minorHAnsi" w:cstheme="minorHAnsi"/>
        </w:rPr>
        <w:t xml:space="preserve">da lavra do Coordenador Jurídico, Hugo Rafael Macias </w:t>
      </w:r>
      <w:proofErr w:type="spellStart"/>
      <w:r w:rsidR="009C33B7" w:rsidRPr="008504CC">
        <w:rPr>
          <w:rFonts w:asciiTheme="minorHAnsi" w:hAnsiTheme="minorHAnsi" w:cstheme="minorHAnsi"/>
        </w:rPr>
        <w:t>Gazzaneo</w:t>
      </w:r>
      <w:proofErr w:type="spellEnd"/>
      <w:r w:rsidR="009C33B7" w:rsidRPr="008504CC">
        <w:rPr>
          <w:rFonts w:asciiTheme="minorHAnsi" w:hAnsiTheme="minorHAnsi" w:cstheme="minorHAnsi"/>
        </w:rPr>
        <w:t>, destacando que</w:t>
      </w:r>
      <w:r w:rsidR="009C33B7" w:rsidRPr="008504CC">
        <w:rPr>
          <w:rFonts w:asciiTheme="minorHAnsi" w:hAnsiTheme="minorHAnsi" w:cstheme="minorHAnsi"/>
          <w:i/>
        </w:rPr>
        <w:t>:</w:t>
      </w:r>
    </w:p>
    <w:p w:rsidR="009C33B7" w:rsidRPr="00681C0D" w:rsidRDefault="009C33B7" w:rsidP="0095118A">
      <w:pPr>
        <w:pStyle w:val="SemEspaamento"/>
        <w:tabs>
          <w:tab w:val="left" w:pos="142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 xml:space="preserve">Após análise da totalidade dos autos, essa Coordenadoria Jurídica se manifesta concordando </w:t>
      </w:r>
      <w:r w:rsidRPr="00681C0D">
        <w:rPr>
          <w:rFonts w:asciiTheme="minorHAnsi" w:hAnsiTheme="minorHAnsi" w:cstheme="minorHAnsi"/>
          <w:b/>
          <w:sz w:val="18"/>
          <w:szCs w:val="18"/>
          <w:u w:val="single"/>
        </w:rPr>
        <w:t>INTEGRALMENTE</w:t>
      </w:r>
      <w:r w:rsidRPr="00681C0D">
        <w:rPr>
          <w:rFonts w:asciiTheme="minorHAnsi" w:hAnsiTheme="minorHAnsi" w:cstheme="minorHAnsi"/>
          <w:b/>
          <w:sz w:val="18"/>
          <w:szCs w:val="18"/>
        </w:rPr>
        <w:t xml:space="preserve"> com o </w:t>
      </w:r>
      <w:r w:rsidRPr="00681C0D">
        <w:rPr>
          <w:rFonts w:asciiTheme="minorHAnsi" w:hAnsiTheme="minorHAnsi" w:cstheme="minorHAnsi"/>
          <w:b/>
          <w:sz w:val="18"/>
          <w:szCs w:val="18"/>
          <w:u w:val="single"/>
        </w:rPr>
        <w:t xml:space="preserve">PARECER JURIDICO – PA Nº </w:t>
      </w:r>
      <w:r w:rsidR="001372F7" w:rsidRPr="00681C0D">
        <w:rPr>
          <w:rFonts w:asciiTheme="minorHAnsi" w:hAnsiTheme="minorHAnsi" w:cstheme="minorHAnsi"/>
          <w:b/>
          <w:sz w:val="18"/>
          <w:szCs w:val="18"/>
          <w:u w:val="single"/>
        </w:rPr>
        <w:t>111</w:t>
      </w:r>
      <w:r w:rsidRPr="00681C0D">
        <w:rPr>
          <w:rFonts w:asciiTheme="minorHAnsi" w:hAnsiTheme="minorHAnsi" w:cstheme="minorHAnsi"/>
          <w:b/>
          <w:sz w:val="18"/>
          <w:szCs w:val="18"/>
          <w:u w:val="single"/>
        </w:rPr>
        <w:t>/ITEC – 2017</w:t>
      </w:r>
      <w:r w:rsidRPr="00681C0D">
        <w:rPr>
          <w:rFonts w:asciiTheme="minorHAnsi" w:hAnsiTheme="minorHAnsi" w:cstheme="minorHAnsi"/>
          <w:b/>
          <w:sz w:val="18"/>
          <w:szCs w:val="18"/>
        </w:rPr>
        <w:t>,</w:t>
      </w:r>
      <w:r w:rsidR="001B33F0" w:rsidRPr="00681C0D">
        <w:rPr>
          <w:rFonts w:asciiTheme="minorHAnsi" w:hAnsiTheme="minorHAnsi" w:cstheme="minorHAnsi"/>
          <w:b/>
          <w:sz w:val="18"/>
          <w:szCs w:val="18"/>
        </w:rPr>
        <w:t xml:space="preserve"> PARECER JURÍDICO – PA Nº 444/ITEC – 2017, PARECER JURÍDICO – PA Nº 126/ITEC – 2017,</w:t>
      </w:r>
      <w:r w:rsidRPr="00681C0D">
        <w:rPr>
          <w:rFonts w:asciiTheme="minorHAnsi" w:hAnsiTheme="minorHAnsi" w:cstheme="minorHAnsi"/>
          <w:b/>
          <w:sz w:val="18"/>
          <w:szCs w:val="18"/>
        </w:rPr>
        <w:t xml:space="preserve"> inclusive sobre a possibilidade de emissão de nota de empenho</w:t>
      </w:r>
      <w:r w:rsidR="004A79E9" w:rsidRPr="00681C0D">
        <w:rPr>
          <w:rFonts w:asciiTheme="minorHAnsi" w:hAnsiTheme="minorHAnsi" w:cstheme="minorHAnsi"/>
          <w:b/>
          <w:sz w:val="18"/>
          <w:szCs w:val="18"/>
        </w:rPr>
        <w:t>.</w:t>
      </w:r>
    </w:p>
    <w:p w:rsidR="004A79E9" w:rsidRPr="008504CC" w:rsidRDefault="004A79E9" w:rsidP="009C33B7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>13 – ATESTO DOS SERVIÇOS PELAS GERÊNCIAS DE DESENVOLVIMENTO E DE OPERAÇÕES</w:t>
      </w:r>
      <w:r w:rsidRPr="008504CC">
        <w:rPr>
          <w:rFonts w:asciiTheme="minorHAnsi" w:hAnsiTheme="minorHAnsi" w:cstheme="minorHAnsi"/>
          <w:b/>
        </w:rPr>
        <w:t xml:space="preserve"> –</w:t>
      </w:r>
      <w:r w:rsidRPr="008504CC">
        <w:rPr>
          <w:rFonts w:asciiTheme="minorHAnsi" w:hAnsiTheme="minorHAnsi" w:cstheme="minorHAnsi"/>
          <w:b/>
          <w:i/>
          <w:u w:val="single"/>
        </w:rPr>
        <w:t xml:space="preserve"> </w:t>
      </w:r>
      <w:r w:rsidR="0095118A" w:rsidRPr="008504CC">
        <w:rPr>
          <w:rFonts w:asciiTheme="minorHAnsi" w:hAnsiTheme="minorHAnsi" w:cstheme="minorHAnsi"/>
        </w:rPr>
        <w:t>Observam-se</w:t>
      </w:r>
      <w:r w:rsidR="007A7152" w:rsidRPr="008504CC">
        <w:rPr>
          <w:rFonts w:asciiTheme="minorHAnsi" w:hAnsiTheme="minorHAnsi" w:cstheme="minorHAnsi"/>
        </w:rPr>
        <w:t xml:space="preserve"> </w:t>
      </w:r>
      <w:r w:rsidR="0095118A" w:rsidRPr="008504CC">
        <w:rPr>
          <w:rFonts w:asciiTheme="minorHAnsi" w:hAnsiTheme="minorHAnsi" w:cstheme="minorHAnsi"/>
        </w:rPr>
        <w:t xml:space="preserve">nos </w:t>
      </w:r>
      <w:r w:rsidR="007A7152" w:rsidRPr="008504CC">
        <w:rPr>
          <w:rFonts w:asciiTheme="minorHAnsi" w:hAnsiTheme="minorHAnsi" w:cstheme="minorHAnsi"/>
        </w:rPr>
        <w:t>Processos nº 41506-000402/2017</w:t>
      </w:r>
      <w:r w:rsidR="00F378BE" w:rsidRPr="008504CC">
        <w:rPr>
          <w:rFonts w:asciiTheme="minorHAnsi" w:hAnsiTheme="minorHAnsi" w:cstheme="minorHAnsi"/>
        </w:rPr>
        <w:t xml:space="preserve"> (</w:t>
      </w:r>
      <w:r w:rsidR="007A7152" w:rsidRPr="008504CC">
        <w:rPr>
          <w:rFonts w:asciiTheme="minorHAnsi" w:hAnsiTheme="minorHAnsi" w:cstheme="minorHAnsi"/>
        </w:rPr>
        <w:t>fls. 105/128</w:t>
      </w:r>
      <w:r w:rsidR="00F378BE" w:rsidRPr="008504CC">
        <w:rPr>
          <w:rFonts w:asciiTheme="minorHAnsi" w:hAnsiTheme="minorHAnsi" w:cstheme="minorHAnsi"/>
        </w:rPr>
        <w:t>)</w:t>
      </w:r>
      <w:r w:rsidR="007A7152" w:rsidRPr="008504CC">
        <w:rPr>
          <w:rFonts w:asciiTheme="minorHAnsi" w:hAnsiTheme="minorHAnsi" w:cstheme="minorHAnsi"/>
        </w:rPr>
        <w:t>, 41506-000444/2017</w:t>
      </w:r>
      <w:r w:rsidR="00F378BE" w:rsidRPr="008504CC">
        <w:rPr>
          <w:rFonts w:asciiTheme="minorHAnsi" w:hAnsiTheme="minorHAnsi" w:cstheme="minorHAnsi"/>
        </w:rPr>
        <w:t xml:space="preserve"> (</w:t>
      </w:r>
      <w:r w:rsidR="007A7152" w:rsidRPr="008504CC">
        <w:rPr>
          <w:rFonts w:asciiTheme="minorHAnsi" w:hAnsiTheme="minorHAnsi" w:cstheme="minorHAnsi"/>
        </w:rPr>
        <w:t>fls. 115/138</w:t>
      </w:r>
      <w:r w:rsidR="00F378BE" w:rsidRPr="008504CC">
        <w:rPr>
          <w:rFonts w:asciiTheme="minorHAnsi" w:hAnsiTheme="minorHAnsi" w:cstheme="minorHAnsi"/>
        </w:rPr>
        <w:t>) e</w:t>
      </w:r>
      <w:r w:rsidR="007A7152" w:rsidRPr="008504CC">
        <w:rPr>
          <w:rFonts w:asciiTheme="minorHAnsi" w:hAnsiTheme="minorHAnsi" w:cstheme="minorHAnsi"/>
        </w:rPr>
        <w:t xml:space="preserve"> 41506-000484/2017</w:t>
      </w:r>
      <w:r w:rsidR="00F378BE" w:rsidRPr="008504CC">
        <w:rPr>
          <w:rFonts w:asciiTheme="minorHAnsi" w:hAnsiTheme="minorHAnsi" w:cstheme="minorHAnsi"/>
        </w:rPr>
        <w:t xml:space="preserve"> (f</w:t>
      </w:r>
      <w:r w:rsidR="007A7152" w:rsidRPr="008504CC">
        <w:rPr>
          <w:rFonts w:asciiTheme="minorHAnsi" w:hAnsiTheme="minorHAnsi" w:cstheme="minorHAnsi"/>
        </w:rPr>
        <w:t>ls.</w:t>
      </w:r>
      <w:r w:rsidR="00F378BE" w:rsidRPr="008504CC">
        <w:rPr>
          <w:rFonts w:asciiTheme="minorHAnsi" w:hAnsiTheme="minorHAnsi" w:cstheme="minorHAnsi"/>
        </w:rPr>
        <w:t xml:space="preserve"> </w:t>
      </w:r>
      <w:r w:rsidR="007A7152" w:rsidRPr="008504CC">
        <w:rPr>
          <w:rFonts w:asciiTheme="minorHAnsi" w:hAnsiTheme="minorHAnsi" w:cstheme="minorHAnsi"/>
        </w:rPr>
        <w:t>117/140</w:t>
      </w:r>
      <w:r w:rsidR="00F378BE" w:rsidRPr="008504CC">
        <w:rPr>
          <w:rFonts w:asciiTheme="minorHAnsi" w:hAnsiTheme="minorHAnsi" w:cstheme="minorHAnsi"/>
        </w:rPr>
        <w:t>)</w:t>
      </w:r>
      <w:r w:rsidR="007A7152" w:rsidRPr="008504CC">
        <w:rPr>
          <w:rFonts w:asciiTheme="minorHAnsi" w:hAnsiTheme="minorHAnsi" w:cstheme="minorHAnsi"/>
        </w:rPr>
        <w:t>,</w:t>
      </w:r>
      <w:r w:rsidR="00D04186" w:rsidRPr="008504CC">
        <w:rPr>
          <w:rFonts w:asciiTheme="minorHAnsi" w:hAnsiTheme="minorHAnsi" w:cstheme="minorHAnsi"/>
        </w:rPr>
        <w:t xml:space="preserve"> despacho da Gerência de D</w:t>
      </w:r>
      <w:r w:rsidRPr="008504CC">
        <w:rPr>
          <w:rFonts w:asciiTheme="minorHAnsi" w:hAnsiTheme="minorHAnsi" w:cstheme="minorHAnsi"/>
        </w:rPr>
        <w:t xml:space="preserve">esenvolvimento atendendo ao Parecer </w:t>
      </w:r>
      <w:r w:rsidR="00D04186" w:rsidRPr="008504CC">
        <w:rPr>
          <w:rFonts w:asciiTheme="minorHAnsi" w:hAnsiTheme="minorHAnsi" w:cstheme="minorHAnsi"/>
        </w:rPr>
        <w:t>Jurídico</w:t>
      </w:r>
      <w:r w:rsidRPr="008504CC">
        <w:rPr>
          <w:rFonts w:asciiTheme="minorHAnsi" w:hAnsiTheme="minorHAnsi" w:cstheme="minorHAnsi"/>
        </w:rPr>
        <w:t xml:space="preserve"> 00106/2017, tendo as</w:t>
      </w:r>
      <w:r w:rsidR="00D04186" w:rsidRPr="008504CC">
        <w:rPr>
          <w:rFonts w:asciiTheme="minorHAnsi" w:hAnsiTheme="minorHAnsi" w:cstheme="minorHAnsi"/>
        </w:rPr>
        <w:t xml:space="preserve"> cumprido as diligências</w:t>
      </w:r>
      <w:r w:rsidRPr="008504CC">
        <w:rPr>
          <w:rFonts w:asciiTheme="minorHAnsi" w:hAnsiTheme="minorHAnsi" w:cstheme="minorHAnsi"/>
        </w:rPr>
        <w:t>, conforme doc</w:t>
      </w:r>
      <w:r w:rsidR="007A7152" w:rsidRPr="008504CC">
        <w:rPr>
          <w:rFonts w:asciiTheme="minorHAnsi" w:hAnsiTheme="minorHAnsi" w:cstheme="minorHAnsi"/>
        </w:rPr>
        <w:t>umentos em anexo</w:t>
      </w:r>
      <w:r w:rsidRPr="008504CC">
        <w:rPr>
          <w:rFonts w:asciiTheme="minorHAnsi" w:hAnsiTheme="minorHAnsi" w:cstheme="minorHAnsi"/>
        </w:rPr>
        <w:t>.</w:t>
      </w:r>
    </w:p>
    <w:p w:rsidR="00286AB9" w:rsidRPr="008504CC" w:rsidRDefault="00E24DA2" w:rsidP="009C33B7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81C0D">
        <w:rPr>
          <w:rFonts w:asciiTheme="minorHAnsi" w:hAnsiTheme="minorHAnsi" w:cstheme="minorHAnsi"/>
          <w:b/>
          <w:u w:val="single"/>
        </w:rPr>
        <w:t>14 – DESPACHO DA PRESIDÊNCIA</w:t>
      </w:r>
      <w:r w:rsidRPr="008504CC">
        <w:rPr>
          <w:rFonts w:asciiTheme="minorHAnsi" w:hAnsiTheme="minorHAnsi" w:cstheme="minorHAnsi"/>
        </w:rPr>
        <w:t xml:space="preserve"> - Observam-se nos Processos nº 41506-000402/2017 (fls. 129/132), 41506-000444/2017 (fls. 139/142) e 41506-000484/2017 (fls. 1</w:t>
      </w:r>
      <w:r w:rsidR="002A3DC8" w:rsidRPr="008504CC">
        <w:rPr>
          <w:rFonts w:asciiTheme="minorHAnsi" w:hAnsiTheme="minorHAnsi" w:cstheme="minorHAnsi"/>
        </w:rPr>
        <w:t>41</w:t>
      </w:r>
      <w:r w:rsidRPr="008504CC">
        <w:rPr>
          <w:rFonts w:asciiTheme="minorHAnsi" w:hAnsiTheme="minorHAnsi" w:cstheme="minorHAnsi"/>
        </w:rPr>
        <w:t>/14</w:t>
      </w:r>
      <w:r w:rsidR="002A3DC8" w:rsidRPr="008504CC">
        <w:rPr>
          <w:rFonts w:asciiTheme="minorHAnsi" w:hAnsiTheme="minorHAnsi" w:cstheme="minorHAnsi"/>
        </w:rPr>
        <w:t>4</w:t>
      </w:r>
      <w:r w:rsidRPr="008504CC">
        <w:rPr>
          <w:rFonts w:asciiTheme="minorHAnsi" w:hAnsiTheme="minorHAnsi" w:cstheme="minorHAnsi"/>
        </w:rPr>
        <w:t xml:space="preserve">), </w:t>
      </w:r>
      <w:r w:rsidR="00286AB9" w:rsidRPr="008504CC">
        <w:rPr>
          <w:rFonts w:asciiTheme="minorHAnsi" w:hAnsiTheme="minorHAnsi" w:cstheme="minorHAnsi"/>
        </w:rPr>
        <w:t xml:space="preserve">despacho, datado de 16/11/2017, da lavra do Diretor Presidente do ITEC, encaminhando a Gerência Executiva de Planejamento, Orçamento, Finanças e Contabilidade para emissão de Nota de Empenho, acostar </w:t>
      </w:r>
      <w:r w:rsidR="00286AB9" w:rsidRPr="008504CC">
        <w:rPr>
          <w:rFonts w:asciiTheme="minorHAnsi" w:hAnsiTheme="minorHAnsi" w:cstheme="minorHAnsi"/>
        </w:rPr>
        <w:lastRenderedPageBreak/>
        <w:t xml:space="preserve">certidões de regularidade fiscal e </w:t>
      </w:r>
      <w:r w:rsidR="005232BF" w:rsidRPr="008504CC">
        <w:rPr>
          <w:rFonts w:asciiTheme="minorHAnsi" w:hAnsiTheme="minorHAnsi" w:cstheme="minorHAnsi"/>
        </w:rPr>
        <w:t>trabalhistas atualizadas</w:t>
      </w:r>
      <w:r w:rsidR="00286AB9" w:rsidRPr="008504CC">
        <w:rPr>
          <w:rFonts w:asciiTheme="minorHAnsi" w:hAnsiTheme="minorHAnsi" w:cstheme="minorHAnsi"/>
        </w:rPr>
        <w:t xml:space="preserve"> e posterior envio a Controladoria Geral do Estado conforme Nota Técnica do Despacho PGE-PLIC-CD nº 2.590/2017 em anexo aos autos.</w:t>
      </w:r>
    </w:p>
    <w:p w:rsidR="007F29A0" w:rsidRPr="008504CC" w:rsidRDefault="00190A40" w:rsidP="007F29A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8504CC">
        <w:rPr>
          <w:rFonts w:asciiTheme="minorHAnsi" w:hAnsiTheme="minorHAnsi" w:cstheme="minorHAnsi"/>
          <w:b/>
          <w:u w:val="single"/>
        </w:rPr>
        <w:t>14</w:t>
      </w:r>
      <w:r w:rsidR="007F29A0" w:rsidRPr="008504CC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A24848" w:rsidRPr="008504CC">
        <w:rPr>
          <w:rFonts w:asciiTheme="minorHAnsi" w:hAnsiTheme="minorHAnsi" w:cstheme="minorHAnsi"/>
          <w:b/>
        </w:rPr>
        <w:t xml:space="preserve"> </w:t>
      </w:r>
      <w:r w:rsidR="007F29A0" w:rsidRPr="008504CC">
        <w:rPr>
          <w:rFonts w:asciiTheme="minorHAnsi" w:hAnsiTheme="minorHAnsi" w:cstheme="minorHAnsi"/>
          <w:b/>
        </w:rPr>
        <w:t>–</w:t>
      </w:r>
      <w:r w:rsidR="007F29A0" w:rsidRPr="008504CC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="007F29A0" w:rsidRPr="008504CC">
        <w:rPr>
          <w:rFonts w:asciiTheme="minorHAnsi" w:hAnsiTheme="minorHAnsi" w:cstheme="minorHAnsi"/>
        </w:rPr>
        <w:t>a</w:t>
      </w:r>
      <w:proofErr w:type="gramEnd"/>
      <w:r w:rsidR="007F29A0" w:rsidRPr="008504CC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</w:t>
      </w:r>
      <w:r w:rsidR="00203C6F" w:rsidRPr="008504CC">
        <w:rPr>
          <w:rFonts w:asciiTheme="minorHAnsi" w:hAnsiTheme="minorHAnsi" w:cstheme="minorHAnsi"/>
        </w:rPr>
        <w:t>pacho PGE-PLIC-CD nº 2590/2017</w:t>
      </w:r>
      <w:r w:rsidR="007F29A0" w:rsidRPr="008504CC">
        <w:rPr>
          <w:rFonts w:asciiTheme="minorHAnsi" w:hAnsiTheme="minorHAnsi" w:cstheme="minorHAnsi"/>
        </w:rPr>
        <w:t xml:space="preserve">, que versa sobre pagamentos pela via indenizatória. </w:t>
      </w:r>
      <w:r w:rsidR="007F29A0" w:rsidRPr="008504CC">
        <w:rPr>
          <w:rFonts w:asciiTheme="minorHAnsi" w:hAnsiTheme="minorHAnsi" w:cstheme="minorHAnsi"/>
          <w:i/>
        </w:rPr>
        <w:t xml:space="preserve">In </w:t>
      </w:r>
      <w:proofErr w:type="spellStart"/>
      <w:r w:rsidR="007F29A0" w:rsidRPr="008504CC">
        <w:rPr>
          <w:rFonts w:asciiTheme="minorHAnsi" w:hAnsiTheme="minorHAnsi" w:cstheme="minorHAnsi"/>
          <w:i/>
        </w:rPr>
        <w:t>verbis</w:t>
      </w:r>
      <w:proofErr w:type="spellEnd"/>
      <w:r w:rsidR="007F29A0" w:rsidRPr="008504CC">
        <w:rPr>
          <w:rFonts w:asciiTheme="minorHAnsi" w:hAnsiTheme="minorHAnsi" w:cstheme="minorHAnsi"/>
          <w:i/>
        </w:rPr>
        <w:t>:</w:t>
      </w:r>
    </w:p>
    <w:p w:rsidR="007F29A0" w:rsidRPr="008504CC" w:rsidRDefault="007F29A0" w:rsidP="007F29A0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a)</w:t>
      </w:r>
      <w:r w:rsidRPr="008504CC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8504CC">
        <w:rPr>
          <w:rFonts w:asciiTheme="minorHAnsi" w:hAnsiTheme="minorHAnsi" w:cstheme="minorHAnsi"/>
          <w:sz w:val="18"/>
          <w:szCs w:val="18"/>
        </w:rPr>
        <w:t>(art. 59, parágrafo ún</w:t>
      </w:r>
      <w:r w:rsidR="00190A40" w:rsidRPr="008504CC">
        <w:rPr>
          <w:rFonts w:asciiTheme="minorHAnsi" w:hAnsiTheme="minorHAnsi" w:cstheme="minorHAnsi"/>
          <w:sz w:val="18"/>
          <w:szCs w:val="18"/>
        </w:rPr>
        <w:t>ico, da Lei Federal nº 8.666/93</w:t>
      </w:r>
      <w:r w:rsidRPr="008504CC">
        <w:rPr>
          <w:rFonts w:asciiTheme="minorHAnsi" w:hAnsiTheme="minorHAnsi" w:cstheme="minorHAnsi"/>
          <w:sz w:val="18"/>
          <w:szCs w:val="18"/>
        </w:rPr>
        <w:t>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End"/>
      <w:r w:rsidRPr="008504CC">
        <w:rPr>
          <w:rFonts w:asciiTheme="minorHAnsi" w:hAnsiTheme="minorHAnsi" w:cstheme="minorHAnsi"/>
          <w:b/>
          <w:sz w:val="18"/>
          <w:szCs w:val="18"/>
        </w:rPr>
        <w:t>c)</w:t>
      </w:r>
      <w:r w:rsidRPr="008504CC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d)</w:t>
      </w:r>
      <w:r w:rsidRPr="008504CC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e)</w:t>
      </w:r>
      <w:r w:rsidRPr="008504CC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f)</w:t>
      </w:r>
      <w:r w:rsidRPr="008504CC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g)</w:t>
      </w:r>
      <w:r w:rsidRPr="008504CC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504C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b/>
          <w:sz w:val="18"/>
          <w:szCs w:val="18"/>
        </w:rPr>
        <w:t>i)</w:t>
      </w:r>
      <w:r w:rsidRPr="008504CC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7F29A0" w:rsidRPr="008504CC" w:rsidRDefault="007F29A0" w:rsidP="007F29A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504CC">
        <w:rPr>
          <w:rFonts w:asciiTheme="minorHAnsi" w:hAnsiTheme="minorHAnsi" w:cstheme="minorHAnsi"/>
          <w:sz w:val="18"/>
          <w:szCs w:val="18"/>
        </w:rPr>
        <w:t>(sem grifos no original).</w:t>
      </w:r>
    </w:p>
    <w:p w:rsidR="00AC1969" w:rsidRPr="008504CC" w:rsidRDefault="00AC1969" w:rsidP="00AC196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>15 – NOTA DE EMPENHO</w:t>
      </w:r>
      <w:r w:rsidRPr="008504CC">
        <w:rPr>
          <w:rFonts w:asciiTheme="minorHAnsi" w:hAnsiTheme="minorHAnsi" w:cstheme="minorHAnsi"/>
        </w:rPr>
        <w:t xml:space="preserve"> - </w:t>
      </w:r>
      <w:r w:rsidR="00BF5A4E" w:rsidRPr="008504CC">
        <w:rPr>
          <w:rFonts w:asciiTheme="minorHAnsi" w:hAnsiTheme="minorHAnsi" w:cstheme="minorHAnsi"/>
        </w:rPr>
        <w:t>À</w:t>
      </w:r>
      <w:r w:rsidRPr="008504CC">
        <w:rPr>
          <w:rFonts w:asciiTheme="minorHAnsi" w:hAnsiTheme="minorHAnsi" w:cstheme="minorHAnsi"/>
        </w:rPr>
        <w:t xml:space="preserve"> fl. 134</w:t>
      </w:r>
      <w:r w:rsidR="00284EAA" w:rsidRPr="008504CC">
        <w:rPr>
          <w:rFonts w:asciiTheme="minorHAnsi" w:hAnsiTheme="minorHAnsi" w:cstheme="minorHAnsi"/>
        </w:rPr>
        <w:t xml:space="preserve"> </w:t>
      </w:r>
      <w:r w:rsidR="00BF5A4E" w:rsidRPr="008504CC">
        <w:rPr>
          <w:rFonts w:asciiTheme="minorHAnsi" w:hAnsiTheme="minorHAnsi" w:cstheme="minorHAnsi"/>
        </w:rPr>
        <w:t xml:space="preserve">do </w:t>
      </w:r>
      <w:r w:rsidR="00284EAA" w:rsidRPr="008504CC">
        <w:rPr>
          <w:rFonts w:asciiTheme="minorHAnsi" w:hAnsiTheme="minorHAnsi" w:cstheme="minorHAnsi"/>
        </w:rPr>
        <w:t xml:space="preserve">processo nº 41506-000402/2017, processo nº 41506-000444/2017, fl. 144 e processo nº 41506-484/2017, fl. 146, </w:t>
      </w:r>
      <w:r w:rsidR="00BF5A4E" w:rsidRPr="008504CC">
        <w:rPr>
          <w:rFonts w:asciiTheme="minorHAnsi" w:hAnsiTheme="minorHAnsi" w:cstheme="minorHAnsi"/>
        </w:rPr>
        <w:t xml:space="preserve">observa-se </w:t>
      </w:r>
      <w:r w:rsidR="00190A40" w:rsidRPr="008504CC">
        <w:rPr>
          <w:rFonts w:asciiTheme="minorHAnsi" w:hAnsiTheme="minorHAnsi" w:cstheme="minorHAnsi"/>
        </w:rPr>
        <w:t>que foi anex</w:t>
      </w:r>
      <w:r w:rsidRPr="008504CC">
        <w:rPr>
          <w:rFonts w:asciiTheme="minorHAnsi" w:hAnsiTheme="minorHAnsi" w:cstheme="minorHAnsi"/>
        </w:rPr>
        <w:t>ada</w:t>
      </w:r>
      <w:r w:rsidR="00190A40" w:rsidRPr="008504CC">
        <w:rPr>
          <w:rFonts w:asciiTheme="minorHAnsi" w:hAnsiTheme="minorHAnsi" w:cstheme="minorHAnsi"/>
        </w:rPr>
        <w:t xml:space="preserve"> aos autos a </w:t>
      </w:r>
      <w:r w:rsidRPr="008504CC">
        <w:rPr>
          <w:rFonts w:asciiTheme="minorHAnsi" w:hAnsiTheme="minorHAnsi" w:cstheme="minorHAnsi"/>
        </w:rPr>
        <w:t>Nota</w:t>
      </w:r>
      <w:r w:rsidR="00190A40" w:rsidRPr="008504CC">
        <w:rPr>
          <w:rFonts w:asciiTheme="minorHAnsi" w:hAnsiTheme="minorHAnsi" w:cstheme="minorHAnsi"/>
        </w:rPr>
        <w:t xml:space="preserve"> de </w:t>
      </w:r>
      <w:r w:rsidRPr="008504CC">
        <w:rPr>
          <w:rFonts w:asciiTheme="minorHAnsi" w:hAnsiTheme="minorHAnsi" w:cstheme="minorHAnsi"/>
        </w:rPr>
        <w:t xml:space="preserve">Empenho, </w:t>
      </w:r>
      <w:r w:rsidRPr="008504CC">
        <w:rPr>
          <w:rFonts w:asciiTheme="minorHAnsi" w:hAnsiTheme="minorHAnsi" w:cstheme="minorHAnsi"/>
          <w:b/>
        </w:rPr>
        <w:t>sem assinatura do ordenador da despesa e do responsável pelo financeiro</w:t>
      </w:r>
      <w:r w:rsidRPr="008504CC">
        <w:rPr>
          <w:rFonts w:asciiTheme="minorHAnsi" w:hAnsiTheme="minorHAnsi" w:cstheme="minorHAnsi"/>
        </w:rPr>
        <w:t>.</w:t>
      </w:r>
    </w:p>
    <w:p w:rsidR="00190A40" w:rsidRPr="008504CC" w:rsidRDefault="00AC1969" w:rsidP="00155C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504CC">
        <w:rPr>
          <w:rFonts w:asciiTheme="minorHAnsi" w:hAnsiTheme="minorHAnsi" w:cstheme="minorHAnsi"/>
          <w:b/>
          <w:u w:val="single"/>
        </w:rPr>
        <w:t>16 – NOTA</w:t>
      </w:r>
      <w:proofErr w:type="gramEnd"/>
      <w:r w:rsidRPr="008504CC">
        <w:rPr>
          <w:rFonts w:asciiTheme="minorHAnsi" w:hAnsiTheme="minorHAnsi" w:cstheme="minorHAnsi"/>
          <w:b/>
          <w:u w:val="single"/>
        </w:rPr>
        <w:t xml:space="preserve"> FISCAL ELETRONICA DE SERVIÇOS</w:t>
      </w:r>
      <w:r w:rsidRPr="008504CC">
        <w:rPr>
          <w:rFonts w:asciiTheme="minorHAnsi" w:hAnsiTheme="minorHAnsi" w:cstheme="minorHAnsi"/>
        </w:rPr>
        <w:t xml:space="preserve"> - À fl. 145</w:t>
      </w:r>
      <w:r w:rsidR="00BF5A4E" w:rsidRPr="008504CC">
        <w:rPr>
          <w:rFonts w:asciiTheme="minorHAnsi" w:hAnsiTheme="minorHAnsi" w:cstheme="minorHAnsi"/>
        </w:rPr>
        <w:t xml:space="preserve"> processo nº 41506-000402/2017</w:t>
      </w:r>
      <w:r w:rsidR="00284EAA" w:rsidRPr="008504CC">
        <w:rPr>
          <w:rFonts w:asciiTheme="minorHAnsi" w:hAnsiTheme="minorHAnsi" w:cstheme="minorHAnsi"/>
        </w:rPr>
        <w:t>,</w:t>
      </w:r>
      <w:r w:rsidR="00BF5A4E" w:rsidRPr="008504CC">
        <w:rPr>
          <w:rFonts w:asciiTheme="minorHAnsi" w:hAnsiTheme="minorHAnsi" w:cstheme="minorHAnsi"/>
        </w:rPr>
        <w:t xml:space="preserve"> processo nº 41506-000444/2017, fl. </w:t>
      </w:r>
      <w:r w:rsidR="00284EAA" w:rsidRPr="008504CC">
        <w:rPr>
          <w:rFonts w:asciiTheme="minorHAnsi" w:hAnsiTheme="minorHAnsi" w:cstheme="minorHAnsi"/>
        </w:rPr>
        <w:t xml:space="preserve">156 e </w:t>
      </w:r>
      <w:r w:rsidR="00BF5A4E" w:rsidRPr="008504CC">
        <w:rPr>
          <w:rFonts w:asciiTheme="minorHAnsi" w:hAnsiTheme="minorHAnsi" w:cstheme="minorHAnsi"/>
        </w:rPr>
        <w:t xml:space="preserve">processo nº 41506-484/2017, fl. </w:t>
      </w:r>
      <w:r w:rsidR="00284EAA" w:rsidRPr="008504CC">
        <w:rPr>
          <w:rFonts w:asciiTheme="minorHAnsi" w:hAnsiTheme="minorHAnsi" w:cstheme="minorHAnsi"/>
        </w:rPr>
        <w:t>157</w:t>
      </w:r>
      <w:r w:rsidRPr="008504CC">
        <w:rPr>
          <w:rFonts w:asciiTheme="minorHAnsi" w:hAnsiTheme="minorHAnsi" w:cstheme="minorHAnsi"/>
        </w:rPr>
        <w:t xml:space="preserve"> observa-se que foi anexada aos autos a Nota Fiscal de Serviço, </w:t>
      </w:r>
      <w:r w:rsidRPr="008504CC">
        <w:rPr>
          <w:rFonts w:asciiTheme="minorHAnsi" w:hAnsiTheme="minorHAnsi" w:cstheme="minorHAnsi"/>
          <w:b/>
        </w:rPr>
        <w:t>sem atesto.</w:t>
      </w:r>
    </w:p>
    <w:p w:rsidR="007F29A0" w:rsidRPr="008504CC" w:rsidRDefault="002142C6" w:rsidP="002142C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>Nesse sentido, em atendimento determinação de análise e emissão de parecer, emanada do Gabinete da Controladoria Geral do Estado (fl. 147), constata-se que o</w:t>
      </w:r>
      <w:r w:rsidR="007F29A0" w:rsidRPr="008504CC">
        <w:rPr>
          <w:rFonts w:asciiTheme="minorHAnsi" w:hAnsiTheme="minorHAnsi" w:cstheme="minorHAnsi"/>
        </w:rPr>
        <w:t xml:space="preserve">s autos evidenciam o cumprimento das recomendações contidas na Nota Técnica exarada no Despacho PGE-PLIC-CD nº </w:t>
      </w:r>
      <w:r w:rsidR="007F29A0" w:rsidRPr="008504CC">
        <w:rPr>
          <w:rFonts w:asciiTheme="minorHAnsi" w:hAnsiTheme="minorHAnsi" w:cstheme="minorHAnsi"/>
        </w:rPr>
        <w:lastRenderedPageBreak/>
        <w:t>2590/2017</w:t>
      </w:r>
      <w:r w:rsidR="007F29A0" w:rsidRPr="008504CC">
        <w:rPr>
          <w:rFonts w:asciiTheme="minorHAnsi" w:hAnsiTheme="minorHAnsi" w:cstheme="minorHAnsi"/>
          <w:i/>
        </w:rPr>
        <w:t xml:space="preserve"> </w:t>
      </w:r>
      <w:r w:rsidR="007F29A0" w:rsidRPr="008504CC">
        <w:rPr>
          <w:rFonts w:asciiTheme="minorHAnsi" w:hAnsiTheme="minorHAnsi" w:cstheme="minorHAnsi"/>
        </w:rPr>
        <w:t>alíneas “</w:t>
      </w:r>
      <w:r w:rsidR="007F29A0" w:rsidRPr="008504CC">
        <w:rPr>
          <w:rFonts w:asciiTheme="minorHAnsi" w:hAnsiTheme="minorHAnsi" w:cstheme="minorHAnsi"/>
          <w:b/>
        </w:rPr>
        <w:t xml:space="preserve">a”, “b”, “c”, “d”, “e”, “f” </w:t>
      </w:r>
      <w:r w:rsidR="007F29A0" w:rsidRPr="008504CC">
        <w:rPr>
          <w:rFonts w:asciiTheme="minorHAnsi" w:hAnsiTheme="minorHAnsi" w:cstheme="minorHAnsi"/>
        </w:rPr>
        <w:t>e</w:t>
      </w:r>
      <w:r w:rsidR="007F29A0" w:rsidRPr="008504CC">
        <w:rPr>
          <w:rFonts w:asciiTheme="minorHAnsi" w:hAnsiTheme="minorHAnsi" w:cstheme="minorHAnsi"/>
          <w:b/>
        </w:rPr>
        <w:t xml:space="preserve"> “g”</w:t>
      </w:r>
      <w:r w:rsidR="007F29A0" w:rsidRPr="008504CC">
        <w:rPr>
          <w:rFonts w:asciiTheme="minorHAnsi" w:hAnsiTheme="minorHAnsi" w:cstheme="minorHAnsi"/>
        </w:rPr>
        <w:t xml:space="preserve">, restando necessário </w:t>
      </w:r>
      <w:r w:rsidR="008504CC">
        <w:rPr>
          <w:rFonts w:asciiTheme="minorHAnsi" w:hAnsiTheme="minorHAnsi" w:cstheme="minorHAnsi"/>
        </w:rPr>
        <w:t>à</w:t>
      </w:r>
      <w:r w:rsidR="007F29A0" w:rsidRPr="008504CC">
        <w:rPr>
          <w:rFonts w:asciiTheme="minorHAnsi" w:hAnsiTheme="minorHAnsi" w:cstheme="minorHAnsi"/>
        </w:rPr>
        <w:t xml:space="preserve"> demonstração de cumprimento das demais recomendações contidas na referida Nota Técnica alínea </w:t>
      </w:r>
      <w:r w:rsidR="007F29A0" w:rsidRPr="008504CC">
        <w:rPr>
          <w:rFonts w:asciiTheme="minorHAnsi" w:hAnsiTheme="minorHAnsi" w:cstheme="minorHAnsi"/>
          <w:b/>
          <w:i/>
        </w:rPr>
        <w:t>“i”</w:t>
      </w:r>
      <w:r w:rsidR="007F29A0" w:rsidRPr="008504CC">
        <w:rPr>
          <w:rFonts w:asciiTheme="minorHAnsi" w:hAnsiTheme="minorHAnsi" w:cstheme="minorHAnsi"/>
        </w:rPr>
        <w:t>.</w:t>
      </w:r>
    </w:p>
    <w:p w:rsidR="00190A40" w:rsidRPr="008504CC" w:rsidRDefault="007F29A0" w:rsidP="00190A4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2142C6" w:rsidRPr="008504CC">
        <w:rPr>
          <w:rFonts w:asciiTheme="minorHAnsi" w:hAnsiTheme="minorHAnsi" w:cstheme="minorHAnsi"/>
        </w:rPr>
        <w:t>alertem-se</w:t>
      </w:r>
      <w:r w:rsidRPr="008504CC">
        <w:rPr>
          <w:rFonts w:asciiTheme="minorHAnsi" w:hAnsiTheme="minorHAnsi" w:cstheme="minorHAnsi"/>
        </w:rPr>
        <w:t xml:space="preserve"> para a necessidade de informações, quais sejam:</w:t>
      </w:r>
    </w:p>
    <w:p w:rsidR="007F29A0" w:rsidRPr="008504CC" w:rsidRDefault="00155C71" w:rsidP="002142C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 xml:space="preserve">I. </w:t>
      </w:r>
      <w:r w:rsidR="007F29A0" w:rsidRPr="008504C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="007F29A0" w:rsidRPr="008504CC">
        <w:rPr>
          <w:rFonts w:asciiTheme="minorHAnsi" w:hAnsiTheme="minorHAnsi" w:cstheme="minorHAnsi"/>
        </w:rPr>
        <w:t xml:space="preserve"> –</w:t>
      </w:r>
      <w:r w:rsidR="007F29A0" w:rsidRPr="008504CC">
        <w:rPr>
          <w:rFonts w:asciiTheme="minorHAnsi" w:hAnsiTheme="minorHAnsi" w:cstheme="minorHAnsi"/>
          <w:b/>
        </w:rPr>
        <w:t xml:space="preserve"> </w:t>
      </w:r>
      <w:r w:rsidR="007F29A0" w:rsidRPr="008504CC">
        <w:rPr>
          <w:rFonts w:asciiTheme="minorHAnsi" w:hAnsiTheme="minorHAnsi" w:cstheme="minorHAnsi"/>
        </w:rPr>
        <w:t xml:space="preserve">Que </w:t>
      </w:r>
      <w:r w:rsidR="002142C6" w:rsidRPr="008504CC">
        <w:rPr>
          <w:rFonts w:asciiTheme="minorHAnsi" w:hAnsiTheme="minorHAnsi" w:cstheme="minorHAnsi"/>
        </w:rPr>
        <w:t>o ITEC</w:t>
      </w:r>
      <w:r w:rsidR="007F29A0" w:rsidRPr="008504CC">
        <w:rPr>
          <w:rFonts w:asciiTheme="minorHAnsi" w:hAnsiTheme="minorHAnsi" w:cstheme="minorHAnsi"/>
        </w:rPr>
        <w:t xml:space="preserve"> demonstre o cumprimento das recomendações contidas na referida Nota Técnica alínea </w:t>
      </w:r>
      <w:r w:rsidR="007F29A0" w:rsidRPr="008504CC">
        <w:rPr>
          <w:rFonts w:asciiTheme="minorHAnsi" w:hAnsiTheme="minorHAnsi" w:cstheme="minorHAnsi"/>
          <w:b/>
          <w:i/>
        </w:rPr>
        <w:t>“i”</w:t>
      </w:r>
      <w:r w:rsidR="007F29A0" w:rsidRPr="008504CC">
        <w:rPr>
          <w:rFonts w:asciiTheme="minorHAnsi" w:hAnsiTheme="minorHAnsi" w:cstheme="minorHAnsi"/>
        </w:rPr>
        <w:t>.</w:t>
      </w:r>
    </w:p>
    <w:p w:rsidR="00155C71" w:rsidRPr="008504CC" w:rsidRDefault="00155C71" w:rsidP="008504CC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>II.  DA NOTA DE EMPENHO</w:t>
      </w:r>
      <w:r w:rsidRPr="008504CC">
        <w:rPr>
          <w:rFonts w:asciiTheme="minorHAnsi" w:hAnsiTheme="minorHAnsi" w:cstheme="minorHAnsi"/>
        </w:rPr>
        <w:t xml:space="preserve"> </w:t>
      </w:r>
      <w:r w:rsidR="008504CC" w:rsidRPr="008504CC">
        <w:rPr>
          <w:rFonts w:asciiTheme="minorHAnsi" w:hAnsiTheme="minorHAnsi" w:cstheme="minorHAnsi"/>
        </w:rPr>
        <w:t>–</w:t>
      </w:r>
      <w:r w:rsidRPr="008504CC">
        <w:rPr>
          <w:rFonts w:asciiTheme="minorHAnsi" w:hAnsiTheme="minorHAnsi" w:cstheme="minorHAnsi"/>
        </w:rPr>
        <w:t xml:space="preserve"> </w:t>
      </w:r>
      <w:r w:rsidR="008504CC" w:rsidRPr="008504CC">
        <w:rPr>
          <w:rFonts w:asciiTheme="minorHAnsi" w:hAnsiTheme="minorHAnsi" w:cstheme="minorHAnsi"/>
        </w:rPr>
        <w:t>Que a gestão do ITEC p</w:t>
      </w:r>
      <w:r w:rsidRPr="008504CC">
        <w:rPr>
          <w:rFonts w:asciiTheme="minorHAnsi" w:hAnsiTheme="minorHAnsi" w:cstheme="minorHAnsi"/>
        </w:rPr>
        <w:t>rovidenci</w:t>
      </w:r>
      <w:r w:rsidR="008504CC" w:rsidRPr="008504CC">
        <w:rPr>
          <w:rFonts w:asciiTheme="minorHAnsi" w:hAnsiTheme="minorHAnsi" w:cstheme="minorHAnsi"/>
        </w:rPr>
        <w:t>e</w:t>
      </w:r>
      <w:r w:rsidRPr="008504CC">
        <w:rPr>
          <w:rFonts w:asciiTheme="minorHAnsi" w:hAnsiTheme="minorHAnsi" w:cstheme="minorHAnsi"/>
        </w:rPr>
        <w:t xml:space="preserve"> a assinatura do ordenador da despesa e do responsável pelo financeiro.</w:t>
      </w:r>
    </w:p>
    <w:p w:rsidR="00155C71" w:rsidRPr="008504CC" w:rsidRDefault="00155C71" w:rsidP="008504CC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  <w:u w:val="single"/>
        </w:rPr>
        <w:t>III.  DA NOTA FISCAL ELETRONICA DE SERVIÇOS</w:t>
      </w:r>
      <w:r w:rsidRPr="008504CC">
        <w:rPr>
          <w:rFonts w:asciiTheme="minorHAnsi" w:hAnsiTheme="minorHAnsi" w:cstheme="minorHAnsi"/>
        </w:rPr>
        <w:t xml:space="preserve"> </w:t>
      </w:r>
      <w:r w:rsidR="008504CC" w:rsidRPr="008504CC">
        <w:rPr>
          <w:rFonts w:asciiTheme="minorHAnsi" w:hAnsiTheme="minorHAnsi" w:cstheme="minorHAnsi"/>
        </w:rPr>
        <w:t>–</w:t>
      </w:r>
      <w:r w:rsidRPr="008504CC">
        <w:rPr>
          <w:rFonts w:asciiTheme="minorHAnsi" w:hAnsiTheme="minorHAnsi" w:cstheme="minorHAnsi"/>
        </w:rPr>
        <w:t xml:space="preserve"> </w:t>
      </w:r>
      <w:r w:rsidR="008504CC" w:rsidRPr="008504CC">
        <w:rPr>
          <w:rFonts w:asciiTheme="minorHAnsi" w:hAnsiTheme="minorHAnsi" w:cstheme="minorHAnsi"/>
        </w:rPr>
        <w:t xml:space="preserve">Que seja emitido o “atesto” </w:t>
      </w:r>
      <w:r w:rsidRPr="008504CC">
        <w:rPr>
          <w:rFonts w:asciiTheme="minorHAnsi" w:hAnsiTheme="minorHAnsi" w:cstheme="minorHAnsi"/>
        </w:rPr>
        <w:t>da</w:t>
      </w:r>
      <w:r w:rsidR="008504CC" w:rsidRPr="008504CC">
        <w:rPr>
          <w:rFonts w:asciiTheme="minorHAnsi" w:hAnsiTheme="minorHAnsi" w:cstheme="minorHAnsi"/>
        </w:rPr>
        <w:t>s</w:t>
      </w:r>
      <w:r w:rsidRPr="008504CC">
        <w:rPr>
          <w:rFonts w:asciiTheme="minorHAnsi" w:hAnsiTheme="minorHAnsi" w:cstheme="minorHAnsi"/>
        </w:rPr>
        <w:t xml:space="preserve"> Nota</w:t>
      </w:r>
      <w:r w:rsidR="008504CC" w:rsidRPr="008504CC">
        <w:rPr>
          <w:rFonts w:asciiTheme="minorHAnsi" w:hAnsiTheme="minorHAnsi" w:cstheme="minorHAnsi"/>
        </w:rPr>
        <w:t>s</w:t>
      </w:r>
      <w:r w:rsidRPr="008504CC">
        <w:rPr>
          <w:rFonts w:asciiTheme="minorHAnsi" w:hAnsiTheme="minorHAnsi" w:cstheme="minorHAnsi"/>
        </w:rPr>
        <w:t xml:space="preserve"> </w:t>
      </w:r>
      <w:r w:rsidR="008504CC" w:rsidRPr="008504CC">
        <w:rPr>
          <w:rFonts w:asciiTheme="minorHAnsi" w:hAnsiTheme="minorHAnsi" w:cstheme="minorHAnsi"/>
        </w:rPr>
        <w:t>Fiscais de Serviço apensas aos autos, pelo responsável</w:t>
      </w:r>
      <w:r w:rsidRPr="008504CC">
        <w:rPr>
          <w:rFonts w:asciiTheme="minorHAnsi" w:hAnsiTheme="minorHAnsi" w:cstheme="minorHAnsi"/>
          <w:b/>
        </w:rPr>
        <w:t>.</w:t>
      </w:r>
    </w:p>
    <w:p w:rsidR="009C33B7" w:rsidRPr="008504CC" w:rsidRDefault="00964B23" w:rsidP="00964B23">
      <w:pPr>
        <w:pStyle w:val="PargrafodaLista"/>
        <w:suppressAutoHyphens/>
        <w:spacing w:before="0" w:after="0" w:line="360" w:lineRule="auto"/>
        <w:ind w:left="0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/>
        </w:rPr>
        <w:tab/>
      </w:r>
      <w:r w:rsidR="00155C71" w:rsidRPr="008504CC">
        <w:rPr>
          <w:rFonts w:asciiTheme="minorHAnsi" w:hAnsiTheme="minorHAnsi" w:cstheme="minorHAnsi"/>
          <w:b/>
          <w:u w:val="single"/>
        </w:rPr>
        <w:t xml:space="preserve">IV. </w:t>
      </w:r>
      <w:r w:rsidR="007F29A0" w:rsidRPr="008504CC">
        <w:rPr>
          <w:rFonts w:asciiTheme="minorHAnsi" w:hAnsiTheme="minorHAnsi" w:cstheme="minorHAnsi"/>
          <w:b/>
          <w:u w:val="single"/>
        </w:rPr>
        <w:t>DAS CERTIDÕES</w:t>
      </w:r>
      <w:r w:rsidR="007F29A0" w:rsidRPr="008504CC">
        <w:rPr>
          <w:rFonts w:asciiTheme="minorHAnsi" w:hAnsiTheme="minorHAnsi" w:cstheme="minorHAnsi"/>
        </w:rPr>
        <w:t xml:space="preserve"> – Que as certidões referentes à regularidade fiscal da empresa </w:t>
      </w:r>
      <w:r w:rsidR="007F29A0" w:rsidRPr="008504CC">
        <w:rPr>
          <w:rFonts w:asciiTheme="minorHAnsi" w:hAnsiTheme="minorHAnsi" w:cstheme="minorHAnsi"/>
          <w:b/>
        </w:rPr>
        <w:t>sejam atualizadas</w:t>
      </w:r>
      <w:r w:rsidR="007F29A0" w:rsidRPr="008504CC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C27A7A" w:rsidRPr="008504CC" w:rsidRDefault="00C27A7A" w:rsidP="00EA711B">
      <w:pPr>
        <w:pStyle w:val="PargrafodaLista"/>
        <w:tabs>
          <w:tab w:val="left" w:pos="851"/>
          <w:tab w:val="left" w:pos="993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</w:t>
      </w:r>
      <w:r w:rsidR="00964B23" w:rsidRPr="008504CC">
        <w:rPr>
          <w:rFonts w:asciiTheme="minorHAnsi" w:hAnsiTheme="minorHAnsi" w:cstheme="minorHAnsi"/>
        </w:rPr>
        <w:t>s</w:t>
      </w:r>
      <w:r w:rsidRPr="008504CC">
        <w:rPr>
          <w:rFonts w:asciiTheme="minorHAnsi" w:hAnsiTheme="minorHAnsi" w:cstheme="minorHAnsi"/>
        </w:rPr>
        <w:t xml:space="preserve"> no</w:t>
      </w:r>
      <w:r w:rsidR="00964B23" w:rsidRPr="008504CC">
        <w:rPr>
          <w:rFonts w:asciiTheme="minorHAnsi" w:hAnsiTheme="minorHAnsi" w:cstheme="minorHAnsi"/>
        </w:rPr>
        <w:t>s</w:t>
      </w:r>
      <w:r w:rsidRPr="008504CC">
        <w:rPr>
          <w:rFonts w:asciiTheme="minorHAnsi" w:hAnsiTheme="minorHAnsi" w:cstheme="minorHAnsi"/>
        </w:rPr>
        <w:t xml:space="preserve"> item “I” a</w:t>
      </w:r>
      <w:r w:rsidR="005E08E4" w:rsidRPr="008504CC">
        <w:rPr>
          <w:rFonts w:asciiTheme="minorHAnsi" w:hAnsiTheme="minorHAnsi" w:cstheme="minorHAnsi"/>
        </w:rPr>
        <w:t xml:space="preserve"> “</w:t>
      </w:r>
      <w:r w:rsidR="00047E8A" w:rsidRPr="008504CC">
        <w:rPr>
          <w:rFonts w:asciiTheme="minorHAnsi" w:hAnsiTheme="minorHAnsi" w:cstheme="minorHAnsi"/>
        </w:rPr>
        <w:t>I</w:t>
      </w:r>
      <w:r w:rsidR="00292F03" w:rsidRPr="008504CC">
        <w:rPr>
          <w:rFonts w:asciiTheme="minorHAnsi" w:hAnsiTheme="minorHAnsi" w:cstheme="minorHAnsi"/>
        </w:rPr>
        <w:t>V</w:t>
      </w:r>
      <w:r w:rsidRPr="008504CC">
        <w:rPr>
          <w:rFonts w:asciiTheme="minorHAnsi" w:hAnsiTheme="minorHAnsi" w:cstheme="minorHAnsi"/>
        </w:rPr>
        <w:t>”, ato contínuo, que se</w:t>
      </w:r>
      <w:r w:rsidR="00916864" w:rsidRPr="008504CC">
        <w:rPr>
          <w:rFonts w:asciiTheme="minorHAnsi" w:hAnsiTheme="minorHAnsi" w:cstheme="minorHAnsi"/>
        </w:rPr>
        <w:t xml:space="preserve">ja realizado </w:t>
      </w:r>
      <w:r w:rsidRPr="008504CC">
        <w:rPr>
          <w:rFonts w:asciiTheme="minorHAnsi" w:hAnsiTheme="minorHAnsi" w:cstheme="minorHAnsi"/>
        </w:rPr>
        <w:t>o pagamento</w:t>
      </w:r>
      <w:r w:rsidR="00916864" w:rsidRPr="008504CC">
        <w:rPr>
          <w:rFonts w:asciiTheme="minorHAnsi" w:hAnsiTheme="minorHAnsi" w:cstheme="minorHAnsi"/>
        </w:rPr>
        <w:t xml:space="preserve"> a empresa </w:t>
      </w:r>
      <w:r w:rsidR="00C173EC" w:rsidRPr="008504CC">
        <w:rPr>
          <w:rFonts w:asciiTheme="minorHAnsi" w:hAnsiTheme="minorHAnsi" w:cstheme="minorHAnsi"/>
          <w:b/>
        </w:rPr>
        <w:t>CPM BRAXIS S.A. - CNPJ 65.599.953/0029-64</w:t>
      </w:r>
      <w:r w:rsidR="00916864" w:rsidRPr="008504CC">
        <w:rPr>
          <w:rFonts w:asciiTheme="minorHAnsi" w:hAnsiTheme="minorHAnsi" w:cstheme="minorHAnsi"/>
          <w:b/>
        </w:rPr>
        <w:t>, no</w:t>
      </w:r>
      <w:r w:rsidR="00542CAD" w:rsidRPr="008504CC">
        <w:rPr>
          <w:rFonts w:asciiTheme="minorHAnsi" w:hAnsiTheme="minorHAnsi" w:cstheme="minorHAnsi"/>
          <w:b/>
        </w:rPr>
        <w:t xml:space="preserve"> valor de</w:t>
      </w:r>
      <w:r w:rsidR="00991681" w:rsidRPr="008504CC">
        <w:rPr>
          <w:rFonts w:asciiTheme="minorHAnsi" w:hAnsiTheme="minorHAnsi" w:cstheme="minorHAnsi"/>
          <w:b/>
        </w:rPr>
        <w:t xml:space="preserve"> </w:t>
      </w:r>
      <w:r w:rsidR="00A37B2A" w:rsidRPr="008504CC">
        <w:rPr>
          <w:rFonts w:asciiTheme="minorHAnsi" w:hAnsiTheme="minorHAnsi" w:cstheme="minorHAnsi"/>
          <w:b/>
        </w:rPr>
        <w:t>R$1.591.058,00 (</w:t>
      </w:r>
      <w:proofErr w:type="gramStart"/>
      <w:r w:rsidR="00A37B2A" w:rsidRPr="008504CC">
        <w:rPr>
          <w:rFonts w:asciiTheme="minorHAnsi" w:hAnsiTheme="minorHAnsi" w:cstheme="minorHAnsi"/>
          <w:b/>
        </w:rPr>
        <w:t>um milhão quinhentos e noventa e um mil e cinquenta e</w:t>
      </w:r>
      <w:proofErr w:type="gramEnd"/>
      <w:r w:rsidR="00A37B2A" w:rsidRPr="008504CC">
        <w:rPr>
          <w:rFonts w:asciiTheme="minorHAnsi" w:hAnsiTheme="minorHAnsi" w:cstheme="minorHAnsi"/>
          <w:b/>
        </w:rPr>
        <w:t xml:space="preserve"> oito reais).</w:t>
      </w:r>
    </w:p>
    <w:p w:rsidR="00A91F6F" w:rsidRPr="008504CC" w:rsidRDefault="00A91F6F" w:rsidP="00EA711B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1D3764" w:rsidRPr="008504CC" w:rsidRDefault="001D3764" w:rsidP="00EA711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504CC">
        <w:rPr>
          <w:rFonts w:asciiTheme="minorHAnsi" w:hAnsiTheme="minorHAnsi" w:cstheme="minorHAnsi"/>
          <w:bCs/>
        </w:rPr>
        <w:t>Maceió</w:t>
      </w:r>
      <w:r w:rsidR="008C64E8" w:rsidRPr="008504CC">
        <w:rPr>
          <w:rFonts w:asciiTheme="minorHAnsi" w:hAnsiTheme="minorHAnsi" w:cstheme="minorHAnsi"/>
          <w:bCs/>
        </w:rPr>
        <w:t>-AL</w:t>
      </w:r>
      <w:r w:rsidRPr="008504CC">
        <w:rPr>
          <w:rFonts w:asciiTheme="minorHAnsi" w:hAnsiTheme="minorHAnsi" w:cstheme="minorHAnsi"/>
          <w:bCs/>
        </w:rPr>
        <w:t xml:space="preserve">, </w:t>
      </w:r>
      <w:r w:rsidR="00A37B2A" w:rsidRPr="008504CC">
        <w:rPr>
          <w:rFonts w:asciiTheme="minorHAnsi" w:hAnsiTheme="minorHAnsi" w:cstheme="minorHAnsi"/>
          <w:bCs/>
        </w:rPr>
        <w:t>27 de dezembro</w:t>
      </w:r>
      <w:r w:rsidRPr="008504CC">
        <w:rPr>
          <w:rFonts w:asciiTheme="minorHAnsi" w:hAnsiTheme="minorHAnsi" w:cstheme="minorHAnsi"/>
          <w:bCs/>
        </w:rPr>
        <w:t xml:space="preserve"> de 201</w:t>
      </w:r>
      <w:r w:rsidR="00A70EC3" w:rsidRPr="008504CC">
        <w:rPr>
          <w:rFonts w:asciiTheme="minorHAnsi" w:hAnsiTheme="minorHAnsi" w:cstheme="minorHAnsi"/>
          <w:bCs/>
        </w:rPr>
        <w:t>7</w:t>
      </w:r>
      <w:r w:rsidRPr="008504CC">
        <w:rPr>
          <w:rFonts w:asciiTheme="minorHAnsi" w:hAnsiTheme="minorHAnsi" w:cstheme="minorHAnsi"/>
          <w:bCs/>
        </w:rPr>
        <w:t>.</w:t>
      </w:r>
    </w:p>
    <w:p w:rsidR="008C64E8" w:rsidRPr="008504CC" w:rsidRDefault="008C64E8" w:rsidP="00EA711B">
      <w:pPr>
        <w:spacing w:after="0" w:line="360" w:lineRule="auto"/>
        <w:rPr>
          <w:rFonts w:asciiTheme="minorHAnsi" w:hAnsiTheme="minorHAnsi" w:cstheme="minorHAnsi"/>
          <w:bCs/>
        </w:rPr>
      </w:pPr>
    </w:p>
    <w:p w:rsidR="007B1996" w:rsidRPr="008504CC" w:rsidRDefault="00A37B2A" w:rsidP="00964B23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504CC">
        <w:rPr>
          <w:rFonts w:asciiTheme="minorHAnsi" w:hAnsiTheme="minorHAnsi" w:cstheme="minorHAnsi"/>
          <w:lang w:eastAsia="ar-SA"/>
        </w:rPr>
        <w:t>Cleonice Ferreira de carvalho</w:t>
      </w:r>
    </w:p>
    <w:p w:rsidR="007B1996" w:rsidRPr="008504CC" w:rsidRDefault="007B1996" w:rsidP="00964B2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504CC">
        <w:rPr>
          <w:rFonts w:asciiTheme="minorHAnsi" w:hAnsiTheme="minorHAnsi" w:cstheme="minorHAnsi"/>
          <w:b/>
        </w:rPr>
        <w:t>Assessor</w:t>
      </w:r>
      <w:r w:rsidR="00C075B8" w:rsidRPr="008504CC">
        <w:rPr>
          <w:rFonts w:asciiTheme="minorHAnsi" w:hAnsiTheme="minorHAnsi" w:cstheme="minorHAnsi"/>
          <w:b/>
        </w:rPr>
        <w:t>a</w:t>
      </w:r>
      <w:r w:rsidRPr="008504CC">
        <w:rPr>
          <w:rFonts w:asciiTheme="minorHAnsi" w:hAnsiTheme="minorHAnsi" w:cstheme="minorHAnsi"/>
          <w:b/>
        </w:rPr>
        <w:t xml:space="preserve"> de Controle Interno/ Matrícula nº </w:t>
      </w:r>
      <w:r w:rsidR="00A37B2A" w:rsidRPr="008504CC">
        <w:rPr>
          <w:rFonts w:asciiTheme="minorHAnsi" w:hAnsiTheme="minorHAnsi" w:cstheme="minorHAnsi"/>
          <w:b/>
        </w:rPr>
        <w:t>95-7</w:t>
      </w:r>
    </w:p>
    <w:p w:rsidR="008C64E8" w:rsidRPr="008504CC" w:rsidRDefault="008C64E8" w:rsidP="00EA711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E03D8E" w:rsidRPr="007765E7" w:rsidRDefault="00E03D8E" w:rsidP="00E03D8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765E7">
        <w:rPr>
          <w:rFonts w:asciiTheme="minorHAnsi" w:hAnsiTheme="minorHAnsi" w:cstheme="minorHAnsi"/>
        </w:rPr>
        <w:t>Acolho o Parecer.</w:t>
      </w:r>
    </w:p>
    <w:p w:rsidR="00E03D8E" w:rsidRPr="007765E7" w:rsidRDefault="00E03D8E" w:rsidP="00E03D8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65E7">
        <w:rPr>
          <w:rFonts w:asciiTheme="minorHAnsi" w:hAnsiTheme="minorHAnsi" w:cstheme="minorHAnsi"/>
        </w:rPr>
        <w:t>À superior consideração.</w:t>
      </w:r>
    </w:p>
    <w:p w:rsidR="00EE636C" w:rsidRPr="008504CC" w:rsidRDefault="001D3764" w:rsidP="00964B2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8504CC" w:rsidRDefault="001D3764" w:rsidP="00964B2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504CC">
        <w:rPr>
          <w:rFonts w:asciiTheme="minorHAnsi" w:hAnsiTheme="minorHAnsi" w:cstheme="minorHAnsi"/>
          <w:b/>
        </w:rPr>
        <w:t>Superintendente de Auditagem - Matrícula n° 113-9</w:t>
      </w:r>
    </w:p>
    <w:p w:rsidR="00563037" w:rsidRPr="008504CC" w:rsidRDefault="00563037" w:rsidP="00EA711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sectPr w:rsidR="00563037" w:rsidRPr="008504CC" w:rsidSect="00F00A3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C0D" w:rsidRDefault="00681C0D" w:rsidP="003068B9">
      <w:pPr>
        <w:spacing w:after="0" w:line="240" w:lineRule="auto"/>
      </w:pPr>
      <w:r>
        <w:separator/>
      </w:r>
    </w:p>
  </w:endnote>
  <w:endnote w:type="continuationSeparator" w:id="0">
    <w:p w:rsidR="00681C0D" w:rsidRDefault="00681C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C0D" w:rsidRDefault="00681C0D" w:rsidP="003068B9">
      <w:pPr>
        <w:spacing w:after="0" w:line="240" w:lineRule="auto"/>
      </w:pPr>
      <w:r>
        <w:separator/>
      </w:r>
    </w:p>
  </w:footnote>
  <w:footnote w:type="continuationSeparator" w:id="0">
    <w:p w:rsidR="00681C0D" w:rsidRDefault="00681C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C0D" w:rsidRDefault="00681C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681C0D" w:rsidRPr="003068B9" w:rsidRDefault="00681C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81C0D" w:rsidRPr="0098367C" w:rsidRDefault="00681C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205F9D"/>
    <w:multiLevelType w:val="hybridMultilevel"/>
    <w:tmpl w:val="B04E30FE"/>
    <w:lvl w:ilvl="0" w:tplc="2D56C636">
      <w:start w:val="1"/>
      <w:numFmt w:val="upperRoman"/>
      <w:lvlText w:val="%1."/>
      <w:lvlJc w:val="left"/>
      <w:pPr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55575"/>
    <w:multiLevelType w:val="hybridMultilevel"/>
    <w:tmpl w:val="F5D0CCA6"/>
    <w:lvl w:ilvl="0" w:tplc="69987C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3"/>
  </w:num>
  <w:num w:numId="12">
    <w:abstractNumId w:val="20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17A98"/>
    <w:rsid w:val="0002351E"/>
    <w:rsid w:val="00024352"/>
    <w:rsid w:val="00024DE5"/>
    <w:rsid w:val="00024FA7"/>
    <w:rsid w:val="00027E00"/>
    <w:rsid w:val="000312C0"/>
    <w:rsid w:val="000322BD"/>
    <w:rsid w:val="00035C57"/>
    <w:rsid w:val="00035D7B"/>
    <w:rsid w:val="00036B0A"/>
    <w:rsid w:val="00036DBB"/>
    <w:rsid w:val="00040B05"/>
    <w:rsid w:val="00045FDF"/>
    <w:rsid w:val="00047E8A"/>
    <w:rsid w:val="0005691E"/>
    <w:rsid w:val="00060209"/>
    <w:rsid w:val="000639BC"/>
    <w:rsid w:val="00063D92"/>
    <w:rsid w:val="0006543B"/>
    <w:rsid w:val="000725F7"/>
    <w:rsid w:val="00072DDC"/>
    <w:rsid w:val="00074C7D"/>
    <w:rsid w:val="00076E24"/>
    <w:rsid w:val="000775E0"/>
    <w:rsid w:val="000804BE"/>
    <w:rsid w:val="00081279"/>
    <w:rsid w:val="0008168E"/>
    <w:rsid w:val="00085671"/>
    <w:rsid w:val="0009012C"/>
    <w:rsid w:val="00091AD8"/>
    <w:rsid w:val="000951C1"/>
    <w:rsid w:val="00095A57"/>
    <w:rsid w:val="00097C9A"/>
    <w:rsid w:val="000A5C67"/>
    <w:rsid w:val="000B35B4"/>
    <w:rsid w:val="000B5063"/>
    <w:rsid w:val="000B519C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9F"/>
    <w:rsid w:val="001014DE"/>
    <w:rsid w:val="00106350"/>
    <w:rsid w:val="0011000B"/>
    <w:rsid w:val="001126DB"/>
    <w:rsid w:val="001153BB"/>
    <w:rsid w:val="00120625"/>
    <w:rsid w:val="00121644"/>
    <w:rsid w:val="001223C7"/>
    <w:rsid w:val="00122F96"/>
    <w:rsid w:val="00130318"/>
    <w:rsid w:val="0013333A"/>
    <w:rsid w:val="00136E19"/>
    <w:rsid w:val="001372F7"/>
    <w:rsid w:val="00140E51"/>
    <w:rsid w:val="00141F50"/>
    <w:rsid w:val="00145C5D"/>
    <w:rsid w:val="0014708F"/>
    <w:rsid w:val="00150A2D"/>
    <w:rsid w:val="00151D5E"/>
    <w:rsid w:val="001521F8"/>
    <w:rsid w:val="00154292"/>
    <w:rsid w:val="001543AF"/>
    <w:rsid w:val="00155C71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064C"/>
    <w:rsid w:val="00190A40"/>
    <w:rsid w:val="001920FC"/>
    <w:rsid w:val="001952C8"/>
    <w:rsid w:val="001A1614"/>
    <w:rsid w:val="001B0141"/>
    <w:rsid w:val="001B1560"/>
    <w:rsid w:val="001B29E2"/>
    <w:rsid w:val="001B2AB3"/>
    <w:rsid w:val="001B33F0"/>
    <w:rsid w:val="001B3C0C"/>
    <w:rsid w:val="001C53FC"/>
    <w:rsid w:val="001D3764"/>
    <w:rsid w:val="001D6224"/>
    <w:rsid w:val="001E0BFF"/>
    <w:rsid w:val="001E0C34"/>
    <w:rsid w:val="001E5614"/>
    <w:rsid w:val="001E5E64"/>
    <w:rsid w:val="001F1AF7"/>
    <w:rsid w:val="001F275C"/>
    <w:rsid w:val="001F6C1E"/>
    <w:rsid w:val="00203251"/>
    <w:rsid w:val="00203ACF"/>
    <w:rsid w:val="00203C6F"/>
    <w:rsid w:val="00211512"/>
    <w:rsid w:val="002125F9"/>
    <w:rsid w:val="00213A6F"/>
    <w:rsid w:val="002142C6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3511"/>
    <w:rsid w:val="00264554"/>
    <w:rsid w:val="0027144E"/>
    <w:rsid w:val="00273191"/>
    <w:rsid w:val="00273937"/>
    <w:rsid w:val="00274220"/>
    <w:rsid w:val="00276B82"/>
    <w:rsid w:val="002774B8"/>
    <w:rsid w:val="002831BE"/>
    <w:rsid w:val="00283F19"/>
    <w:rsid w:val="00284744"/>
    <w:rsid w:val="00284EAA"/>
    <w:rsid w:val="002868B5"/>
    <w:rsid w:val="00286AB9"/>
    <w:rsid w:val="00287AEA"/>
    <w:rsid w:val="00292F03"/>
    <w:rsid w:val="00293BA8"/>
    <w:rsid w:val="00296284"/>
    <w:rsid w:val="002976B7"/>
    <w:rsid w:val="002A3DC8"/>
    <w:rsid w:val="002A7A87"/>
    <w:rsid w:val="002B20DE"/>
    <w:rsid w:val="002B29BB"/>
    <w:rsid w:val="002B416E"/>
    <w:rsid w:val="002C4363"/>
    <w:rsid w:val="002D1690"/>
    <w:rsid w:val="002D64CE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025E"/>
    <w:rsid w:val="0031118C"/>
    <w:rsid w:val="00313328"/>
    <w:rsid w:val="00314BAC"/>
    <w:rsid w:val="00317C72"/>
    <w:rsid w:val="0032417C"/>
    <w:rsid w:val="00336938"/>
    <w:rsid w:val="00336F26"/>
    <w:rsid w:val="003374BD"/>
    <w:rsid w:val="003400DC"/>
    <w:rsid w:val="00340872"/>
    <w:rsid w:val="003409A8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0694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6611"/>
    <w:rsid w:val="003F7A4C"/>
    <w:rsid w:val="004005E4"/>
    <w:rsid w:val="00400993"/>
    <w:rsid w:val="00401466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4486"/>
    <w:rsid w:val="00475450"/>
    <w:rsid w:val="00475A79"/>
    <w:rsid w:val="00475CD6"/>
    <w:rsid w:val="0048016C"/>
    <w:rsid w:val="004837EB"/>
    <w:rsid w:val="00484919"/>
    <w:rsid w:val="0049182B"/>
    <w:rsid w:val="00492515"/>
    <w:rsid w:val="00494036"/>
    <w:rsid w:val="004956E5"/>
    <w:rsid w:val="00497962"/>
    <w:rsid w:val="00497D04"/>
    <w:rsid w:val="004A3B0A"/>
    <w:rsid w:val="004A62D6"/>
    <w:rsid w:val="004A79E9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62A8"/>
    <w:rsid w:val="0050723E"/>
    <w:rsid w:val="005073F1"/>
    <w:rsid w:val="00512D9C"/>
    <w:rsid w:val="00514DB9"/>
    <w:rsid w:val="005232BF"/>
    <w:rsid w:val="00524FD6"/>
    <w:rsid w:val="00527973"/>
    <w:rsid w:val="00527E9C"/>
    <w:rsid w:val="00533A91"/>
    <w:rsid w:val="00535E68"/>
    <w:rsid w:val="00537DC6"/>
    <w:rsid w:val="00542CAD"/>
    <w:rsid w:val="00543AB5"/>
    <w:rsid w:val="00545AC7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9366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B7548"/>
    <w:rsid w:val="005C2E7D"/>
    <w:rsid w:val="005C393D"/>
    <w:rsid w:val="005C4C38"/>
    <w:rsid w:val="005C5CC0"/>
    <w:rsid w:val="005C738A"/>
    <w:rsid w:val="005C7427"/>
    <w:rsid w:val="005C7CA1"/>
    <w:rsid w:val="005D0AAE"/>
    <w:rsid w:val="005D32DC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39D9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043B"/>
    <w:rsid w:val="00664169"/>
    <w:rsid w:val="0067094A"/>
    <w:rsid w:val="00672DD2"/>
    <w:rsid w:val="00677801"/>
    <w:rsid w:val="00681019"/>
    <w:rsid w:val="00681C0D"/>
    <w:rsid w:val="00682DE5"/>
    <w:rsid w:val="00684A9E"/>
    <w:rsid w:val="006877E5"/>
    <w:rsid w:val="0069137D"/>
    <w:rsid w:val="00691C42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6F7A52"/>
    <w:rsid w:val="00700176"/>
    <w:rsid w:val="0070037C"/>
    <w:rsid w:val="00700734"/>
    <w:rsid w:val="007021DB"/>
    <w:rsid w:val="00702ACF"/>
    <w:rsid w:val="00704C7D"/>
    <w:rsid w:val="007072F7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97CE4"/>
    <w:rsid w:val="007A26A0"/>
    <w:rsid w:val="007A2BEA"/>
    <w:rsid w:val="007A6BF3"/>
    <w:rsid w:val="007A6C3C"/>
    <w:rsid w:val="007A7152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29A0"/>
    <w:rsid w:val="007F365F"/>
    <w:rsid w:val="007F74C2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04CC"/>
    <w:rsid w:val="008537C3"/>
    <w:rsid w:val="008540E8"/>
    <w:rsid w:val="008576B5"/>
    <w:rsid w:val="00857B87"/>
    <w:rsid w:val="00860E1F"/>
    <w:rsid w:val="00864BD1"/>
    <w:rsid w:val="00864D6E"/>
    <w:rsid w:val="008653DE"/>
    <w:rsid w:val="00866DE3"/>
    <w:rsid w:val="00867F36"/>
    <w:rsid w:val="0087057A"/>
    <w:rsid w:val="00871B7D"/>
    <w:rsid w:val="00874A81"/>
    <w:rsid w:val="00874DCA"/>
    <w:rsid w:val="00875C69"/>
    <w:rsid w:val="00882255"/>
    <w:rsid w:val="008824DD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142"/>
    <w:rsid w:val="0094732E"/>
    <w:rsid w:val="009510A2"/>
    <w:rsid w:val="0095118A"/>
    <w:rsid w:val="00953732"/>
    <w:rsid w:val="00955425"/>
    <w:rsid w:val="00960CB5"/>
    <w:rsid w:val="00961515"/>
    <w:rsid w:val="00961DB8"/>
    <w:rsid w:val="009629C8"/>
    <w:rsid w:val="00964B23"/>
    <w:rsid w:val="009656D3"/>
    <w:rsid w:val="009659A5"/>
    <w:rsid w:val="00966746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93C18"/>
    <w:rsid w:val="009954AC"/>
    <w:rsid w:val="009A2567"/>
    <w:rsid w:val="009A68C5"/>
    <w:rsid w:val="009B0D8B"/>
    <w:rsid w:val="009B31CD"/>
    <w:rsid w:val="009B38CF"/>
    <w:rsid w:val="009B4CE4"/>
    <w:rsid w:val="009B53DF"/>
    <w:rsid w:val="009C1394"/>
    <w:rsid w:val="009C2110"/>
    <w:rsid w:val="009C33B7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24848"/>
    <w:rsid w:val="00A306FB"/>
    <w:rsid w:val="00A31324"/>
    <w:rsid w:val="00A33F8F"/>
    <w:rsid w:val="00A343D4"/>
    <w:rsid w:val="00A35E63"/>
    <w:rsid w:val="00A35EA6"/>
    <w:rsid w:val="00A37B2A"/>
    <w:rsid w:val="00A4332B"/>
    <w:rsid w:val="00A45051"/>
    <w:rsid w:val="00A454C6"/>
    <w:rsid w:val="00A460DB"/>
    <w:rsid w:val="00A531B2"/>
    <w:rsid w:val="00A5504B"/>
    <w:rsid w:val="00A56362"/>
    <w:rsid w:val="00A632A9"/>
    <w:rsid w:val="00A65D8B"/>
    <w:rsid w:val="00A6698C"/>
    <w:rsid w:val="00A669AE"/>
    <w:rsid w:val="00A67193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1969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39C"/>
    <w:rsid w:val="00B14AD1"/>
    <w:rsid w:val="00B15BEC"/>
    <w:rsid w:val="00B175DC"/>
    <w:rsid w:val="00B178BA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43FE"/>
    <w:rsid w:val="00B45A35"/>
    <w:rsid w:val="00B5273E"/>
    <w:rsid w:val="00B53C95"/>
    <w:rsid w:val="00B57521"/>
    <w:rsid w:val="00B66115"/>
    <w:rsid w:val="00B73E4F"/>
    <w:rsid w:val="00B76170"/>
    <w:rsid w:val="00B77A4C"/>
    <w:rsid w:val="00B81646"/>
    <w:rsid w:val="00B81D74"/>
    <w:rsid w:val="00B84BD9"/>
    <w:rsid w:val="00B858D5"/>
    <w:rsid w:val="00B90D74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8F5"/>
    <w:rsid w:val="00BC5DF0"/>
    <w:rsid w:val="00BC6745"/>
    <w:rsid w:val="00BC6D23"/>
    <w:rsid w:val="00BC7D60"/>
    <w:rsid w:val="00BD07E9"/>
    <w:rsid w:val="00BE06DD"/>
    <w:rsid w:val="00BE177C"/>
    <w:rsid w:val="00BE3059"/>
    <w:rsid w:val="00BE423E"/>
    <w:rsid w:val="00BE480E"/>
    <w:rsid w:val="00BE54FC"/>
    <w:rsid w:val="00BE5CB0"/>
    <w:rsid w:val="00BE5E56"/>
    <w:rsid w:val="00BF5A4E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5719"/>
    <w:rsid w:val="00CA5F38"/>
    <w:rsid w:val="00CA73DA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CF24B8"/>
    <w:rsid w:val="00D002FB"/>
    <w:rsid w:val="00D00F00"/>
    <w:rsid w:val="00D032F0"/>
    <w:rsid w:val="00D039D4"/>
    <w:rsid w:val="00D04186"/>
    <w:rsid w:val="00D04459"/>
    <w:rsid w:val="00D06402"/>
    <w:rsid w:val="00D0671C"/>
    <w:rsid w:val="00D11111"/>
    <w:rsid w:val="00D139AF"/>
    <w:rsid w:val="00D13DD0"/>
    <w:rsid w:val="00D30760"/>
    <w:rsid w:val="00D30FC5"/>
    <w:rsid w:val="00D36BEC"/>
    <w:rsid w:val="00D4337B"/>
    <w:rsid w:val="00D4589A"/>
    <w:rsid w:val="00D46BA6"/>
    <w:rsid w:val="00D46C3C"/>
    <w:rsid w:val="00D51547"/>
    <w:rsid w:val="00D5328E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1C7"/>
    <w:rsid w:val="00D76C45"/>
    <w:rsid w:val="00D80D1D"/>
    <w:rsid w:val="00D80DD3"/>
    <w:rsid w:val="00D81627"/>
    <w:rsid w:val="00D82780"/>
    <w:rsid w:val="00D82ED8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1987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03D8E"/>
    <w:rsid w:val="00E157ED"/>
    <w:rsid w:val="00E159E7"/>
    <w:rsid w:val="00E15A5B"/>
    <w:rsid w:val="00E15B06"/>
    <w:rsid w:val="00E24905"/>
    <w:rsid w:val="00E24DA2"/>
    <w:rsid w:val="00E27875"/>
    <w:rsid w:val="00E31FC3"/>
    <w:rsid w:val="00E32E42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0F8E"/>
    <w:rsid w:val="00E71338"/>
    <w:rsid w:val="00E7175D"/>
    <w:rsid w:val="00E77113"/>
    <w:rsid w:val="00E81341"/>
    <w:rsid w:val="00E81FCD"/>
    <w:rsid w:val="00E877CC"/>
    <w:rsid w:val="00E90ACB"/>
    <w:rsid w:val="00E93309"/>
    <w:rsid w:val="00E9429C"/>
    <w:rsid w:val="00E96A71"/>
    <w:rsid w:val="00EA19D1"/>
    <w:rsid w:val="00EA6787"/>
    <w:rsid w:val="00EA70D0"/>
    <w:rsid w:val="00EA711B"/>
    <w:rsid w:val="00EB2528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05BA"/>
    <w:rsid w:val="00F00A33"/>
    <w:rsid w:val="00F02220"/>
    <w:rsid w:val="00F03042"/>
    <w:rsid w:val="00F0374B"/>
    <w:rsid w:val="00F03808"/>
    <w:rsid w:val="00F05B91"/>
    <w:rsid w:val="00F136C5"/>
    <w:rsid w:val="00F13AA7"/>
    <w:rsid w:val="00F1585F"/>
    <w:rsid w:val="00F15EF4"/>
    <w:rsid w:val="00F174E3"/>
    <w:rsid w:val="00F235B7"/>
    <w:rsid w:val="00F25426"/>
    <w:rsid w:val="00F25A24"/>
    <w:rsid w:val="00F32995"/>
    <w:rsid w:val="00F378BE"/>
    <w:rsid w:val="00F37CB6"/>
    <w:rsid w:val="00F400BC"/>
    <w:rsid w:val="00F4104B"/>
    <w:rsid w:val="00F410E0"/>
    <w:rsid w:val="00F42F9B"/>
    <w:rsid w:val="00F43D0B"/>
    <w:rsid w:val="00F4429B"/>
    <w:rsid w:val="00F44AFC"/>
    <w:rsid w:val="00F52A00"/>
    <w:rsid w:val="00F53A9E"/>
    <w:rsid w:val="00F545C8"/>
    <w:rsid w:val="00F54BBE"/>
    <w:rsid w:val="00F67B9D"/>
    <w:rsid w:val="00F70EAF"/>
    <w:rsid w:val="00F70F27"/>
    <w:rsid w:val="00F719AE"/>
    <w:rsid w:val="00F731D5"/>
    <w:rsid w:val="00F73C1A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03A"/>
    <w:rsid w:val="00FB26B4"/>
    <w:rsid w:val="00FB2725"/>
    <w:rsid w:val="00FB5CFC"/>
    <w:rsid w:val="00FC28BE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3338-5A8D-403B-9BE1-F15791BD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2371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2017-08-10T15:29:00Z</cp:lastPrinted>
  <dcterms:created xsi:type="dcterms:W3CDTF">2017-12-28T20:00:00Z</dcterms:created>
  <dcterms:modified xsi:type="dcterms:W3CDTF">2017-12-28T20:48:00Z</dcterms:modified>
</cp:coreProperties>
</file>