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963C8E">
        <w:rPr>
          <w:rFonts w:ascii="Arial" w:hAnsi="Arial" w:cs="Arial"/>
          <w:bCs/>
          <w:sz w:val="24"/>
          <w:szCs w:val="24"/>
        </w:rPr>
        <w:t>1104 000340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2018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606DA9" w:rsidRPr="009A2BC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color w:val="545454"/>
          <w:sz w:val="16"/>
          <w:szCs w:val="16"/>
          <w:shd w:val="clear" w:color="auto" w:fill="FFFFFF"/>
        </w:rPr>
      </w:pP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Tratam os autos de </w:t>
      </w:r>
      <w:r w:rsidR="000E3C5F">
        <w:rPr>
          <w:rFonts w:ascii="Arial" w:hAnsi="Arial" w:cs="Arial"/>
          <w:sz w:val="24"/>
          <w:szCs w:val="24"/>
        </w:rPr>
        <w:t>solicitação de providências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606DA9" w:rsidRPr="005370A8" w:rsidRDefault="00F950DD" w:rsidP="00186CB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Relata </w:t>
      </w:r>
      <w:r w:rsidR="00EC3779">
        <w:rPr>
          <w:rFonts w:ascii="Arial" w:hAnsi="Arial" w:cs="Arial"/>
          <w:sz w:val="24"/>
          <w:szCs w:val="24"/>
        </w:rPr>
        <w:t>a</w:t>
      </w:r>
      <w:r w:rsidRPr="005370A8">
        <w:rPr>
          <w:rFonts w:ascii="Arial" w:hAnsi="Arial" w:cs="Arial"/>
          <w:sz w:val="24"/>
          <w:szCs w:val="24"/>
        </w:rPr>
        <w:t xml:space="preserve"> manifestante o que segue:</w:t>
      </w:r>
    </w:p>
    <w:p w:rsidR="00F4251D" w:rsidRPr="009B27B7" w:rsidRDefault="00EC3779" w:rsidP="009B27B7">
      <w:pPr>
        <w:shd w:val="clear" w:color="auto" w:fill="FFFFFF"/>
        <w:spacing w:after="0" w:line="240" w:lineRule="auto"/>
        <w:ind w:left="2835"/>
        <w:jc w:val="both"/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</w:pPr>
      <w:r w:rsidRPr="009B27B7"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>“</w:t>
      </w:r>
      <w:r w:rsidR="000E3C5F" w:rsidRPr="009B27B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Caros Gestores, Ricardo Moura Menezes, servidor público do Estado de Alagoas, ocupante do cargo de Economista, lotado na SEDUC, venho através deste solicitar providências conforme relato a baixo:- Que no dia 31/01/2017 entrei com um Processo Administrativo, sob número 1800-1331, requerendo progressão funcional da letra "B" para "C"; </w:t>
      </w:r>
      <w:r w:rsidR="00963C8E" w:rsidRPr="009B27B7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0E3C5F" w:rsidRPr="009B27B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- Que no DOE, do dia 22/02/2018, foi publicada a Portaria/SEPLAG nº 1.566/2018 concedendo à citada progressão com efeitos financeiros retroativos; </w:t>
      </w:r>
      <w:r w:rsidR="00963C8E" w:rsidRPr="009B27B7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0E3C5F" w:rsidRPr="009B27B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- Como pressupõe, a merecida progressão foi implantada no meu contracheque no mês seguinte à publicação em Diário Oficial porem, sem o valor financeiro retroativo. Desta forma o valor retroativo ainda não foi pago. </w:t>
      </w:r>
      <w:r w:rsidR="000E3C5F" w:rsidRPr="009B27B7">
        <w:rPr>
          <w:rFonts w:ascii="Arial" w:hAnsi="Arial" w:cs="Arial"/>
          <w:i/>
          <w:color w:val="000000"/>
          <w:sz w:val="20"/>
          <w:szCs w:val="20"/>
        </w:rPr>
        <w:br/>
      </w:r>
      <w:r w:rsidR="000E3C5F" w:rsidRPr="009B27B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Nestes termos solicito providências quanto a implantação do credito relativo ao valor retroativo concedido em Portaria supra mencionada.</w:t>
      </w:r>
      <w:r w:rsidR="009B27B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="000E3C5F" w:rsidRPr="009B27B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Neste termos,</w:t>
      </w:r>
      <w:r w:rsidR="009B27B7" w:rsidRPr="009B27B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="000E3C5F" w:rsidRPr="009B27B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Peço deferimento.”</w:t>
      </w:r>
    </w:p>
    <w:p w:rsidR="000E3C5F" w:rsidRPr="000E3C5F" w:rsidRDefault="000E3C5F" w:rsidP="000E3C5F">
      <w:pPr>
        <w:shd w:val="clear" w:color="auto" w:fill="FFFFFF"/>
        <w:spacing w:after="0" w:line="240" w:lineRule="auto"/>
        <w:ind w:left="2835"/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</w:pPr>
    </w:p>
    <w:p w:rsidR="009B27B7" w:rsidRDefault="009B27B7" w:rsidP="009B27B7">
      <w:pPr>
        <w:pStyle w:val="NormalWeb"/>
        <w:tabs>
          <w:tab w:val="left" w:pos="567"/>
        </w:tabs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Em consulta ao Sistema Integrado de Gestão Pública – INTEGRA nota-se que o referido processo encontra-se na Secr</w:t>
      </w:r>
      <w:r w:rsidR="00A074D8">
        <w:rPr>
          <w:rFonts w:ascii="Arial" w:hAnsi="Arial" w:cs="Arial"/>
        </w:rPr>
        <w:t>etaria de Estado da Educação, devendo, portanto, os autos serem</w:t>
      </w:r>
      <w:r w:rsidR="00A074D8" w:rsidRPr="009C34B9">
        <w:rPr>
          <w:rFonts w:ascii="Arial" w:eastAsia="Arial" w:hAnsi="Arial" w:cs="Arial"/>
        </w:rPr>
        <w:t xml:space="preserve"> remetidos a </w:t>
      </w:r>
      <w:r w:rsidR="00A074D8">
        <w:rPr>
          <w:rFonts w:ascii="Arial" w:eastAsia="Arial" w:hAnsi="Arial" w:cs="Arial"/>
        </w:rPr>
        <w:t>referida Secretaria.</w:t>
      </w:r>
    </w:p>
    <w:p w:rsidR="00EC3779" w:rsidRDefault="00EC3779" w:rsidP="00EC377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Registre-se</w:t>
      </w:r>
      <w:r w:rsidRPr="007207AC">
        <w:rPr>
          <w:rFonts w:ascii="Arial" w:hAnsi="Arial" w:cs="Arial"/>
          <w:sz w:val="24"/>
          <w:szCs w:val="24"/>
        </w:rPr>
        <w:t xml:space="preserve"> que foi enviado e-mail </w:t>
      </w:r>
      <w:r>
        <w:rPr>
          <w:rFonts w:ascii="Arial" w:hAnsi="Arial" w:cs="Arial"/>
          <w:sz w:val="24"/>
          <w:szCs w:val="24"/>
        </w:rPr>
        <w:t xml:space="preserve">à manifestante </w:t>
      </w:r>
      <w:r w:rsidRPr="007207AC">
        <w:rPr>
          <w:rFonts w:ascii="Arial" w:hAnsi="Arial" w:cs="Arial"/>
          <w:sz w:val="24"/>
          <w:szCs w:val="24"/>
        </w:rPr>
        <w:t>informando</w:t>
      </w:r>
      <w:r>
        <w:rPr>
          <w:rFonts w:ascii="Arial" w:hAnsi="Arial" w:cs="Arial"/>
          <w:sz w:val="24"/>
          <w:szCs w:val="24"/>
        </w:rPr>
        <w:t>-a</w:t>
      </w:r>
      <w:r w:rsidRPr="007207AC">
        <w:rPr>
          <w:rFonts w:ascii="Arial" w:hAnsi="Arial" w:cs="Arial"/>
          <w:sz w:val="24"/>
          <w:szCs w:val="24"/>
        </w:rPr>
        <w:t xml:space="preserve"> sobre o recebimento </w:t>
      </w:r>
      <w:r>
        <w:rPr>
          <w:rFonts w:ascii="Arial" w:hAnsi="Arial" w:cs="Arial"/>
          <w:sz w:val="24"/>
          <w:szCs w:val="24"/>
        </w:rPr>
        <w:t>de sua manifestação</w:t>
      </w:r>
      <w:r w:rsidRPr="007207AC">
        <w:rPr>
          <w:rFonts w:ascii="Arial" w:hAnsi="Arial" w:cs="Arial"/>
          <w:sz w:val="24"/>
          <w:szCs w:val="24"/>
        </w:rPr>
        <w:t>, o número do processo administrativo gerado, e o endereço eletrônico: integra.gestaopublica.al.gov.br/ate</w:t>
      </w:r>
      <w:r>
        <w:rPr>
          <w:rFonts w:ascii="Arial" w:hAnsi="Arial" w:cs="Arial"/>
          <w:sz w:val="24"/>
          <w:szCs w:val="24"/>
        </w:rPr>
        <w:t>ndimento/ para acompanhamento do andamento deste</w:t>
      </w:r>
      <w:r w:rsidRPr="007207AC">
        <w:rPr>
          <w:rFonts w:ascii="Arial" w:hAnsi="Arial" w:cs="Arial"/>
          <w:sz w:val="24"/>
          <w:szCs w:val="24"/>
        </w:rPr>
        <w:t xml:space="preserve"> processo.</w:t>
      </w: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>É, em síntese, o relatório.</w:t>
      </w:r>
    </w:p>
    <w:p w:rsidR="00EC3779" w:rsidRPr="00FC1DA5" w:rsidRDefault="00EC3779" w:rsidP="00EC377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1DA5">
        <w:rPr>
          <w:rFonts w:ascii="Arial" w:eastAsia="Arial" w:hAnsi="Arial" w:cs="Arial"/>
          <w:sz w:val="24"/>
          <w:szCs w:val="24"/>
        </w:rPr>
        <w:t xml:space="preserve">Pelo exposto, sugere-se o </w:t>
      </w:r>
      <w:r w:rsidRPr="00FC1DA5">
        <w:rPr>
          <w:rFonts w:ascii="Arial" w:hAnsi="Arial" w:cs="Arial"/>
          <w:sz w:val="24"/>
          <w:szCs w:val="24"/>
        </w:rPr>
        <w:t xml:space="preserve">encaminhamento </w:t>
      </w:r>
      <w:r>
        <w:rPr>
          <w:rFonts w:ascii="Arial" w:hAnsi="Arial" w:cs="Arial"/>
          <w:sz w:val="24"/>
          <w:szCs w:val="24"/>
        </w:rPr>
        <w:t>dos autos à Secretaria d</w:t>
      </w:r>
      <w:r w:rsidRPr="00511B04">
        <w:rPr>
          <w:rFonts w:ascii="Arial" w:hAnsi="Arial" w:cs="Arial"/>
          <w:sz w:val="24"/>
          <w:szCs w:val="24"/>
        </w:rPr>
        <w:t xml:space="preserve">e </w:t>
      </w:r>
      <w:r w:rsidR="000E3C5F">
        <w:rPr>
          <w:rFonts w:ascii="Arial" w:hAnsi="Arial" w:cs="Arial"/>
          <w:sz w:val="24"/>
          <w:szCs w:val="24"/>
        </w:rPr>
        <w:t>Estado de Educação do Estado de Alagoas - SEDUC</w:t>
      </w:r>
      <w:r w:rsidRPr="00511B04">
        <w:rPr>
          <w:rFonts w:ascii="Arial" w:hAnsi="Arial" w:cs="Arial"/>
          <w:sz w:val="24"/>
          <w:szCs w:val="24"/>
        </w:rPr>
        <w:t xml:space="preserve"> </w:t>
      </w:r>
      <w:r w:rsidRPr="00FC1DA5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averiguação da situação posta</w:t>
      </w:r>
      <w:r w:rsidRPr="00FC1DA5">
        <w:rPr>
          <w:rFonts w:ascii="Arial" w:hAnsi="Arial" w:cs="Arial"/>
          <w:sz w:val="24"/>
          <w:szCs w:val="24"/>
        </w:rPr>
        <w:t>, retornando os autos no prazo de 20 dias, podendo ser prorrogado por mais 10 dias, mediante justificativa expressa, para ciência deste órgão de controle acerca das providências que foram adotadas.</w:t>
      </w:r>
    </w:p>
    <w:p w:rsidR="008D514B" w:rsidRPr="00A074D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963C8E">
        <w:rPr>
          <w:rFonts w:ascii="Arial" w:hAnsi="Arial" w:cs="Arial"/>
          <w:iCs/>
          <w:sz w:val="24"/>
          <w:szCs w:val="24"/>
        </w:rPr>
        <w:t>07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963C8E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A074D8" w:rsidRDefault="00606DA9" w:rsidP="00A074D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highlight w:val="yellow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6D7B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077" w:rsidRDefault="00EE0077" w:rsidP="003068B9">
      <w:pPr>
        <w:spacing w:after="0" w:line="240" w:lineRule="auto"/>
      </w:pPr>
      <w:r>
        <w:separator/>
      </w:r>
    </w:p>
  </w:endnote>
  <w:endnote w:type="continuationSeparator" w:id="1">
    <w:p w:rsidR="00EE0077" w:rsidRDefault="00EE00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7B7" w:rsidRDefault="009B27B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7B7" w:rsidRDefault="009B27B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7B7" w:rsidRDefault="009B27B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077" w:rsidRDefault="00EE0077" w:rsidP="003068B9">
      <w:pPr>
        <w:spacing w:after="0" w:line="240" w:lineRule="auto"/>
      </w:pPr>
      <w:r>
        <w:separator/>
      </w:r>
    </w:p>
  </w:footnote>
  <w:footnote w:type="continuationSeparator" w:id="1">
    <w:p w:rsidR="00EE0077" w:rsidRDefault="00EE00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7B7" w:rsidRDefault="009B27B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7B7" w:rsidRDefault="00940C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9B27B7" w:rsidRPr="0059532C" w:rsidRDefault="009B27B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9B27B7" w:rsidRPr="003068B9" w:rsidRDefault="009B27B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B27B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7B7" w:rsidRDefault="009B27B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0E3C5F"/>
    <w:rsid w:val="00100DE2"/>
    <w:rsid w:val="001126DB"/>
    <w:rsid w:val="001774D7"/>
    <w:rsid w:val="00186CB3"/>
    <w:rsid w:val="001B33F8"/>
    <w:rsid w:val="001E0810"/>
    <w:rsid w:val="00200647"/>
    <w:rsid w:val="00265B89"/>
    <w:rsid w:val="00273191"/>
    <w:rsid w:val="00275721"/>
    <w:rsid w:val="00287AEA"/>
    <w:rsid w:val="002D6446"/>
    <w:rsid w:val="003068B9"/>
    <w:rsid w:val="00316DFB"/>
    <w:rsid w:val="00374D4D"/>
    <w:rsid w:val="003972EB"/>
    <w:rsid w:val="003C67EF"/>
    <w:rsid w:val="003D6263"/>
    <w:rsid w:val="003F2978"/>
    <w:rsid w:val="00407024"/>
    <w:rsid w:val="00465B1C"/>
    <w:rsid w:val="004B3C3E"/>
    <w:rsid w:val="004B7E12"/>
    <w:rsid w:val="004C5734"/>
    <w:rsid w:val="00523937"/>
    <w:rsid w:val="005370A8"/>
    <w:rsid w:val="0058664D"/>
    <w:rsid w:val="0059532C"/>
    <w:rsid w:val="005A6216"/>
    <w:rsid w:val="005E4812"/>
    <w:rsid w:val="005F53C9"/>
    <w:rsid w:val="00606DA9"/>
    <w:rsid w:val="006121E1"/>
    <w:rsid w:val="0064302B"/>
    <w:rsid w:val="00671048"/>
    <w:rsid w:val="0069756C"/>
    <w:rsid w:val="006B0FDC"/>
    <w:rsid w:val="006D7B49"/>
    <w:rsid w:val="00735FE4"/>
    <w:rsid w:val="00752438"/>
    <w:rsid w:val="00776B7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0C1C"/>
    <w:rsid w:val="0094483C"/>
    <w:rsid w:val="00963C8E"/>
    <w:rsid w:val="0098367C"/>
    <w:rsid w:val="009A2BC8"/>
    <w:rsid w:val="009B27B7"/>
    <w:rsid w:val="009D2116"/>
    <w:rsid w:val="009F4F0D"/>
    <w:rsid w:val="00A074D8"/>
    <w:rsid w:val="00A267B9"/>
    <w:rsid w:val="00A6577D"/>
    <w:rsid w:val="00AA4F95"/>
    <w:rsid w:val="00AD397C"/>
    <w:rsid w:val="00AF33FB"/>
    <w:rsid w:val="00B56FE8"/>
    <w:rsid w:val="00C043A0"/>
    <w:rsid w:val="00CA017D"/>
    <w:rsid w:val="00CA3229"/>
    <w:rsid w:val="00D225C6"/>
    <w:rsid w:val="00D514BD"/>
    <w:rsid w:val="00D56E4D"/>
    <w:rsid w:val="00DA19B3"/>
    <w:rsid w:val="00E34120"/>
    <w:rsid w:val="00E40AC5"/>
    <w:rsid w:val="00E73A9F"/>
    <w:rsid w:val="00E836C9"/>
    <w:rsid w:val="00EA3A89"/>
    <w:rsid w:val="00EC3779"/>
    <w:rsid w:val="00EC3A39"/>
    <w:rsid w:val="00ED79BA"/>
    <w:rsid w:val="00EE0077"/>
    <w:rsid w:val="00F04C78"/>
    <w:rsid w:val="00F4251D"/>
    <w:rsid w:val="00F65D08"/>
    <w:rsid w:val="00F74EEC"/>
    <w:rsid w:val="00F950DD"/>
    <w:rsid w:val="00FA7FB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C37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Links>
    <vt:vector size="6" baseType="variant">
      <vt:variant>
        <vt:i4>1769569</vt:i4>
      </vt:variant>
      <vt:variant>
        <vt:i4>0</vt:i4>
      </vt:variant>
      <vt:variant>
        <vt:i4>0</vt:i4>
      </vt:variant>
      <vt:variant>
        <vt:i4>5</vt:i4>
      </vt:variant>
      <vt:variant>
        <vt:lpwstr>mailto:irailda.cruz@hotmail.com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3</cp:revision>
  <cp:lastPrinted>2018-03-08T14:33:00Z</cp:lastPrinted>
  <dcterms:created xsi:type="dcterms:W3CDTF">2018-05-07T17:46:00Z</dcterms:created>
  <dcterms:modified xsi:type="dcterms:W3CDTF">2018-05-08T14:44:00Z</dcterms:modified>
</cp:coreProperties>
</file>