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27173D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7173D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27173D" w:rsidRPr="0027173D">
        <w:rPr>
          <w:rFonts w:asciiTheme="minorHAnsi" w:eastAsia="Arial" w:hAnsiTheme="minorHAnsi" w:cstheme="minorHAnsi"/>
          <w:b/>
          <w:sz w:val="20"/>
          <w:szCs w:val="20"/>
        </w:rPr>
        <w:t>1206 – 007197</w:t>
      </w:r>
      <w:r w:rsidR="004226F8" w:rsidRPr="0027173D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27173D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27173D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7173D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27173D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7173D" w:rsidRPr="0027173D">
        <w:rPr>
          <w:rFonts w:asciiTheme="minorHAnsi" w:eastAsia="Arial" w:hAnsiTheme="minorHAnsi" w:cstheme="minorHAnsi"/>
          <w:sz w:val="20"/>
          <w:szCs w:val="20"/>
        </w:rPr>
        <w:t>Rafael Antonio de Jesus</w:t>
      </w:r>
      <w:r w:rsidR="00332376" w:rsidRPr="0027173D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B6E73" w:rsidRPr="0027173D">
        <w:rPr>
          <w:rFonts w:asciiTheme="minorHAnsi" w:eastAsia="Arial" w:hAnsiTheme="minorHAnsi" w:cstheme="minorHAnsi"/>
          <w:sz w:val="20"/>
          <w:szCs w:val="20"/>
        </w:rPr>
        <w:t>e Outro</w:t>
      </w:r>
    </w:p>
    <w:p w:rsidR="00357F51" w:rsidRPr="0027173D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7173D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27173D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27173D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27173D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27173D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27173D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27173D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27173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27173D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27173D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851ECC" w:rsidRPr="0027173D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27173D" w:rsidRPr="0027173D">
        <w:rPr>
          <w:rFonts w:asciiTheme="minorHAnsi" w:eastAsia="Arial" w:hAnsiTheme="minorHAnsi" w:cstheme="minorHAnsi"/>
          <w:b/>
          <w:sz w:val="20"/>
          <w:szCs w:val="20"/>
        </w:rPr>
        <w:t>197</w:t>
      </w:r>
      <w:r w:rsidR="004226F8" w:rsidRPr="0027173D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27173D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27173D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27173D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27173D">
        <w:rPr>
          <w:rFonts w:asciiTheme="minorHAnsi" w:hAnsiTheme="minorHAnsi" w:cstheme="minorHAnsi"/>
          <w:sz w:val="20"/>
          <w:szCs w:val="20"/>
        </w:rPr>
        <w:t>2</w:t>
      </w:r>
      <w:r w:rsidR="0027173D" w:rsidRPr="0027173D">
        <w:rPr>
          <w:rFonts w:asciiTheme="minorHAnsi" w:hAnsiTheme="minorHAnsi" w:cstheme="minorHAnsi"/>
          <w:sz w:val="20"/>
          <w:szCs w:val="20"/>
        </w:rPr>
        <w:t>3</w:t>
      </w:r>
      <w:r w:rsidRPr="0027173D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27173D">
        <w:rPr>
          <w:rFonts w:asciiTheme="minorHAnsi" w:hAnsiTheme="minorHAnsi" w:cstheme="minorHAnsi"/>
          <w:sz w:val="20"/>
          <w:szCs w:val="20"/>
        </w:rPr>
        <w:t>vinte</w:t>
      </w:r>
      <w:r w:rsidR="00851ECC" w:rsidRPr="0027173D">
        <w:rPr>
          <w:rFonts w:asciiTheme="minorHAnsi" w:hAnsiTheme="minorHAnsi" w:cstheme="minorHAnsi"/>
          <w:sz w:val="20"/>
          <w:szCs w:val="20"/>
        </w:rPr>
        <w:t xml:space="preserve"> e </w:t>
      </w:r>
      <w:r w:rsidR="0027173D" w:rsidRPr="0027173D">
        <w:rPr>
          <w:rFonts w:asciiTheme="minorHAnsi" w:hAnsiTheme="minorHAnsi" w:cstheme="minorHAnsi"/>
          <w:sz w:val="20"/>
          <w:szCs w:val="20"/>
        </w:rPr>
        <w:t>três</w:t>
      </w:r>
      <w:r w:rsidRPr="0027173D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27173D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27173D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27173D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27173D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27173D" w:rsidRPr="0027173D">
        <w:rPr>
          <w:rFonts w:asciiTheme="minorHAnsi" w:eastAsia="Arial" w:hAnsiTheme="minorHAnsi" w:cstheme="minorHAnsi"/>
          <w:sz w:val="20"/>
          <w:szCs w:val="20"/>
        </w:rPr>
        <w:t>Rafael Antonio de Jesus</w:t>
      </w:r>
      <w:r w:rsidR="00DF4A7E" w:rsidRPr="0027173D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27173D" w:rsidRPr="0027173D">
        <w:rPr>
          <w:rFonts w:asciiTheme="minorHAnsi" w:eastAsia="Arial" w:hAnsiTheme="minorHAnsi" w:cstheme="minorHAnsi"/>
          <w:sz w:val="20"/>
          <w:szCs w:val="20"/>
        </w:rPr>
        <w:t>Sd PM</w:t>
      </w:r>
      <w:r w:rsidR="004226F8" w:rsidRPr="0027173D">
        <w:rPr>
          <w:rFonts w:asciiTheme="minorHAnsi" w:eastAsia="Arial" w:hAnsiTheme="minorHAnsi" w:cstheme="minorHAnsi"/>
          <w:sz w:val="20"/>
          <w:szCs w:val="20"/>
        </w:rPr>
        <w:t xml:space="preserve">, Matrícula nº </w:t>
      </w:r>
      <w:r w:rsidR="0027173D" w:rsidRPr="0027173D">
        <w:rPr>
          <w:rFonts w:asciiTheme="minorHAnsi" w:eastAsia="Arial" w:hAnsiTheme="minorHAnsi" w:cstheme="minorHAnsi"/>
          <w:sz w:val="20"/>
          <w:szCs w:val="20"/>
        </w:rPr>
        <w:t>142544-7 e José Leandro Galvão dos Santos</w:t>
      </w:r>
      <w:r w:rsidR="00007B80" w:rsidRPr="0027173D">
        <w:rPr>
          <w:rFonts w:asciiTheme="minorHAnsi" w:eastAsia="Arial" w:hAnsiTheme="minorHAnsi" w:cstheme="minorHAnsi"/>
          <w:sz w:val="20"/>
          <w:szCs w:val="20"/>
        </w:rPr>
        <w:t xml:space="preserve">, Matrícula nº </w:t>
      </w:r>
      <w:r w:rsidR="0027173D" w:rsidRPr="0027173D">
        <w:rPr>
          <w:rFonts w:asciiTheme="minorHAnsi" w:eastAsia="Arial" w:hAnsiTheme="minorHAnsi" w:cstheme="minorHAnsi"/>
          <w:sz w:val="20"/>
          <w:szCs w:val="20"/>
        </w:rPr>
        <w:t>1098-7</w:t>
      </w:r>
      <w:r w:rsidRPr="0027173D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27173D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7173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7173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7173D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27173D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27173D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27173D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27173D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7173D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27173D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27173D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7173D">
        <w:rPr>
          <w:rFonts w:asciiTheme="minorHAnsi" w:hAnsiTheme="minorHAnsi" w:cstheme="minorHAnsi"/>
          <w:sz w:val="20"/>
          <w:szCs w:val="20"/>
        </w:rPr>
        <w:t>Observa-se que o processo de</w:t>
      </w:r>
      <w:r w:rsidRPr="0027173D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27173D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27173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7173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7173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7173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7173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1221E5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27173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7173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7173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7173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27173D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27173D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27173D">
        <w:rPr>
          <w:rFonts w:asciiTheme="minorHAnsi" w:hAnsiTheme="minorHAnsi" w:cstheme="minorHAnsi"/>
          <w:sz w:val="20"/>
          <w:szCs w:val="20"/>
        </w:rPr>
        <w:t>2</w:t>
      </w:r>
      <w:r w:rsidR="0027173D">
        <w:rPr>
          <w:rFonts w:asciiTheme="minorHAnsi" w:hAnsiTheme="minorHAnsi" w:cstheme="minorHAnsi"/>
          <w:sz w:val="20"/>
          <w:szCs w:val="20"/>
        </w:rPr>
        <w:t>3</w:t>
      </w:r>
      <w:r w:rsidR="00A343D4" w:rsidRPr="0027173D">
        <w:rPr>
          <w:rFonts w:asciiTheme="minorHAnsi" w:hAnsiTheme="minorHAnsi" w:cstheme="minorHAnsi"/>
          <w:sz w:val="20"/>
          <w:szCs w:val="20"/>
        </w:rPr>
        <w:t>)</w:t>
      </w:r>
      <w:r w:rsidR="00004D84" w:rsidRPr="0027173D">
        <w:rPr>
          <w:rFonts w:asciiTheme="minorHAnsi" w:hAnsiTheme="minorHAnsi" w:cstheme="minorHAnsi"/>
          <w:sz w:val="20"/>
          <w:szCs w:val="20"/>
        </w:rPr>
        <w:t>.</w:t>
      </w:r>
      <w:r w:rsidR="00D30A55" w:rsidRPr="001221E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6200" w:rsidRPr="00B04792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B04792">
        <w:rPr>
          <w:rFonts w:asciiTheme="minorHAnsi" w:hAnsiTheme="minorHAnsi" w:cstheme="minorHAnsi"/>
          <w:sz w:val="20"/>
          <w:szCs w:val="20"/>
        </w:rPr>
        <w:t>2.1.</w:t>
      </w:r>
      <w:r w:rsidR="00934338" w:rsidRPr="00B04792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04792">
        <w:rPr>
          <w:rFonts w:asciiTheme="minorHAnsi" w:hAnsiTheme="minorHAnsi" w:cstheme="minorHAnsi"/>
          <w:sz w:val="20"/>
          <w:szCs w:val="20"/>
        </w:rPr>
        <w:t>C</w:t>
      </w:r>
      <w:r w:rsidR="00874A81" w:rsidRPr="00B04792">
        <w:rPr>
          <w:rFonts w:asciiTheme="minorHAnsi" w:hAnsiTheme="minorHAnsi" w:cstheme="minorHAnsi"/>
          <w:sz w:val="20"/>
          <w:szCs w:val="20"/>
        </w:rPr>
        <w:t>onsta</w:t>
      </w:r>
      <w:r w:rsidR="00004DD7" w:rsidRPr="00B04792">
        <w:rPr>
          <w:rFonts w:asciiTheme="minorHAnsi" w:hAnsiTheme="minorHAnsi" w:cstheme="minorHAnsi"/>
          <w:sz w:val="20"/>
          <w:szCs w:val="20"/>
        </w:rPr>
        <w:t>ta</w:t>
      </w:r>
      <w:r w:rsidR="00666540" w:rsidRPr="00B04792">
        <w:rPr>
          <w:rFonts w:asciiTheme="minorHAnsi" w:hAnsiTheme="minorHAnsi" w:cstheme="minorHAnsi"/>
          <w:sz w:val="20"/>
          <w:szCs w:val="20"/>
        </w:rPr>
        <w:t>-se</w:t>
      </w:r>
      <w:r w:rsidR="00004DD7" w:rsidRPr="00B04792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04792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B04792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B04792" w:rsidRPr="00B04792">
        <w:rPr>
          <w:rFonts w:asciiTheme="minorHAnsi" w:hAnsiTheme="minorHAnsi" w:cstheme="minorHAnsi"/>
          <w:sz w:val="20"/>
          <w:szCs w:val="20"/>
        </w:rPr>
        <w:t>107</w:t>
      </w:r>
      <w:r w:rsidR="00A56143" w:rsidRPr="00B04792">
        <w:rPr>
          <w:rFonts w:asciiTheme="minorHAnsi" w:hAnsiTheme="minorHAnsi" w:cstheme="minorHAnsi"/>
          <w:sz w:val="20"/>
          <w:szCs w:val="20"/>
        </w:rPr>
        <w:t>/</w:t>
      </w:r>
      <w:r w:rsidR="00401187" w:rsidRPr="00B04792">
        <w:rPr>
          <w:rFonts w:asciiTheme="minorHAnsi" w:hAnsiTheme="minorHAnsi" w:cstheme="minorHAnsi"/>
          <w:sz w:val="20"/>
          <w:szCs w:val="20"/>
        </w:rPr>
        <w:t>201</w:t>
      </w:r>
      <w:r w:rsidR="00024AD3" w:rsidRPr="00B04792">
        <w:rPr>
          <w:rFonts w:asciiTheme="minorHAnsi" w:hAnsiTheme="minorHAnsi" w:cstheme="minorHAnsi"/>
          <w:sz w:val="20"/>
          <w:szCs w:val="20"/>
        </w:rPr>
        <w:t xml:space="preserve">6 </w:t>
      </w:r>
      <w:r w:rsidR="004075FC" w:rsidRPr="00B04792">
        <w:rPr>
          <w:rFonts w:asciiTheme="minorHAnsi" w:hAnsiTheme="minorHAnsi" w:cstheme="minorHAnsi"/>
          <w:sz w:val="20"/>
          <w:szCs w:val="20"/>
        </w:rPr>
        <w:t>–</w:t>
      </w:r>
      <w:r w:rsidR="00024AD3" w:rsidRPr="00B04792">
        <w:rPr>
          <w:rFonts w:asciiTheme="minorHAnsi" w:hAnsiTheme="minorHAnsi" w:cstheme="minorHAnsi"/>
          <w:sz w:val="20"/>
          <w:szCs w:val="20"/>
        </w:rPr>
        <w:t xml:space="preserve"> </w:t>
      </w:r>
      <w:r w:rsidR="00B04792" w:rsidRPr="00B04792">
        <w:rPr>
          <w:rFonts w:asciiTheme="minorHAnsi" w:hAnsiTheme="minorHAnsi" w:cstheme="minorHAnsi"/>
          <w:sz w:val="20"/>
          <w:szCs w:val="20"/>
        </w:rPr>
        <w:t>1ª COM/I,</w:t>
      </w:r>
      <w:r w:rsidR="00401187" w:rsidRPr="00B04792">
        <w:rPr>
          <w:rFonts w:asciiTheme="minorHAnsi" w:hAnsiTheme="minorHAnsi" w:cstheme="minorHAnsi"/>
          <w:sz w:val="20"/>
          <w:szCs w:val="20"/>
        </w:rPr>
        <w:t xml:space="preserve"> de </w:t>
      </w:r>
      <w:r w:rsidR="009C6236" w:rsidRPr="00B04792">
        <w:rPr>
          <w:rFonts w:asciiTheme="minorHAnsi" w:hAnsiTheme="minorHAnsi" w:cstheme="minorHAnsi"/>
          <w:sz w:val="20"/>
          <w:szCs w:val="20"/>
        </w:rPr>
        <w:t>0</w:t>
      </w:r>
      <w:r w:rsidR="00B04792" w:rsidRPr="00B04792">
        <w:rPr>
          <w:rFonts w:asciiTheme="minorHAnsi" w:hAnsiTheme="minorHAnsi" w:cstheme="minorHAnsi"/>
          <w:sz w:val="20"/>
          <w:szCs w:val="20"/>
        </w:rPr>
        <w:t>5</w:t>
      </w:r>
      <w:r w:rsidR="009C6236" w:rsidRPr="00B04792">
        <w:rPr>
          <w:rFonts w:asciiTheme="minorHAnsi" w:hAnsiTheme="minorHAnsi" w:cstheme="minorHAnsi"/>
          <w:sz w:val="20"/>
          <w:szCs w:val="20"/>
        </w:rPr>
        <w:t>/12</w:t>
      </w:r>
      <w:r w:rsidR="002C5499" w:rsidRPr="00B04792">
        <w:rPr>
          <w:rFonts w:asciiTheme="minorHAnsi" w:hAnsiTheme="minorHAnsi" w:cstheme="minorHAnsi"/>
          <w:sz w:val="20"/>
          <w:szCs w:val="20"/>
        </w:rPr>
        <w:t>/2016</w:t>
      </w:r>
      <w:r w:rsidR="0061494B" w:rsidRPr="00B04792">
        <w:rPr>
          <w:rFonts w:asciiTheme="minorHAnsi" w:hAnsiTheme="minorHAnsi" w:cstheme="minorHAnsi"/>
          <w:sz w:val="20"/>
          <w:szCs w:val="20"/>
        </w:rPr>
        <w:t>,</w:t>
      </w:r>
      <w:r w:rsidR="00357F51" w:rsidRPr="00B04792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B04792">
        <w:rPr>
          <w:rFonts w:asciiTheme="minorHAnsi" w:hAnsiTheme="minorHAnsi" w:cstheme="minorHAnsi"/>
          <w:sz w:val="20"/>
          <w:szCs w:val="20"/>
        </w:rPr>
        <w:t>a</w:t>
      </w:r>
      <w:r w:rsidR="00357F51" w:rsidRPr="00B04792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B04792">
        <w:rPr>
          <w:rFonts w:asciiTheme="minorHAnsi" w:hAnsiTheme="minorHAnsi" w:cstheme="minorHAnsi"/>
          <w:sz w:val="20"/>
          <w:szCs w:val="20"/>
        </w:rPr>
        <w:t>dos</w:t>
      </w:r>
      <w:r w:rsidR="00660E74" w:rsidRPr="00B04792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04792">
        <w:rPr>
          <w:rFonts w:asciiTheme="minorHAnsi" w:hAnsiTheme="minorHAnsi" w:cstheme="minorHAnsi"/>
          <w:sz w:val="20"/>
          <w:szCs w:val="20"/>
        </w:rPr>
        <w:t>próprio</w:t>
      </w:r>
      <w:r w:rsidR="00660E74" w:rsidRPr="00B04792">
        <w:rPr>
          <w:rFonts w:asciiTheme="minorHAnsi" w:hAnsiTheme="minorHAnsi" w:cstheme="minorHAnsi"/>
          <w:sz w:val="20"/>
          <w:szCs w:val="20"/>
        </w:rPr>
        <w:t>s</w:t>
      </w:r>
      <w:r w:rsidR="00357F51" w:rsidRPr="00B04792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B04792">
        <w:rPr>
          <w:rFonts w:asciiTheme="minorHAnsi" w:hAnsiTheme="minorHAnsi" w:cstheme="minorHAnsi"/>
          <w:sz w:val="20"/>
          <w:szCs w:val="20"/>
        </w:rPr>
        <w:t>es</w:t>
      </w:r>
      <w:r w:rsidR="00357F51" w:rsidRPr="00B04792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B04792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B04792" w:rsidRPr="00B04792">
        <w:rPr>
          <w:rFonts w:asciiTheme="minorHAnsi" w:hAnsiTheme="minorHAnsi" w:cstheme="minorHAnsi"/>
          <w:sz w:val="20"/>
          <w:szCs w:val="20"/>
        </w:rPr>
        <w:t>Maj</w:t>
      </w:r>
      <w:r w:rsidR="004075FC" w:rsidRPr="00B04792">
        <w:rPr>
          <w:rFonts w:asciiTheme="minorHAnsi" w:hAnsiTheme="minorHAnsi" w:cstheme="minorHAnsi"/>
          <w:sz w:val="20"/>
          <w:szCs w:val="20"/>
        </w:rPr>
        <w:t xml:space="preserve"> QOC </w:t>
      </w:r>
      <w:r w:rsidR="00B04792" w:rsidRPr="00B04792">
        <w:rPr>
          <w:rFonts w:asciiTheme="minorHAnsi" w:hAnsiTheme="minorHAnsi" w:cstheme="minorHAnsi"/>
          <w:sz w:val="20"/>
          <w:szCs w:val="20"/>
        </w:rPr>
        <w:t xml:space="preserve">PM - </w:t>
      </w:r>
      <w:r w:rsidR="00572E20" w:rsidRPr="00B04792">
        <w:rPr>
          <w:rFonts w:asciiTheme="minorHAnsi" w:hAnsiTheme="minorHAnsi" w:cstheme="minorHAnsi"/>
          <w:sz w:val="20"/>
          <w:szCs w:val="20"/>
        </w:rPr>
        <w:t>Cm</w:t>
      </w:r>
      <w:r w:rsidR="005D2E7C" w:rsidRPr="00B04792">
        <w:rPr>
          <w:rFonts w:asciiTheme="minorHAnsi" w:hAnsiTheme="minorHAnsi" w:cstheme="minorHAnsi"/>
          <w:sz w:val="20"/>
          <w:szCs w:val="20"/>
        </w:rPr>
        <w:t>t</w:t>
      </w:r>
      <w:r w:rsidR="00572E20" w:rsidRPr="00B04792">
        <w:rPr>
          <w:rFonts w:asciiTheme="minorHAnsi" w:hAnsiTheme="minorHAnsi" w:cstheme="minorHAnsi"/>
          <w:sz w:val="20"/>
          <w:szCs w:val="20"/>
        </w:rPr>
        <w:t xml:space="preserve"> do </w:t>
      </w:r>
      <w:r w:rsidR="00B04792" w:rsidRPr="00B04792">
        <w:rPr>
          <w:rFonts w:asciiTheme="minorHAnsi" w:hAnsiTheme="minorHAnsi" w:cstheme="minorHAnsi"/>
          <w:sz w:val="20"/>
          <w:szCs w:val="20"/>
        </w:rPr>
        <w:t>1ª COM/I</w:t>
      </w:r>
      <w:r w:rsidR="00572E20" w:rsidRPr="00B04792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B04792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B04792">
        <w:rPr>
          <w:rFonts w:asciiTheme="minorHAnsi" w:hAnsiTheme="minorHAnsi" w:cstheme="minorHAnsi"/>
          <w:sz w:val="20"/>
          <w:szCs w:val="20"/>
        </w:rPr>
        <w:t xml:space="preserve">com </w:t>
      </w:r>
      <w:r w:rsidR="00B04792" w:rsidRPr="00B04792">
        <w:rPr>
          <w:rFonts w:asciiTheme="minorHAnsi" w:hAnsiTheme="minorHAnsi" w:cstheme="minorHAnsi"/>
          <w:sz w:val="20"/>
          <w:szCs w:val="20"/>
        </w:rPr>
        <w:t>Luciano Carlos dos Santos Silva</w:t>
      </w:r>
      <w:r w:rsidR="00A56143" w:rsidRPr="00B04792">
        <w:rPr>
          <w:rFonts w:asciiTheme="minorHAnsi" w:hAnsiTheme="minorHAnsi" w:cstheme="minorHAnsi"/>
          <w:sz w:val="20"/>
          <w:szCs w:val="20"/>
        </w:rPr>
        <w:t>,</w:t>
      </w:r>
      <w:r w:rsidR="00572E20" w:rsidRPr="00B04792">
        <w:rPr>
          <w:rFonts w:asciiTheme="minorHAnsi" w:hAnsiTheme="minorHAnsi" w:cstheme="minorHAnsi"/>
          <w:sz w:val="20"/>
          <w:szCs w:val="20"/>
        </w:rPr>
        <w:t xml:space="preserve"> </w:t>
      </w:r>
      <w:r w:rsidR="00024AD3" w:rsidRPr="00B04792">
        <w:rPr>
          <w:rFonts w:asciiTheme="minorHAnsi" w:hAnsiTheme="minorHAnsi" w:cstheme="minorHAnsi"/>
          <w:sz w:val="20"/>
          <w:szCs w:val="20"/>
        </w:rPr>
        <w:t>um</w:t>
      </w:r>
      <w:r w:rsidR="00B04792" w:rsidRPr="00B04792">
        <w:rPr>
          <w:rFonts w:asciiTheme="minorHAnsi" w:hAnsiTheme="minorHAnsi" w:cstheme="minorHAnsi"/>
          <w:sz w:val="20"/>
          <w:szCs w:val="20"/>
        </w:rPr>
        <w:t xml:space="preserve">a espingarda, sem </w:t>
      </w:r>
      <w:r w:rsidR="005D2E7C" w:rsidRPr="00B04792">
        <w:rPr>
          <w:rFonts w:asciiTheme="minorHAnsi" w:hAnsiTheme="minorHAnsi" w:cstheme="minorHAnsi"/>
          <w:sz w:val="20"/>
          <w:szCs w:val="20"/>
        </w:rPr>
        <w:t>marca</w:t>
      </w:r>
      <w:r w:rsidR="0061494B" w:rsidRPr="00B04792">
        <w:rPr>
          <w:rFonts w:asciiTheme="minorHAnsi" w:hAnsiTheme="minorHAnsi" w:cstheme="minorHAnsi"/>
          <w:sz w:val="20"/>
          <w:szCs w:val="20"/>
        </w:rPr>
        <w:t xml:space="preserve">, </w:t>
      </w:r>
      <w:r w:rsidR="00B04792" w:rsidRPr="00B04792">
        <w:rPr>
          <w:rFonts w:asciiTheme="minorHAnsi" w:hAnsiTheme="minorHAnsi" w:cstheme="minorHAnsi"/>
          <w:sz w:val="20"/>
          <w:szCs w:val="20"/>
        </w:rPr>
        <w:t xml:space="preserve">calibre 32, </w:t>
      </w:r>
      <w:r w:rsidR="00660E74" w:rsidRPr="00B04792">
        <w:rPr>
          <w:rFonts w:asciiTheme="minorHAnsi" w:hAnsiTheme="minorHAnsi" w:cstheme="minorHAnsi"/>
          <w:sz w:val="20"/>
          <w:szCs w:val="20"/>
        </w:rPr>
        <w:t>n</w:t>
      </w:r>
      <w:r w:rsidR="00003A31" w:rsidRPr="00B04792">
        <w:rPr>
          <w:rFonts w:asciiTheme="minorHAnsi" w:hAnsiTheme="minorHAnsi" w:cstheme="minorHAnsi"/>
          <w:sz w:val="20"/>
          <w:szCs w:val="20"/>
        </w:rPr>
        <w:t>ú</w:t>
      </w:r>
      <w:r w:rsidR="002A66F4" w:rsidRPr="00B04792">
        <w:rPr>
          <w:rFonts w:asciiTheme="minorHAnsi" w:hAnsiTheme="minorHAnsi" w:cstheme="minorHAnsi"/>
          <w:sz w:val="20"/>
          <w:szCs w:val="20"/>
        </w:rPr>
        <w:t xml:space="preserve">mero </w:t>
      </w:r>
      <w:r w:rsidR="00B04792" w:rsidRPr="00B04792">
        <w:rPr>
          <w:rFonts w:asciiTheme="minorHAnsi" w:hAnsiTheme="minorHAnsi" w:cstheme="minorHAnsi"/>
          <w:sz w:val="20"/>
          <w:szCs w:val="20"/>
        </w:rPr>
        <w:t>6029</w:t>
      </w:r>
      <w:r w:rsidR="00024AD3" w:rsidRPr="00B04792">
        <w:rPr>
          <w:rFonts w:asciiTheme="minorHAnsi" w:hAnsiTheme="minorHAnsi" w:cstheme="minorHAnsi"/>
          <w:sz w:val="20"/>
          <w:szCs w:val="20"/>
        </w:rPr>
        <w:t xml:space="preserve">, </w:t>
      </w:r>
      <w:r w:rsidR="009C6236" w:rsidRPr="00B04792">
        <w:rPr>
          <w:rFonts w:asciiTheme="minorHAnsi" w:hAnsiTheme="minorHAnsi" w:cstheme="minorHAnsi"/>
          <w:sz w:val="20"/>
          <w:szCs w:val="20"/>
        </w:rPr>
        <w:t xml:space="preserve">com </w:t>
      </w:r>
      <w:r w:rsidR="00B04792" w:rsidRPr="00B04792">
        <w:rPr>
          <w:rFonts w:asciiTheme="minorHAnsi" w:hAnsiTheme="minorHAnsi" w:cstheme="minorHAnsi"/>
          <w:sz w:val="20"/>
          <w:szCs w:val="20"/>
        </w:rPr>
        <w:t>02</w:t>
      </w:r>
      <w:r w:rsidR="009C6236" w:rsidRPr="00B04792">
        <w:rPr>
          <w:rFonts w:asciiTheme="minorHAnsi" w:hAnsiTheme="minorHAnsi" w:cstheme="minorHAnsi"/>
          <w:sz w:val="20"/>
          <w:szCs w:val="20"/>
        </w:rPr>
        <w:t>(</w:t>
      </w:r>
      <w:r w:rsidR="00B04792" w:rsidRPr="00B04792">
        <w:rPr>
          <w:rFonts w:asciiTheme="minorHAnsi" w:hAnsiTheme="minorHAnsi" w:cstheme="minorHAnsi"/>
          <w:sz w:val="20"/>
          <w:szCs w:val="20"/>
        </w:rPr>
        <w:t xml:space="preserve">dois) cartuchos calibre </w:t>
      </w:r>
      <w:r w:rsidR="009C6236" w:rsidRPr="00B04792">
        <w:rPr>
          <w:rFonts w:asciiTheme="minorHAnsi" w:hAnsiTheme="minorHAnsi" w:cstheme="minorHAnsi"/>
          <w:sz w:val="20"/>
          <w:szCs w:val="20"/>
        </w:rPr>
        <w:t>3</w:t>
      </w:r>
      <w:r w:rsidR="00B04792" w:rsidRPr="00B04792">
        <w:rPr>
          <w:rFonts w:asciiTheme="minorHAnsi" w:hAnsiTheme="minorHAnsi" w:cstheme="minorHAnsi"/>
          <w:sz w:val="20"/>
          <w:szCs w:val="20"/>
        </w:rPr>
        <w:t xml:space="preserve">2, com 07 (sete) bombinhas contendo substância esverdeada aparentando ser maconha, </w:t>
      </w:r>
      <w:r w:rsidR="00572E20" w:rsidRPr="00B04792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B04792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B04792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B04792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B04792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B04792">
        <w:rPr>
          <w:rFonts w:asciiTheme="minorHAnsi" w:hAnsiTheme="minorHAnsi" w:cstheme="minorHAnsi"/>
          <w:sz w:val="20"/>
          <w:szCs w:val="20"/>
        </w:rPr>
        <w:t>(fls.02</w:t>
      </w:r>
      <w:r w:rsidR="002C5499" w:rsidRPr="00B04792">
        <w:rPr>
          <w:rFonts w:asciiTheme="minorHAnsi" w:hAnsiTheme="minorHAnsi" w:cstheme="minorHAnsi"/>
          <w:sz w:val="20"/>
          <w:szCs w:val="20"/>
        </w:rPr>
        <w:t>/0</w:t>
      </w:r>
      <w:r w:rsidR="00A56143" w:rsidRPr="00B04792">
        <w:rPr>
          <w:rFonts w:asciiTheme="minorHAnsi" w:hAnsiTheme="minorHAnsi" w:cstheme="minorHAnsi"/>
          <w:sz w:val="20"/>
          <w:szCs w:val="20"/>
        </w:rPr>
        <w:t>3</w:t>
      </w:r>
      <w:r w:rsidR="00411437" w:rsidRPr="00B04792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FA6CCE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>2.2</w:t>
      </w:r>
      <w:r w:rsidR="00357F51" w:rsidRPr="00FA6CCE">
        <w:rPr>
          <w:rFonts w:asciiTheme="minorHAnsi" w:hAnsiTheme="minorHAnsi" w:cstheme="minorHAnsi"/>
          <w:sz w:val="20"/>
          <w:szCs w:val="20"/>
        </w:rPr>
        <w:t>. Consta</w:t>
      </w:r>
      <w:r w:rsidR="00572E20" w:rsidRPr="00FA6CCE">
        <w:rPr>
          <w:rFonts w:asciiTheme="minorHAnsi" w:hAnsiTheme="minorHAnsi" w:cstheme="minorHAnsi"/>
          <w:sz w:val="20"/>
          <w:szCs w:val="20"/>
        </w:rPr>
        <w:t>m</w:t>
      </w:r>
      <w:r w:rsidR="00357F51" w:rsidRPr="00FA6CCE">
        <w:rPr>
          <w:rFonts w:asciiTheme="minorHAnsi" w:hAnsiTheme="minorHAnsi" w:cstheme="minorHAnsi"/>
          <w:sz w:val="20"/>
          <w:szCs w:val="20"/>
        </w:rPr>
        <w:t xml:space="preserve"> </w:t>
      </w:r>
      <w:r w:rsidRPr="00FA6CCE">
        <w:rPr>
          <w:rFonts w:asciiTheme="minorHAnsi" w:hAnsiTheme="minorHAnsi" w:cstheme="minorHAnsi"/>
          <w:sz w:val="20"/>
          <w:szCs w:val="20"/>
        </w:rPr>
        <w:t>cópia</w:t>
      </w:r>
      <w:r w:rsidR="00572E20" w:rsidRPr="00FA6CCE">
        <w:rPr>
          <w:rFonts w:asciiTheme="minorHAnsi" w:hAnsiTheme="minorHAnsi" w:cstheme="minorHAnsi"/>
          <w:sz w:val="20"/>
          <w:szCs w:val="20"/>
        </w:rPr>
        <w:t>s</w:t>
      </w:r>
      <w:r w:rsidRPr="00FA6CCE">
        <w:rPr>
          <w:rFonts w:asciiTheme="minorHAnsi" w:hAnsiTheme="minorHAnsi" w:cstheme="minorHAnsi"/>
          <w:sz w:val="20"/>
          <w:szCs w:val="20"/>
        </w:rPr>
        <w:t xml:space="preserve"> do</w:t>
      </w:r>
      <w:r w:rsidR="009C6236" w:rsidRPr="00FA6CCE">
        <w:rPr>
          <w:rFonts w:asciiTheme="minorHAnsi" w:hAnsiTheme="minorHAnsi" w:cstheme="minorHAnsi"/>
          <w:sz w:val="20"/>
          <w:szCs w:val="20"/>
        </w:rPr>
        <w:t xml:space="preserve"> Boletim de Ocorrência</w:t>
      </w:r>
      <w:r w:rsidR="001168F3" w:rsidRPr="00FA6CCE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FA6CCE">
        <w:rPr>
          <w:rFonts w:asciiTheme="minorHAnsi" w:hAnsiTheme="minorHAnsi" w:cstheme="minorHAnsi"/>
          <w:sz w:val="20"/>
          <w:szCs w:val="20"/>
        </w:rPr>
        <w:t>04</w:t>
      </w:r>
      <w:r w:rsidR="002C5499" w:rsidRPr="00FA6CCE">
        <w:rPr>
          <w:rFonts w:asciiTheme="minorHAnsi" w:hAnsiTheme="minorHAnsi" w:cstheme="minorHAnsi"/>
          <w:sz w:val="20"/>
          <w:szCs w:val="20"/>
        </w:rPr>
        <w:t>/</w:t>
      </w:r>
      <w:r w:rsidR="00FA6CCE" w:rsidRPr="00FA6CCE">
        <w:rPr>
          <w:rFonts w:asciiTheme="minorHAnsi" w:hAnsiTheme="minorHAnsi" w:cstheme="minorHAnsi"/>
          <w:sz w:val="20"/>
          <w:szCs w:val="20"/>
        </w:rPr>
        <w:t>09</w:t>
      </w:r>
      <w:r w:rsidRPr="00FA6CCE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FA6CCE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>2.</w:t>
      </w:r>
      <w:r w:rsidR="0011411E" w:rsidRPr="00FA6CCE">
        <w:rPr>
          <w:rFonts w:asciiTheme="minorHAnsi" w:hAnsiTheme="minorHAnsi" w:cstheme="minorHAnsi"/>
          <w:sz w:val="20"/>
          <w:szCs w:val="20"/>
        </w:rPr>
        <w:t>3</w:t>
      </w:r>
      <w:r w:rsidR="004B2FF5" w:rsidRPr="00FA6CCE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FA6CCE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FA6CCE" w:rsidRPr="00FA6CCE">
        <w:rPr>
          <w:rFonts w:asciiTheme="minorHAnsi" w:hAnsiTheme="minorHAnsi" w:cstheme="minorHAnsi"/>
          <w:sz w:val="20"/>
          <w:szCs w:val="20"/>
        </w:rPr>
        <w:t>uma espingarda, sem marca, calibre 32, número 6029, com 02(dois) cartuchos calibre 32, com 07 (sete) bombinhas contendo substância esverdeada aparentando ser maconha</w:t>
      </w:r>
      <w:r w:rsidR="00951176" w:rsidRPr="00FA6CCE">
        <w:rPr>
          <w:rFonts w:asciiTheme="minorHAnsi" w:hAnsiTheme="minorHAnsi" w:cstheme="minorHAnsi"/>
          <w:sz w:val="20"/>
          <w:szCs w:val="20"/>
        </w:rPr>
        <w:t xml:space="preserve"> (fls.</w:t>
      </w:r>
      <w:r w:rsidR="00FA6CCE" w:rsidRPr="00FA6CCE">
        <w:rPr>
          <w:rFonts w:asciiTheme="minorHAnsi" w:hAnsiTheme="minorHAnsi" w:cstheme="minorHAnsi"/>
          <w:sz w:val="20"/>
          <w:szCs w:val="20"/>
        </w:rPr>
        <w:t>10</w:t>
      </w:r>
      <w:r w:rsidR="00951176" w:rsidRPr="00FA6CCE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FA6CCE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>2.4</w:t>
      </w:r>
      <w:r w:rsidR="0063367F" w:rsidRPr="00FA6CCE">
        <w:rPr>
          <w:rFonts w:asciiTheme="minorHAnsi" w:hAnsiTheme="minorHAnsi" w:cstheme="minorHAnsi"/>
          <w:sz w:val="20"/>
          <w:szCs w:val="20"/>
        </w:rPr>
        <w:t>.</w:t>
      </w:r>
      <w:r w:rsidR="00F66083" w:rsidRPr="00FA6CCE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FA6CCE" w:rsidRPr="00FA6CCE">
        <w:rPr>
          <w:rFonts w:asciiTheme="minorHAnsi" w:hAnsiTheme="minorHAnsi" w:cstheme="minorHAnsi"/>
          <w:sz w:val="20"/>
          <w:szCs w:val="20"/>
        </w:rPr>
        <w:t>11/12</w:t>
      </w:r>
      <w:r w:rsidR="00F66083" w:rsidRPr="00FA6CCE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1221E5" w:rsidRDefault="00C54C9A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>2.5. Consta Declaração</w:t>
      </w:r>
      <w:r w:rsidR="009C6236" w:rsidRPr="00FA6CCE">
        <w:rPr>
          <w:rFonts w:asciiTheme="minorHAnsi" w:hAnsiTheme="minorHAnsi" w:cstheme="minorHAnsi"/>
          <w:sz w:val="20"/>
          <w:szCs w:val="20"/>
        </w:rPr>
        <w:t xml:space="preserve">, </w:t>
      </w:r>
      <w:r w:rsidR="00B551C0" w:rsidRPr="00FA6CCE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003A31" w:rsidRPr="00FA6CCE">
        <w:rPr>
          <w:rFonts w:asciiTheme="minorHAnsi" w:hAnsiTheme="minorHAnsi" w:cstheme="minorHAnsi"/>
          <w:sz w:val="20"/>
          <w:szCs w:val="20"/>
        </w:rPr>
        <w:t>Militares estão lotados, (fls. 1</w:t>
      </w:r>
      <w:r w:rsidR="00FA6CCE" w:rsidRPr="00FA6CCE">
        <w:rPr>
          <w:rFonts w:asciiTheme="minorHAnsi" w:hAnsiTheme="minorHAnsi" w:cstheme="minorHAnsi"/>
          <w:sz w:val="20"/>
          <w:szCs w:val="20"/>
        </w:rPr>
        <w:t>3</w:t>
      </w:r>
      <w:r w:rsidR="00B551C0" w:rsidRPr="00FA6CCE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FA6CCE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FA6CCE">
        <w:rPr>
          <w:rFonts w:asciiTheme="minorHAnsi" w:hAnsiTheme="minorHAnsi" w:cstheme="minorHAnsi"/>
          <w:sz w:val="20"/>
          <w:szCs w:val="20"/>
        </w:rPr>
        <w:t>1</w:t>
      </w:r>
      <w:r w:rsidR="002C5499" w:rsidRPr="00FA6CCE">
        <w:rPr>
          <w:rFonts w:asciiTheme="minorHAnsi" w:hAnsiTheme="minorHAnsi" w:cstheme="minorHAnsi"/>
          <w:sz w:val="20"/>
          <w:szCs w:val="20"/>
        </w:rPr>
        <w:t>1</w:t>
      </w:r>
      <w:r w:rsidR="00FA6CCE" w:rsidRPr="00FA6CCE">
        <w:rPr>
          <w:rFonts w:asciiTheme="minorHAnsi" w:hAnsiTheme="minorHAnsi" w:cstheme="minorHAnsi"/>
          <w:sz w:val="20"/>
          <w:szCs w:val="20"/>
        </w:rPr>
        <w:t>30</w:t>
      </w:r>
      <w:r w:rsidRPr="00FA6CCE">
        <w:rPr>
          <w:rFonts w:asciiTheme="minorHAnsi" w:hAnsiTheme="minorHAnsi" w:cstheme="minorHAnsi"/>
          <w:sz w:val="20"/>
          <w:szCs w:val="20"/>
        </w:rPr>
        <w:t>/201</w:t>
      </w:r>
      <w:r w:rsidR="002A66F4" w:rsidRPr="00FA6CCE">
        <w:rPr>
          <w:rFonts w:asciiTheme="minorHAnsi" w:hAnsiTheme="minorHAnsi" w:cstheme="minorHAnsi"/>
          <w:sz w:val="20"/>
          <w:szCs w:val="20"/>
        </w:rPr>
        <w:t>6</w:t>
      </w:r>
      <w:r w:rsidR="00884BB6" w:rsidRPr="00FA6CCE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FA6CCE" w:rsidRPr="00FA6CCE">
        <w:rPr>
          <w:rFonts w:asciiTheme="minorHAnsi" w:hAnsiTheme="minorHAnsi" w:cstheme="minorHAnsi"/>
          <w:sz w:val="20"/>
          <w:szCs w:val="20"/>
        </w:rPr>
        <w:t>14</w:t>
      </w:r>
      <w:r w:rsidR="002C5499" w:rsidRPr="00FA6CCE">
        <w:rPr>
          <w:rFonts w:asciiTheme="minorHAnsi" w:hAnsiTheme="minorHAnsi" w:cstheme="minorHAnsi"/>
          <w:sz w:val="20"/>
          <w:szCs w:val="20"/>
        </w:rPr>
        <w:t>/</w:t>
      </w:r>
      <w:r w:rsidR="00003A31" w:rsidRPr="00FA6CCE">
        <w:rPr>
          <w:rFonts w:asciiTheme="minorHAnsi" w:hAnsiTheme="minorHAnsi" w:cstheme="minorHAnsi"/>
          <w:sz w:val="20"/>
          <w:szCs w:val="20"/>
        </w:rPr>
        <w:t>1</w:t>
      </w:r>
      <w:r w:rsidR="002A66F4" w:rsidRPr="00FA6CCE">
        <w:rPr>
          <w:rFonts w:asciiTheme="minorHAnsi" w:hAnsiTheme="minorHAnsi" w:cstheme="minorHAnsi"/>
          <w:sz w:val="20"/>
          <w:szCs w:val="20"/>
        </w:rPr>
        <w:t>2</w:t>
      </w:r>
      <w:r w:rsidRPr="00FA6CCE">
        <w:rPr>
          <w:rFonts w:asciiTheme="minorHAnsi" w:hAnsiTheme="minorHAnsi" w:cstheme="minorHAnsi"/>
          <w:sz w:val="20"/>
          <w:szCs w:val="20"/>
        </w:rPr>
        <w:t>/201</w:t>
      </w:r>
      <w:r w:rsidR="00003A31" w:rsidRPr="00FA6CCE">
        <w:rPr>
          <w:rFonts w:asciiTheme="minorHAnsi" w:hAnsiTheme="minorHAnsi" w:cstheme="minorHAnsi"/>
          <w:sz w:val="20"/>
          <w:szCs w:val="20"/>
        </w:rPr>
        <w:t>6</w:t>
      </w:r>
      <w:r w:rsidRPr="00FA6CCE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FA6CCE">
        <w:rPr>
          <w:rFonts w:asciiTheme="minorHAnsi" w:hAnsiTheme="minorHAnsi" w:cstheme="minorHAnsi"/>
          <w:sz w:val="20"/>
          <w:szCs w:val="20"/>
        </w:rPr>
        <w:t xml:space="preserve">ls. </w:t>
      </w:r>
      <w:r w:rsidR="00003A31" w:rsidRPr="00FA6CCE">
        <w:rPr>
          <w:rFonts w:asciiTheme="minorHAnsi" w:hAnsiTheme="minorHAnsi" w:cstheme="minorHAnsi"/>
          <w:sz w:val="20"/>
          <w:szCs w:val="20"/>
        </w:rPr>
        <w:t>1</w:t>
      </w:r>
      <w:r w:rsidR="00FA6CCE" w:rsidRPr="00FA6CCE">
        <w:rPr>
          <w:rFonts w:asciiTheme="minorHAnsi" w:hAnsiTheme="minorHAnsi" w:cstheme="minorHAnsi"/>
          <w:sz w:val="20"/>
          <w:szCs w:val="20"/>
        </w:rPr>
        <w:t>4</w:t>
      </w:r>
      <w:r w:rsidRPr="00FA6CCE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FA6CCE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FA6CCE">
        <w:rPr>
          <w:rFonts w:asciiTheme="minorHAnsi" w:hAnsiTheme="minorHAnsi" w:cstheme="minorHAnsi"/>
          <w:sz w:val="20"/>
          <w:szCs w:val="20"/>
        </w:rPr>
        <w:t>7</w:t>
      </w:r>
      <w:r w:rsidRPr="00FA6CCE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FA6CCE">
        <w:rPr>
          <w:rFonts w:asciiTheme="minorHAnsi" w:hAnsiTheme="minorHAnsi" w:cstheme="minorHAnsi"/>
          <w:sz w:val="20"/>
          <w:szCs w:val="20"/>
        </w:rPr>
        <w:t>C</w:t>
      </w:r>
      <w:r w:rsidRPr="00FA6CCE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FA6CCE" w:rsidRPr="00FA6CCE">
        <w:rPr>
          <w:rFonts w:asciiTheme="minorHAnsi" w:hAnsiTheme="minorHAnsi" w:cstheme="minorHAnsi"/>
          <w:sz w:val="20"/>
          <w:szCs w:val="20"/>
        </w:rPr>
        <w:t>153</w:t>
      </w:r>
      <w:r w:rsidRPr="00FA6CCE">
        <w:rPr>
          <w:rFonts w:asciiTheme="minorHAnsi" w:hAnsiTheme="minorHAnsi" w:cstheme="minorHAnsi"/>
          <w:sz w:val="20"/>
          <w:szCs w:val="20"/>
        </w:rPr>
        <w:t>/GS</w:t>
      </w:r>
      <w:r w:rsidR="00175880" w:rsidRPr="00FA6CCE">
        <w:rPr>
          <w:rFonts w:asciiTheme="minorHAnsi" w:hAnsiTheme="minorHAnsi" w:cstheme="minorHAnsi"/>
          <w:sz w:val="20"/>
          <w:szCs w:val="20"/>
        </w:rPr>
        <w:t>EP</w:t>
      </w:r>
      <w:r w:rsidRPr="00FA6CCE">
        <w:rPr>
          <w:rFonts w:asciiTheme="minorHAnsi" w:hAnsiTheme="minorHAnsi" w:cstheme="minorHAnsi"/>
          <w:sz w:val="20"/>
          <w:szCs w:val="20"/>
        </w:rPr>
        <w:t>/201</w:t>
      </w:r>
      <w:r w:rsidR="00665A1E" w:rsidRPr="00FA6CCE">
        <w:rPr>
          <w:rFonts w:asciiTheme="minorHAnsi" w:hAnsiTheme="minorHAnsi" w:cstheme="minorHAnsi"/>
          <w:sz w:val="20"/>
          <w:szCs w:val="20"/>
        </w:rPr>
        <w:t>7</w:t>
      </w:r>
      <w:r w:rsidRPr="00FA6CCE">
        <w:rPr>
          <w:rFonts w:asciiTheme="minorHAnsi" w:hAnsiTheme="minorHAnsi" w:cstheme="minorHAnsi"/>
          <w:sz w:val="20"/>
          <w:szCs w:val="20"/>
        </w:rPr>
        <w:t xml:space="preserve">, de </w:t>
      </w:r>
      <w:r w:rsidR="00003A31" w:rsidRPr="00FA6CCE">
        <w:rPr>
          <w:rFonts w:asciiTheme="minorHAnsi" w:hAnsiTheme="minorHAnsi" w:cstheme="minorHAnsi"/>
          <w:sz w:val="20"/>
          <w:szCs w:val="20"/>
        </w:rPr>
        <w:t>1</w:t>
      </w:r>
      <w:r w:rsidR="00FA6CCE" w:rsidRPr="00FA6CCE">
        <w:rPr>
          <w:rFonts w:asciiTheme="minorHAnsi" w:hAnsiTheme="minorHAnsi" w:cstheme="minorHAnsi"/>
          <w:sz w:val="20"/>
          <w:szCs w:val="20"/>
        </w:rPr>
        <w:t>3</w:t>
      </w:r>
      <w:r w:rsidR="00003A31" w:rsidRPr="00FA6CCE">
        <w:rPr>
          <w:rFonts w:asciiTheme="minorHAnsi" w:hAnsiTheme="minorHAnsi" w:cstheme="minorHAnsi"/>
          <w:sz w:val="20"/>
          <w:szCs w:val="20"/>
        </w:rPr>
        <w:t>/</w:t>
      </w:r>
      <w:r w:rsidR="001600E8" w:rsidRPr="00FA6CCE">
        <w:rPr>
          <w:rFonts w:asciiTheme="minorHAnsi" w:hAnsiTheme="minorHAnsi" w:cstheme="minorHAnsi"/>
          <w:sz w:val="20"/>
          <w:szCs w:val="20"/>
        </w:rPr>
        <w:t>02/2017</w:t>
      </w:r>
      <w:r w:rsidRPr="00FA6CCE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FA6CCE">
        <w:rPr>
          <w:rFonts w:asciiTheme="minorHAnsi" w:hAnsiTheme="minorHAnsi" w:cstheme="minorHAnsi"/>
          <w:sz w:val="20"/>
          <w:szCs w:val="20"/>
        </w:rPr>
        <w:t>a</w:t>
      </w:r>
      <w:r w:rsidRPr="00FA6CCE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FA6CCE">
        <w:rPr>
          <w:rFonts w:asciiTheme="minorHAnsi" w:hAnsiTheme="minorHAnsi" w:cstheme="minorHAnsi"/>
          <w:sz w:val="20"/>
          <w:szCs w:val="20"/>
        </w:rPr>
        <w:t>a</w:t>
      </w:r>
      <w:r w:rsidRPr="00FA6CCE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FA6CCE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FA6CCE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FA6CCE">
        <w:rPr>
          <w:rFonts w:asciiTheme="minorHAnsi" w:hAnsiTheme="minorHAnsi" w:cstheme="minorHAnsi"/>
          <w:sz w:val="20"/>
          <w:szCs w:val="20"/>
        </w:rPr>
        <w:t>polícia</w:t>
      </w:r>
      <w:r w:rsidR="00A75CCB" w:rsidRPr="00FA6CCE">
        <w:rPr>
          <w:rFonts w:asciiTheme="minorHAnsi" w:hAnsiTheme="minorHAnsi" w:cstheme="minorHAnsi"/>
          <w:sz w:val="20"/>
          <w:szCs w:val="20"/>
        </w:rPr>
        <w:t xml:space="preserve"> </w:t>
      </w:r>
      <w:r w:rsidRPr="00FA6CCE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FA6CCE">
        <w:rPr>
          <w:rFonts w:asciiTheme="minorHAnsi" w:hAnsiTheme="minorHAnsi" w:cstheme="minorHAnsi"/>
          <w:sz w:val="20"/>
          <w:szCs w:val="20"/>
        </w:rPr>
        <w:t>0</w:t>
      </w:r>
      <w:r w:rsidR="001600E8" w:rsidRPr="00FA6CCE">
        <w:rPr>
          <w:rFonts w:asciiTheme="minorHAnsi" w:hAnsiTheme="minorHAnsi" w:cstheme="minorHAnsi"/>
          <w:sz w:val="20"/>
          <w:szCs w:val="20"/>
        </w:rPr>
        <w:t>9</w:t>
      </w:r>
      <w:r w:rsidR="002F5B22" w:rsidRPr="00FA6CCE">
        <w:rPr>
          <w:rFonts w:asciiTheme="minorHAnsi" w:hAnsiTheme="minorHAnsi" w:cstheme="minorHAnsi"/>
          <w:sz w:val="20"/>
          <w:szCs w:val="20"/>
        </w:rPr>
        <w:t>/03</w:t>
      </w:r>
      <w:r w:rsidR="00175880" w:rsidRPr="00FA6CCE">
        <w:rPr>
          <w:rFonts w:asciiTheme="minorHAnsi" w:hAnsiTheme="minorHAnsi" w:cstheme="minorHAnsi"/>
          <w:sz w:val="20"/>
          <w:szCs w:val="20"/>
        </w:rPr>
        <w:t>/201</w:t>
      </w:r>
      <w:r w:rsidR="002F5B22" w:rsidRPr="00FA6CCE">
        <w:rPr>
          <w:rFonts w:asciiTheme="minorHAnsi" w:hAnsiTheme="minorHAnsi" w:cstheme="minorHAnsi"/>
          <w:sz w:val="20"/>
          <w:szCs w:val="20"/>
        </w:rPr>
        <w:t>7</w:t>
      </w:r>
      <w:r w:rsidRPr="00FA6CCE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FA6CCE">
        <w:rPr>
          <w:rFonts w:asciiTheme="minorHAnsi" w:hAnsiTheme="minorHAnsi" w:cstheme="minorHAnsi"/>
          <w:sz w:val="20"/>
          <w:szCs w:val="20"/>
        </w:rPr>
        <w:t>1</w:t>
      </w:r>
      <w:r w:rsidR="00FA6CCE" w:rsidRPr="00FA6CCE">
        <w:rPr>
          <w:rFonts w:asciiTheme="minorHAnsi" w:hAnsiTheme="minorHAnsi" w:cstheme="minorHAnsi"/>
          <w:sz w:val="20"/>
          <w:szCs w:val="20"/>
        </w:rPr>
        <w:t>6</w:t>
      </w:r>
      <w:r w:rsidR="00175880" w:rsidRPr="00FA6CCE">
        <w:rPr>
          <w:rFonts w:asciiTheme="minorHAnsi" w:hAnsiTheme="minorHAnsi" w:cstheme="minorHAnsi"/>
          <w:sz w:val="20"/>
          <w:szCs w:val="20"/>
        </w:rPr>
        <w:t xml:space="preserve"> e </w:t>
      </w:r>
      <w:r w:rsidR="009C6236" w:rsidRPr="00FA6CCE">
        <w:rPr>
          <w:rFonts w:asciiTheme="minorHAnsi" w:hAnsiTheme="minorHAnsi" w:cstheme="minorHAnsi"/>
          <w:sz w:val="20"/>
          <w:szCs w:val="20"/>
        </w:rPr>
        <w:t>1</w:t>
      </w:r>
      <w:r w:rsidR="00FA6CCE" w:rsidRPr="00FA6CCE">
        <w:rPr>
          <w:rFonts w:asciiTheme="minorHAnsi" w:hAnsiTheme="minorHAnsi" w:cstheme="minorHAnsi"/>
          <w:sz w:val="20"/>
          <w:szCs w:val="20"/>
        </w:rPr>
        <w:t>9</w:t>
      </w:r>
      <w:r w:rsidRPr="00FA6CCE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9C6236" w:rsidRPr="00FA6CCE">
        <w:rPr>
          <w:rFonts w:asciiTheme="minorHAnsi" w:hAnsiTheme="minorHAnsi" w:cstheme="minorHAnsi"/>
          <w:sz w:val="20"/>
          <w:szCs w:val="20"/>
        </w:rPr>
        <w:t>25</w:t>
      </w:r>
      <w:r w:rsidR="00FA6CCE" w:rsidRPr="00FA6CCE">
        <w:rPr>
          <w:rFonts w:asciiTheme="minorHAnsi" w:hAnsiTheme="minorHAnsi" w:cstheme="minorHAnsi"/>
          <w:sz w:val="20"/>
          <w:szCs w:val="20"/>
        </w:rPr>
        <w:t>0</w:t>
      </w:r>
      <w:r w:rsidR="009C6236" w:rsidRPr="00FA6CCE">
        <w:rPr>
          <w:rFonts w:asciiTheme="minorHAnsi" w:hAnsiTheme="minorHAnsi" w:cstheme="minorHAnsi"/>
          <w:sz w:val="20"/>
          <w:szCs w:val="20"/>
        </w:rPr>
        <w:t>,00</w:t>
      </w:r>
      <w:r w:rsidRPr="00FA6CCE">
        <w:rPr>
          <w:rFonts w:asciiTheme="minorHAnsi" w:hAnsiTheme="minorHAnsi" w:cstheme="minorHAnsi"/>
          <w:sz w:val="20"/>
          <w:szCs w:val="20"/>
        </w:rPr>
        <w:t xml:space="preserve"> (</w:t>
      </w:r>
      <w:r w:rsidR="00FA6CCE" w:rsidRPr="00FA6CCE">
        <w:rPr>
          <w:rFonts w:asciiTheme="minorHAnsi" w:hAnsiTheme="minorHAnsi" w:cstheme="minorHAnsi"/>
          <w:sz w:val="20"/>
          <w:szCs w:val="20"/>
        </w:rPr>
        <w:t xml:space="preserve">duzentos e cinqüenta </w:t>
      </w:r>
      <w:r w:rsidR="006E5A8E" w:rsidRPr="00FA6CCE">
        <w:rPr>
          <w:rFonts w:asciiTheme="minorHAnsi" w:hAnsiTheme="minorHAnsi" w:cstheme="minorHAnsi"/>
          <w:sz w:val="20"/>
          <w:szCs w:val="20"/>
        </w:rPr>
        <w:t>reais</w:t>
      </w:r>
      <w:r w:rsidRPr="00FA6CCE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FA6CCE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>2.</w:t>
      </w:r>
      <w:r w:rsidR="00A75CCB" w:rsidRPr="00FA6CCE">
        <w:rPr>
          <w:rFonts w:asciiTheme="minorHAnsi" w:hAnsiTheme="minorHAnsi" w:cstheme="minorHAnsi"/>
          <w:sz w:val="20"/>
          <w:szCs w:val="20"/>
        </w:rPr>
        <w:t>8</w:t>
      </w:r>
      <w:r w:rsidRPr="00FA6CCE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FA6CCE">
        <w:rPr>
          <w:rFonts w:asciiTheme="minorHAnsi" w:hAnsiTheme="minorHAnsi" w:cstheme="minorHAnsi"/>
          <w:sz w:val="20"/>
          <w:szCs w:val="20"/>
        </w:rPr>
        <w:t>00</w:t>
      </w:r>
      <w:r w:rsidR="00C54C9A" w:rsidRPr="00FA6CCE">
        <w:rPr>
          <w:rFonts w:asciiTheme="minorHAnsi" w:hAnsiTheme="minorHAnsi" w:cstheme="minorHAnsi"/>
          <w:sz w:val="20"/>
          <w:szCs w:val="20"/>
        </w:rPr>
        <w:t>2</w:t>
      </w:r>
      <w:r w:rsidR="00FA6CCE" w:rsidRPr="00FA6CCE">
        <w:rPr>
          <w:rFonts w:asciiTheme="minorHAnsi" w:hAnsiTheme="minorHAnsi" w:cstheme="minorHAnsi"/>
          <w:sz w:val="20"/>
          <w:szCs w:val="20"/>
        </w:rPr>
        <w:t>82</w:t>
      </w:r>
      <w:r w:rsidRPr="00FA6CCE">
        <w:rPr>
          <w:rFonts w:asciiTheme="minorHAnsi" w:hAnsiTheme="minorHAnsi" w:cstheme="minorHAnsi"/>
          <w:sz w:val="20"/>
          <w:szCs w:val="20"/>
        </w:rPr>
        <w:t>/SUPOFC/</w:t>
      </w:r>
      <w:r w:rsidR="00A75CCB" w:rsidRPr="00FA6CCE">
        <w:rPr>
          <w:rFonts w:asciiTheme="minorHAnsi" w:hAnsiTheme="minorHAnsi" w:cstheme="minorHAnsi"/>
          <w:sz w:val="20"/>
          <w:szCs w:val="20"/>
        </w:rPr>
        <w:t>201</w:t>
      </w:r>
      <w:r w:rsidR="002F5B22" w:rsidRPr="00FA6CCE">
        <w:rPr>
          <w:rFonts w:asciiTheme="minorHAnsi" w:hAnsiTheme="minorHAnsi" w:cstheme="minorHAnsi"/>
          <w:sz w:val="20"/>
          <w:szCs w:val="20"/>
        </w:rPr>
        <w:t>7</w:t>
      </w:r>
      <w:r w:rsidRPr="00FA6CCE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600E8" w:rsidRPr="00FA6CCE">
        <w:rPr>
          <w:rFonts w:asciiTheme="minorHAnsi" w:hAnsiTheme="minorHAnsi" w:cstheme="minorHAnsi"/>
          <w:sz w:val="20"/>
          <w:szCs w:val="20"/>
        </w:rPr>
        <w:t>2</w:t>
      </w:r>
      <w:r w:rsidR="006E5A8E" w:rsidRPr="00FA6CCE">
        <w:rPr>
          <w:rFonts w:asciiTheme="minorHAnsi" w:hAnsiTheme="minorHAnsi" w:cstheme="minorHAnsi"/>
          <w:sz w:val="20"/>
          <w:szCs w:val="20"/>
        </w:rPr>
        <w:t>1</w:t>
      </w:r>
      <w:r w:rsidR="00094500" w:rsidRPr="00FA6CCE">
        <w:rPr>
          <w:rFonts w:asciiTheme="minorHAnsi" w:hAnsiTheme="minorHAnsi" w:cstheme="minorHAnsi"/>
          <w:sz w:val="20"/>
          <w:szCs w:val="20"/>
        </w:rPr>
        <w:t>/</w:t>
      </w:r>
      <w:r w:rsidR="002F5B22" w:rsidRPr="00FA6CCE">
        <w:rPr>
          <w:rFonts w:asciiTheme="minorHAnsi" w:hAnsiTheme="minorHAnsi" w:cstheme="minorHAnsi"/>
          <w:sz w:val="20"/>
          <w:szCs w:val="20"/>
        </w:rPr>
        <w:t>02</w:t>
      </w:r>
      <w:r w:rsidR="00A75CCB" w:rsidRPr="00FA6CCE">
        <w:rPr>
          <w:rFonts w:asciiTheme="minorHAnsi" w:hAnsiTheme="minorHAnsi" w:cstheme="minorHAnsi"/>
          <w:sz w:val="20"/>
          <w:szCs w:val="20"/>
        </w:rPr>
        <w:t>/201</w:t>
      </w:r>
      <w:r w:rsidR="002F5B22" w:rsidRPr="00FA6CCE">
        <w:rPr>
          <w:rFonts w:asciiTheme="minorHAnsi" w:hAnsiTheme="minorHAnsi" w:cstheme="minorHAnsi"/>
          <w:sz w:val="20"/>
          <w:szCs w:val="20"/>
        </w:rPr>
        <w:t>7</w:t>
      </w:r>
      <w:r w:rsidRPr="00FA6CCE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003A31" w:rsidRPr="00FA6CCE">
        <w:rPr>
          <w:rFonts w:asciiTheme="minorHAnsi" w:hAnsiTheme="minorHAnsi" w:cstheme="minorHAnsi"/>
          <w:sz w:val="20"/>
          <w:szCs w:val="20"/>
        </w:rPr>
        <w:t>1</w:t>
      </w:r>
      <w:r w:rsidR="00FA6CCE" w:rsidRPr="00FA6CCE">
        <w:rPr>
          <w:rFonts w:asciiTheme="minorHAnsi" w:hAnsiTheme="minorHAnsi" w:cstheme="minorHAnsi"/>
          <w:sz w:val="20"/>
          <w:szCs w:val="20"/>
        </w:rPr>
        <w:t>7</w:t>
      </w:r>
      <w:r w:rsidRPr="00FA6CCE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FA6CCE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FA6CCE">
        <w:rPr>
          <w:rFonts w:asciiTheme="minorHAnsi" w:hAnsiTheme="minorHAnsi" w:cstheme="minorHAnsi"/>
          <w:sz w:val="20"/>
          <w:szCs w:val="20"/>
        </w:rPr>
        <w:t>20</w:t>
      </w:r>
      <w:r w:rsidR="006E5A8E" w:rsidRPr="00FA6CCE">
        <w:rPr>
          <w:rFonts w:asciiTheme="minorHAnsi" w:hAnsiTheme="minorHAnsi" w:cstheme="minorHAnsi"/>
          <w:sz w:val="20"/>
          <w:szCs w:val="20"/>
        </w:rPr>
        <w:t>/</w:t>
      </w:r>
      <w:r w:rsidR="00FA6CCE">
        <w:rPr>
          <w:rFonts w:asciiTheme="minorHAnsi" w:hAnsiTheme="minorHAnsi" w:cstheme="minorHAnsi"/>
          <w:sz w:val="20"/>
          <w:szCs w:val="20"/>
        </w:rPr>
        <w:t>2</w:t>
      </w:r>
      <w:r w:rsidR="00474C98" w:rsidRPr="00FA6CCE">
        <w:rPr>
          <w:rFonts w:asciiTheme="minorHAnsi" w:hAnsiTheme="minorHAnsi" w:cstheme="minorHAnsi"/>
          <w:sz w:val="20"/>
          <w:szCs w:val="20"/>
        </w:rPr>
        <w:t>1</w:t>
      </w:r>
      <w:r w:rsidR="001600E8" w:rsidRPr="00FA6CCE">
        <w:rPr>
          <w:rFonts w:asciiTheme="minorHAnsi" w:hAnsiTheme="minorHAnsi" w:cstheme="minorHAnsi"/>
          <w:sz w:val="20"/>
          <w:szCs w:val="20"/>
        </w:rPr>
        <w:t>)</w:t>
      </w:r>
      <w:r w:rsidRPr="00FA6CCE">
        <w:rPr>
          <w:rFonts w:asciiTheme="minorHAnsi" w:hAnsiTheme="minorHAnsi" w:cstheme="minorHAnsi"/>
          <w:sz w:val="20"/>
          <w:szCs w:val="20"/>
        </w:rPr>
        <w:t>.</w:t>
      </w:r>
    </w:p>
    <w:p w:rsidR="001D3764" w:rsidRPr="00FA6CCE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FA6CC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FA6CCE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FA6CC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6CC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A6CC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A6CCE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FA6CC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FA6CC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FA6CC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FA6CCE">
        <w:rPr>
          <w:rFonts w:asciiTheme="minorHAnsi" w:hAnsiTheme="minorHAnsi" w:cstheme="minorHAnsi"/>
          <w:sz w:val="20"/>
          <w:szCs w:val="20"/>
        </w:rPr>
        <w:t>st</w:t>
      </w:r>
      <w:r w:rsidR="00C573E8" w:rsidRPr="00FA6CCE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FA6CC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A6CC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A6CC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A6CCE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FA6CCE">
        <w:rPr>
          <w:rFonts w:asciiTheme="minorHAnsi" w:hAnsiTheme="minorHAnsi" w:cstheme="minorHAnsi"/>
          <w:sz w:val="20"/>
          <w:szCs w:val="20"/>
        </w:rPr>
        <w:t xml:space="preserve"> </w:t>
      </w:r>
      <w:r w:rsidR="00FA6CCE" w:rsidRPr="00FA6CCE">
        <w:rPr>
          <w:rFonts w:asciiTheme="minorHAnsi" w:hAnsiTheme="minorHAnsi" w:cstheme="minorHAnsi"/>
          <w:sz w:val="20"/>
          <w:szCs w:val="20"/>
        </w:rPr>
        <w:t xml:space="preserve">R$ </w:t>
      </w:r>
      <w:r w:rsidR="006E5A8E" w:rsidRPr="00FA6CCE">
        <w:rPr>
          <w:rFonts w:asciiTheme="minorHAnsi" w:hAnsiTheme="minorHAnsi" w:cstheme="minorHAnsi"/>
          <w:sz w:val="20"/>
          <w:szCs w:val="20"/>
        </w:rPr>
        <w:t>25</w:t>
      </w:r>
      <w:r w:rsidR="00FA6CCE" w:rsidRPr="00FA6CCE">
        <w:rPr>
          <w:rFonts w:asciiTheme="minorHAnsi" w:hAnsiTheme="minorHAnsi" w:cstheme="minorHAnsi"/>
          <w:sz w:val="20"/>
          <w:szCs w:val="20"/>
        </w:rPr>
        <w:t>0</w:t>
      </w:r>
      <w:r w:rsidR="00474C98" w:rsidRPr="00FA6CCE">
        <w:rPr>
          <w:rFonts w:asciiTheme="minorHAnsi" w:hAnsiTheme="minorHAnsi" w:cstheme="minorHAnsi"/>
          <w:sz w:val="20"/>
          <w:szCs w:val="20"/>
        </w:rPr>
        <w:t>,</w:t>
      </w:r>
      <w:r w:rsidR="006E5A8E" w:rsidRPr="00FA6CCE">
        <w:rPr>
          <w:rFonts w:asciiTheme="minorHAnsi" w:hAnsiTheme="minorHAnsi" w:cstheme="minorHAnsi"/>
          <w:sz w:val="20"/>
          <w:szCs w:val="20"/>
        </w:rPr>
        <w:t>00</w:t>
      </w:r>
      <w:r w:rsidR="00474C98" w:rsidRPr="00FA6CCE">
        <w:rPr>
          <w:rFonts w:asciiTheme="minorHAnsi" w:hAnsiTheme="minorHAnsi" w:cstheme="minorHAnsi"/>
          <w:sz w:val="20"/>
          <w:szCs w:val="20"/>
        </w:rPr>
        <w:t xml:space="preserve"> (</w:t>
      </w:r>
      <w:r w:rsidR="00FA6CCE" w:rsidRPr="00FA6CCE">
        <w:rPr>
          <w:rFonts w:asciiTheme="minorHAnsi" w:hAnsiTheme="minorHAnsi" w:cstheme="minorHAnsi"/>
          <w:sz w:val="20"/>
          <w:szCs w:val="20"/>
        </w:rPr>
        <w:t>duzentos e cinqüenta reais</w:t>
      </w:r>
      <w:r w:rsidR="00474C98" w:rsidRPr="00FA6CCE">
        <w:rPr>
          <w:rFonts w:asciiTheme="minorHAnsi" w:hAnsiTheme="minorHAnsi" w:cstheme="minorHAnsi"/>
          <w:sz w:val="20"/>
          <w:szCs w:val="20"/>
        </w:rPr>
        <w:t>)</w:t>
      </w:r>
      <w:r w:rsidR="003F03BD" w:rsidRPr="00FA6CCE">
        <w:rPr>
          <w:rFonts w:asciiTheme="minorHAnsi" w:hAnsiTheme="minorHAnsi" w:cstheme="minorHAnsi"/>
          <w:sz w:val="20"/>
          <w:szCs w:val="20"/>
        </w:rPr>
        <w:t>, a</w:t>
      </w:r>
      <w:r w:rsidR="000225E7" w:rsidRPr="00FA6CCE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FA6CCE">
        <w:rPr>
          <w:rFonts w:asciiTheme="minorHAnsi" w:hAnsiTheme="minorHAnsi" w:cstheme="minorHAnsi"/>
          <w:sz w:val="20"/>
          <w:szCs w:val="20"/>
        </w:rPr>
        <w:t>requerente</w:t>
      </w:r>
      <w:r w:rsidR="004B2FF5" w:rsidRPr="00FA6CCE">
        <w:rPr>
          <w:rFonts w:asciiTheme="minorHAnsi" w:hAnsiTheme="minorHAnsi" w:cstheme="minorHAnsi"/>
          <w:sz w:val="20"/>
          <w:szCs w:val="20"/>
        </w:rPr>
        <w:t>.</w:t>
      </w:r>
    </w:p>
    <w:p w:rsidR="00525B61" w:rsidRPr="00FA6CCE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FA6CC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6CC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A6CC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FA6CCE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A6CCE">
        <w:rPr>
          <w:rFonts w:asciiTheme="minorHAnsi" w:hAnsiTheme="minorHAnsi" w:cstheme="minorHAnsi"/>
          <w:b/>
          <w:sz w:val="20"/>
          <w:szCs w:val="20"/>
        </w:rPr>
        <w:t>“</w:t>
      </w:r>
      <w:r w:rsidRPr="00FA6CCE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FA6CCE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FA6CCE">
        <w:rPr>
          <w:rFonts w:asciiTheme="minorHAnsi" w:hAnsiTheme="minorHAnsi" w:cstheme="minorHAnsi"/>
          <w:sz w:val="20"/>
          <w:szCs w:val="20"/>
        </w:rPr>
        <w:t>,</w:t>
      </w:r>
      <w:r w:rsidR="00A83BCC" w:rsidRPr="00FA6CCE">
        <w:rPr>
          <w:rFonts w:asciiTheme="minorHAnsi" w:hAnsiTheme="minorHAnsi" w:cstheme="minorHAnsi"/>
          <w:sz w:val="20"/>
          <w:szCs w:val="20"/>
        </w:rPr>
        <w:t xml:space="preserve"> </w:t>
      </w:r>
      <w:r w:rsidRPr="00FA6CCE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FA6CCE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FA6CCE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A6CC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A6CCE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FA6CCE">
        <w:rPr>
          <w:rFonts w:asciiTheme="minorHAnsi" w:hAnsiTheme="minorHAnsi" w:cstheme="minorHAnsi"/>
          <w:bCs/>
          <w:sz w:val="20"/>
          <w:szCs w:val="20"/>
        </w:rPr>
        <w:t>-AL</w:t>
      </w:r>
      <w:r w:rsidRPr="00FA6CC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FA6CCE">
        <w:rPr>
          <w:rFonts w:asciiTheme="minorHAnsi" w:hAnsiTheme="minorHAnsi" w:cstheme="minorHAnsi"/>
          <w:bCs/>
          <w:sz w:val="20"/>
          <w:szCs w:val="20"/>
        </w:rPr>
        <w:t>23</w:t>
      </w:r>
      <w:r w:rsidRPr="00FA6CC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FA6CCE">
        <w:rPr>
          <w:rFonts w:asciiTheme="minorHAnsi" w:hAnsiTheme="minorHAnsi" w:cstheme="minorHAnsi"/>
          <w:bCs/>
          <w:sz w:val="20"/>
          <w:szCs w:val="20"/>
        </w:rPr>
        <w:t>maio</w:t>
      </w:r>
      <w:r w:rsidRPr="00FA6CC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A6CCE">
        <w:rPr>
          <w:rFonts w:asciiTheme="minorHAnsi" w:hAnsiTheme="minorHAnsi" w:cstheme="minorHAnsi"/>
          <w:bCs/>
          <w:sz w:val="20"/>
          <w:szCs w:val="20"/>
        </w:rPr>
        <w:t>7</w:t>
      </w:r>
      <w:r w:rsidRPr="00FA6CCE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A6CC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FA6CCE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A6CCE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FA6CCE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A6CCE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FA6CCE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FA6CCE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FA6CC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FA6CC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A6CC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A6CC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A6CC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A6CC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C54C9A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474C98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474C9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2A9" w:rsidRDefault="00AC12A9" w:rsidP="003068B9">
      <w:pPr>
        <w:spacing w:after="0" w:line="240" w:lineRule="auto"/>
      </w:pPr>
      <w:r>
        <w:separator/>
      </w:r>
    </w:p>
  </w:endnote>
  <w:endnote w:type="continuationSeparator" w:id="1">
    <w:p w:rsidR="00AC12A9" w:rsidRDefault="00AC12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2A9" w:rsidRDefault="00AC12A9" w:rsidP="003068B9">
      <w:pPr>
        <w:spacing w:after="0" w:line="240" w:lineRule="auto"/>
      </w:pPr>
      <w:r>
        <w:separator/>
      </w:r>
    </w:p>
  </w:footnote>
  <w:footnote w:type="continuationSeparator" w:id="1">
    <w:p w:rsidR="00AC12A9" w:rsidRDefault="00AC12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835B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07B80"/>
    <w:rsid w:val="00010A44"/>
    <w:rsid w:val="0001185A"/>
    <w:rsid w:val="00012F3A"/>
    <w:rsid w:val="00015045"/>
    <w:rsid w:val="00016154"/>
    <w:rsid w:val="000225E7"/>
    <w:rsid w:val="0002351E"/>
    <w:rsid w:val="00024AD3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35B4"/>
    <w:rsid w:val="000B36BC"/>
    <w:rsid w:val="000B5063"/>
    <w:rsid w:val="000C22A5"/>
    <w:rsid w:val="000C2334"/>
    <w:rsid w:val="000C3D68"/>
    <w:rsid w:val="000C4411"/>
    <w:rsid w:val="000D1BEF"/>
    <w:rsid w:val="000D7534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3E76"/>
    <w:rsid w:val="00106350"/>
    <w:rsid w:val="00111BB9"/>
    <w:rsid w:val="001126DB"/>
    <w:rsid w:val="00113552"/>
    <w:rsid w:val="0011411E"/>
    <w:rsid w:val="00115E16"/>
    <w:rsid w:val="001168F3"/>
    <w:rsid w:val="00121644"/>
    <w:rsid w:val="001221E5"/>
    <w:rsid w:val="00122F96"/>
    <w:rsid w:val="00130318"/>
    <w:rsid w:val="00141AAD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570E2"/>
    <w:rsid w:val="001600E8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472D8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73D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522C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075FC"/>
    <w:rsid w:val="00410AA2"/>
    <w:rsid w:val="00411143"/>
    <w:rsid w:val="00411437"/>
    <w:rsid w:val="00414008"/>
    <w:rsid w:val="00417191"/>
    <w:rsid w:val="004179A5"/>
    <w:rsid w:val="00421BFD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37254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4C98"/>
    <w:rsid w:val="00475450"/>
    <w:rsid w:val="00475A79"/>
    <w:rsid w:val="00475CD6"/>
    <w:rsid w:val="0048262A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394E"/>
    <w:rsid w:val="00677801"/>
    <w:rsid w:val="00680C7E"/>
    <w:rsid w:val="00682DE5"/>
    <w:rsid w:val="0068419C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340D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A8E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021C"/>
    <w:rsid w:val="00835B44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67988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5931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236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C12A9"/>
    <w:rsid w:val="00AC5E41"/>
    <w:rsid w:val="00AD0802"/>
    <w:rsid w:val="00AD10D0"/>
    <w:rsid w:val="00AD1569"/>
    <w:rsid w:val="00AD2DBD"/>
    <w:rsid w:val="00AD397C"/>
    <w:rsid w:val="00AD6F9E"/>
    <w:rsid w:val="00AE57A1"/>
    <w:rsid w:val="00AF4AC9"/>
    <w:rsid w:val="00AF7217"/>
    <w:rsid w:val="00B04792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551C0"/>
    <w:rsid w:val="00B6105C"/>
    <w:rsid w:val="00B610AD"/>
    <w:rsid w:val="00B66594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4C9A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077C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09EE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DF68E1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202B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986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6CCE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2017-05-23T15:16:00Z</cp:lastPrinted>
  <dcterms:created xsi:type="dcterms:W3CDTF">2017-05-23T15:18:00Z</dcterms:created>
  <dcterms:modified xsi:type="dcterms:W3CDTF">2017-05-23T15:35:00Z</dcterms:modified>
</cp:coreProperties>
</file>