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84A38">
        <w:rPr>
          <w:rFonts w:ascii="Arial" w:hAnsi="Arial" w:cs="Arial"/>
          <w:sz w:val="22"/>
          <w:szCs w:val="22"/>
          <w:lang w:val="pt-BR"/>
        </w:rPr>
        <w:t>1104 852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FD50C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84A38">
        <w:rPr>
          <w:rFonts w:ascii="Arial" w:hAnsi="Arial" w:cs="Arial"/>
          <w:sz w:val="22"/>
          <w:szCs w:val="22"/>
          <w:lang w:val="pt-BR"/>
        </w:rPr>
        <w:t>1357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084A38">
        <w:rPr>
          <w:rFonts w:ascii="Arial" w:hAnsi="Arial" w:cs="Arial"/>
          <w:sz w:val="22"/>
          <w:szCs w:val="22"/>
          <w:lang w:val="pt-BR"/>
        </w:rPr>
        <w:t>SECRETARIA DE ESTADO DA SAÚDE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84A38">
        <w:rPr>
          <w:rFonts w:ascii="Arial" w:hAnsi="Arial" w:cs="Arial"/>
          <w:sz w:val="22"/>
          <w:szCs w:val="22"/>
          <w:lang w:val="pt-BR"/>
        </w:rPr>
        <w:t>RELATÓRIO OPERACIONAL DO LIFAL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084A38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84A38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2016-09-14T12:53:00Z</cp:lastPrinted>
  <dcterms:created xsi:type="dcterms:W3CDTF">2016-09-14T12:54:00Z</dcterms:created>
  <dcterms:modified xsi:type="dcterms:W3CDTF">2016-09-14T12:54:00Z</dcterms:modified>
</cp:coreProperties>
</file>