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FD1895">
        <w:rPr>
          <w:rFonts w:ascii="Arial" w:hAnsi="Arial" w:cs="Arial"/>
          <w:sz w:val="22"/>
          <w:szCs w:val="22"/>
          <w:lang w:val="pt-BR"/>
        </w:rPr>
        <w:t xml:space="preserve"> 6728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1895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D1895">
        <w:rPr>
          <w:rFonts w:ascii="Arial" w:hAnsi="Arial" w:cs="Arial"/>
          <w:sz w:val="22"/>
          <w:szCs w:val="22"/>
          <w:lang w:val="pt-BR"/>
        </w:rPr>
        <w:t>1374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FD1895">
        <w:rPr>
          <w:rFonts w:ascii="Arial" w:hAnsi="Arial" w:cs="Arial"/>
          <w:sz w:val="22"/>
          <w:szCs w:val="22"/>
          <w:lang w:val="pt-BR"/>
        </w:rPr>
        <w:t>ISMAEL DA GUIA SILVA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2571F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2016-09-19T12:55:00Z</cp:lastPrinted>
  <dcterms:created xsi:type="dcterms:W3CDTF">2016-09-19T12:56:00Z</dcterms:created>
  <dcterms:modified xsi:type="dcterms:W3CDTF">2016-09-19T12:56:00Z</dcterms:modified>
</cp:coreProperties>
</file>