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376B19">
        <w:rPr>
          <w:rFonts w:ascii="Arial" w:hAnsi="Arial" w:cs="Arial"/>
          <w:sz w:val="22"/>
          <w:szCs w:val="22"/>
          <w:lang w:val="pt-BR"/>
        </w:rPr>
        <w:t>2249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6B19">
        <w:rPr>
          <w:rFonts w:ascii="Arial" w:hAnsi="Arial" w:cs="Arial"/>
          <w:sz w:val="22"/>
          <w:szCs w:val="22"/>
          <w:lang w:val="pt-BR"/>
        </w:rPr>
        <w:t>1410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76B19">
        <w:rPr>
          <w:rFonts w:ascii="Arial" w:hAnsi="Arial" w:cs="Arial"/>
          <w:sz w:val="22"/>
          <w:szCs w:val="22"/>
          <w:lang w:val="pt-BR"/>
        </w:rPr>
        <w:t>EDVALDO EMIDIO DE ALMEIDA JÚNIOR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76B19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2016-09-22T14:02:00Z</cp:lastPrinted>
  <dcterms:created xsi:type="dcterms:W3CDTF">2016-09-22T14:03:00Z</dcterms:created>
  <dcterms:modified xsi:type="dcterms:W3CDTF">2016-09-22T14:03:00Z</dcterms:modified>
</cp:coreProperties>
</file>