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B34671">
        <w:rPr>
          <w:rFonts w:ascii="Arial" w:hAnsi="Arial" w:cs="Arial"/>
          <w:sz w:val="22"/>
          <w:szCs w:val="22"/>
          <w:lang w:val="pt-BR"/>
        </w:rPr>
        <w:t>9816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34671">
        <w:rPr>
          <w:rFonts w:ascii="Arial" w:hAnsi="Arial" w:cs="Arial"/>
          <w:sz w:val="22"/>
          <w:szCs w:val="22"/>
          <w:lang w:val="pt-BR"/>
        </w:rPr>
        <w:t>1451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34671">
        <w:rPr>
          <w:rFonts w:ascii="Arial" w:hAnsi="Arial" w:cs="Arial"/>
          <w:sz w:val="22"/>
          <w:szCs w:val="22"/>
          <w:lang w:val="pt-BR"/>
        </w:rPr>
        <w:t>VALERIA MARIA CAMARGO DE SENA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2016-10-07T11:51:00Z</cp:lastPrinted>
  <dcterms:created xsi:type="dcterms:W3CDTF">2016-10-07T11:52:00Z</dcterms:created>
  <dcterms:modified xsi:type="dcterms:W3CDTF">2016-10-07T11:52:00Z</dcterms:modified>
</cp:coreProperties>
</file>