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BB1495">
        <w:rPr>
          <w:rFonts w:ascii="Arial" w:hAnsi="Arial" w:cs="Arial"/>
          <w:sz w:val="22"/>
          <w:szCs w:val="22"/>
          <w:lang w:val="pt-BR"/>
        </w:rPr>
        <w:t>7725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B1495">
        <w:rPr>
          <w:rFonts w:ascii="Arial" w:hAnsi="Arial" w:cs="Arial"/>
          <w:sz w:val="22"/>
          <w:szCs w:val="22"/>
          <w:lang w:val="pt-BR"/>
        </w:rPr>
        <w:t>1458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B1495">
        <w:rPr>
          <w:rFonts w:ascii="Arial" w:hAnsi="Arial" w:cs="Arial"/>
          <w:sz w:val="22"/>
          <w:szCs w:val="22"/>
          <w:lang w:val="pt-BR"/>
        </w:rPr>
        <w:t>VILMA CRISTINA CORREIA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2016-10-07T12:09:00Z</cp:lastPrinted>
  <dcterms:created xsi:type="dcterms:W3CDTF">2016-10-07T12:09:00Z</dcterms:created>
  <dcterms:modified xsi:type="dcterms:W3CDTF">2016-10-07T12:09:00Z</dcterms:modified>
</cp:coreProperties>
</file>