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7338D">
        <w:rPr>
          <w:rFonts w:ascii="Arial" w:hAnsi="Arial" w:cs="Arial"/>
          <w:sz w:val="22"/>
          <w:szCs w:val="22"/>
          <w:lang w:val="pt-BR"/>
        </w:rPr>
        <w:t>1800 6433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7338D">
        <w:rPr>
          <w:rFonts w:ascii="Arial" w:hAnsi="Arial" w:cs="Arial"/>
          <w:sz w:val="22"/>
          <w:szCs w:val="22"/>
          <w:lang w:val="pt-BR"/>
        </w:rPr>
        <w:t>1548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2068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7338D">
        <w:rPr>
          <w:rFonts w:ascii="Arial" w:hAnsi="Arial" w:cs="Arial"/>
          <w:sz w:val="22"/>
          <w:szCs w:val="22"/>
          <w:lang w:val="pt-BR"/>
        </w:rPr>
        <w:t>ANTONIO GERALDOLOPES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2016-10-20T15:08:00Z</cp:lastPrinted>
  <dcterms:created xsi:type="dcterms:W3CDTF">2016-10-20T15:09:00Z</dcterms:created>
  <dcterms:modified xsi:type="dcterms:W3CDTF">2016-10-20T15:09:00Z</dcterms:modified>
</cp:coreProperties>
</file>