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D5C9E">
        <w:rPr>
          <w:rFonts w:ascii="Arial" w:hAnsi="Arial" w:cs="Arial"/>
          <w:sz w:val="22"/>
          <w:szCs w:val="22"/>
          <w:lang w:val="pt-BR"/>
        </w:rPr>
        <w:t>1500 46554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D5C9E">
        <w:rPr>
          <w:rFonts w:ascii="Arial" w:hAnsi="Arial" w:cs="Arial"/>
          <w:sz w:val="22"/>
          <w:szCs w:val="22"/>
          <w:lang w:val="pt-BR"/>
        </w:rPr>
        <w:t>014</w:t>
      </w:r>
      <w:r w:rsidR="00ED63B1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D5C9E">
        <w:rPr>
          <w:rFonts w:ascii="Arial" w:hAnsi="Arial" w:cs="Arial"/>
          <w:sz w:val="22"/>
          <w:szCs w:val="22"/>
          <w:lang w:val="pt-BR"/>
        </w:rPr>
        <w:t>1560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D5C9E">
        <w:rPr>
          <w:rFonts w:ascii="Arial" w:hAnsi="Arial" w:cs="Arial"/>
          <w:sz w:val="22"/>
          <w:szCs w:val="22"/>
          <w:lang w:val="pt-BR"/>
        </w:rPr>
        <w:t>ROCIO SOSEC A. C. SEGURANÇA CONTRA INCÊNDIO LTDA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D5C9E">
        <w:rPr>
          <w:rFonts w:ascii="Arial" w:hAnsi="Arial" w:cs="Arial"/>
          <w:sz w:val="22"/>
          <w:szCs w:val="22"/>
          <w:lang w:val="pt-BR"/>
        </w:rPr>
        <w:t>ENCAMINHAMENTO DE INFORMAÇÕES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9859E7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D5C9E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0D5C9E">
        <w:rPr>
          <w:rFonts w:ascii="Arial" w:hAnsi="Arial" w:cs="Arial"/>
          <w:b/>
          <w:sz w:val="23"/>
          <w:szCs w:val="23"/>
        </w:rPr>
        <w:t>Luna</w:t>
      </w:r>
      <w:proofErr w:type="spellEnd"/>
      <w:r w:rsidR="000D5C9E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63B1">
        <w:rPr>
          <w:rFonts w:ascii="Arial" w:hAnsi="Arial" w:cs="Arial"/>
          <w:iCs/>
          <w:sz w:val="23"/>
          <w:szCs w:val="23"/>
          <w:lang w:val="pt-BR"/>
        </w:rPr>
        <w:t>27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2016-10-27T11:50:00Z</cp:lastPrinted>
  <dcterms:created xsi:type="dcterms:W3CDTF">2016-10-27T11:51:00Z</dcterms:created>
  <dcterms:modified xsi:type="dcterms:W3CDTF">2016-10-27T11:51:00Z</dcterms:modified>
</cp:coreProperties>
</file>