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210B2F">
        <w:rPr>
          <w:rFonts w:ascii="Arial" w:hAnsi="Arial" w:cs="Arial"/>
          <w:sz w:val="22"/>
          <w:szCs w:val="22"/>
          <w:lang w:val="pt-BR"/>
        </w:rPr>
        <w:t xml:space="preserve"> 11009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10B2F">
        <w:rPr>
          <w:rFonts w:ascii="Arial" w:hAnsi="Arial" w:cs="Arial"/>
          <w:sz w:val="22"/>
          <w:szCs w:val="22"/>
          <w:lang w:val="pt-BR"/>
        </w:rPr>
        <w:t>1642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0B2F">
        <w:rPr>
          <w:rFonts w:ascii="Arial" w:hAnsi="Arial" w:cs="Arial"/>
          <w:sz w:val="22"/>
          <w:szCs w:val="22"/>
          <w:lang w:val="pt-BR"/>
        </w:rPr>
        <w:t>BERENICE MATILDE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4C22B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2016-11-10T13:13:00Z</cp:lastPrinted>
  <dcterms:created xsi:type="dcterms:W3CDTF">2016-11-10T13:14:00Z</dcterms:created>
  <dcterms:modified xsi:type="dcterms:W3CDTF">2016-11-10T13:14:00Z</dcterms:modified>
</cp:coreProperties>
</file>