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3D620A">
        <w:rPr>
          <w:rFonts w:ascii="Arial" w:hAnsi="Arial" w:cs="Arial"/>
          <w:sz w:val="22"/>
          <w:szCs w:val="22"/>
          <w:lang w:val="pt-BR"/>
        </w:rPr>
        <w:t>10570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6DC7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D620A">
        <w:rPr>
          <w:rFonts w:ascii="Arial" w:hAnsi="Arial" w:cs="Arial"/>
          <w:sz w:val="22"/>
          <w:szCs w:val="22"/>
          <w:lang w:val="pt-BR"/>
        </w:rPr>
        <w:t>1670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D620A">
        <w:rPr>
          <w:rFonts w:ascii="Arial" w:hAnsi="Arial" w:cs="Arial"/>
          <w:sz w:val="22"/>
          <w:szCs w:val="22"/>
          <w:lang w:val="pt-BR"/>
        </w:rPr>
        <w:t>MARIA TEREZA SILVA DE OLIVEIRA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3D620A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3D620A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3D620A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F10D6D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14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2016-11-14T14:38:00Z</cp:lastPrinted>
  <dcterms:created xsi:type="dcterms:W3CDTF">2016-11-14T15:34:00Z</dcterms:created>
  <dcterms:modified xsi:type="dcterms:W3CDTF">2016-11-14T15:34:00Z</dcterms:modified>
</cp:coreProperties>
</file>