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DE1FF0">
        <w:rPr>
          <w:rFonts w:ascii="Arial" w:hAnsi="Arial" w:cs="Arial"/>
          <w:sz w:val="22"/>
          <w:szCs w:val="22"/>
          <w:lang w:val="pt-BR"/>
        </w:rPr>
        <w:t>5512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E1FF0">
        <w:rPr>
          <w:rFonts w:ascii="Arial" w:hAnsi="Arial" w:cs="Arial"/>
          <w:sz w:val="22"/>
          <w:szCs w:val="22"/>
          <w:lang w:val="pt-BR"/>
        </w:rPr>
        <w:t>1689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E1FF0">
        <w:rPr>
          <w:rFonts w:ascii="Arial" w:hAnsi="Arial" w:cs="Arial"/>
          <w:sz w:val="22"/>
          <w:szCs w:val="22"/>
          <w:lang w:val="pt-BR"/>
        </w:rPr>
        <w:t>TARCIANA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2016-11-16T13:54:00Z</dcterms:created>
  <dcterms:modified xsi:type="dcterms:W3CDTF">2016-11-16T13:54:00Z</dcterms:modified>
</cp:coreProperties>
</file>