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00 6002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1615C">
        <w:rPr>
          <w:rFonts w:ascii="Arial" w:hAnsi="Arial" w:cs="Arial"/>
          <w:sz w:val="22"/>
          <w:szCs w:val="22"/>
          <w:lang w:val="pt-BR"/>
        </w:rPr>
        <w:t>1757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615C">
        <w:rPr>
          <w:rFonts w:ascii="Arial" w:hAnsi="Arial" w:cs="Arial"/>
          <w:sz w:val="22"/>
          <w:szCs w:val="22"/>
          <w:lang w:val="pt-BR"/>
        </w:rPr>
        <w:t>ELIANA MARIA NASCIMENTO CORREIA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2016-11-29T16:15:00Z</cp:lastPrinted>
  <dcterms:created xsi:type="dcterms:W3CDTF">2016-11-29T16:15:00Z</dcterms:created>
  <dcterms:modified xsi:type="dcterms:W3CDTF">2016-11-29T16:17:00Z</dcterms:modified>
</cp:coreProperties>
</file>