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46082">
        <w:rPr>
          <w:rFonts w:ascii="Arial" w:hAnsi="Arial" w:cs="Arial"/>
          <w:sz w:val="22"/>
          <w:szCs w:val="22"/>
          <w:lang w:val="pt-BR"/>
        </w:rPr>
        <w:t>1206 3567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A9477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46082">
        <w:rPr>
          <w:rFonts w:ascii="Arial" w:hAnsi="Arial" w:cs="Arial"/>
          <w:sz w:val="22"/>
          <w:szCs w:val="22"/>
          <w:lang w:val="pt-BR"/>
        </w:rPr>
        <w:t>1848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46082">
        <w:rPr>
          <w:rFonts w:ascii="Arial" w:hAnsi="Arial" w:cs="Arial"/>
          <w:sz w:val="22"/>
          <w:szCs w:val="22"/>
          <w:lang w:val="pt-BR"/>
        </w:rPr>
        <w:t>CLAUDIVAN GOMES DE ALBUQUERQUE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C464B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46082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146082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146082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64B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CF6DFB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2016-12-22T17:01:00Z</cp:lastPrinted>
  <dcterms:created xsi:type="dcterms:W3CDTF">2016-12-22T16:55:00Z</dcterms:created>
  <dcterms:modified xsi:type="dcterms:W3CDTF">2016-12-22T17:01:00Z</dcterms:modified>
</cp:coreProperties>
</file>