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7C7F38">
        <w:rPr>
          <w:rFonts w:ascii="Arial" w:hAnsi="Arial" w:cs="Arial"/>
          <w:sz w:val="22"/>
          <w:szCs w:val="22"/>
          <w:lang w:val="pt-BR"/>
        </w:rPr>
        <w:t>6 3874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C7F38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C7F38">
        <w:rPr>
          <w:rFonts w:ascii="Arial" w:hAnsi="Arial" w:cs="Arial"/>
          <w:sz w:val="22"/>
          <w:szCs w:val="22"/>
          <w:lang w:val="pt-BR"/>
        </w:rPr>
        <w:t>1850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7F38">
        <w:rPr>
          <w:rFonts w:ascii="Arial" w:hAnsi="Arial" w:cs="Arial"/>
          <w:sz w:val="22"/>
          <w:szCs w:val="22"/>
          <w:lang w:val="pt-BR"/>
        </w:rPr>
        <w:t>EMERSON LOURENÇO DANTAS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C7F38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46082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14608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146082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2016-12-22T17:00:00Z</cp:lastPrinted>
  <dcterms:created xsi:type="dcterms:W3CDTF">2016-12-22T17:01:00Z</dcterms:created>
  <dcterms:modified xsi:type="dcterms:W3CDTF">2016-12-22T17:01:00Z</dcterms:modified>
</cp:coreProperties>
</file>