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345916" w:rsidRDefault="00CC1566" w:rsidP="00CC1566">
      <w:pPr>
        <w:spacing w:after="0" w:line="360" w:lineRule="auto"/>
        <w:jc w:val="both"/>
        <w:rPr>
          <w:rFonts w:ascii="Arial" w:hAnsi="Arial" w:cs="Arial"/>
        </w:rPr>
      </w:pPr>
      <w:r w:rsidRPr="00345916">
        <w:rPr>
          <w:rFonts w:ascii="Arial" w:hAnsi="Arial" w:cs="Arial"/>
          <w:b/>
        </w:rPr>
        <w:t>Processo nº</w:t>
      </w:r>
      <w:r w:rsidRPr="00345916">
        <w:rPr>
          <w:rFonts w:ascii="Arial" w:hAnsi="Arial" w:cs="Arial"/>
        </w:rPr>
        <w:t>: 1104 – 00</w:t>
      </w:r>
      <w:r w:rsidR="004A37A7" w:rsidRPr="00345916">
        <w:rPr>
          <w:rFonts w:ascii="Arial" w:hAnsi="Arial" w:cs="Arial"/>
        </w:rPr>
        <w:t>00005/2017</w:t>
      </w:r>
    </w:p>
    <w:p w:rsidR="00CC1566" w:rsidRPr="00345916" w:rsidRDefault="00CC1566" w:rsidP="00CC1566">
      <w:pPr>
        <w:spacing w:after="0" w:line="360" w:lineRule="auto"/>
        <w:jc w:val="both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Interessado</w:t>
      </w:r>
      <w:r w:rsidRPr="00345916">
        <w:rPr>
          <w:rFonts w:ascii="Arial" w:hAnsi="Arial" w:cs="Arial"/>
        </w:rPr>
        <w:t xml:space="preserve">: </w:t>
      </w:r>
      <w:r w:rsidR="00061149" w:rsidRPr="00345916">
        <w:rPr>
          <w:rFonts w:ascii="Arial" w:hAnsi="Arial" w:cs="Arial"/>
        </w:rPr>
        <w:t>SECRETARI</w:t>
      </w:r>
      <w:r w:rsidR="004A37A7" w:rsidRPr="00345916">
        <w:rPr>
          <w:rFonts w:ascii="Arial" w:hAnsi="Arial" w:cs="Arial"/>
        </w:rPr>
        <w:t>A DE ESTADO DA CULTURA</w:t>
      </w:r>
      <w:r w:rsidR="00061149" w:rsidRPr="00345916">
        <w:rPr>
          <w:rFonts w:ascii="Arial" w:hAnsi="Arial" w:cs="Arial"/>
        </w:rPr>
        <w:t xml:space="preserve"> – </w:t>
      </w:r>
      <w:r w:rsidR="004A37A7" w:rsidRPr="00345916">
        <w:rPr>
          <w:rFonts w:ascii="Arial" w:hAnsi="Arial" w:cs="Arial"/>
          <w:b/>
        </w:rPr>
        <w:t>SECULT</w:t>
      </w:r>
      <w:r w:rsidR="00061149" w:rsidRPr="00345916">
        <w:rPr>
          <w:rFonts w:ascii="Arial" w:hAnsi="Arial" w:cs="Arial"/>
          <w:b/>
        </w:rPr>
        <w:t xml:space="preserve"> </w:t>
      </w:r>
    </w:p>
    <w:p w:rsidR="004129DE" w:rsidRDefault="00CC1566" w:rsidP="004129DE">
      <w:pPr>
        <w:spacing w:after="0" w:line="240" w:lineRule="auto"/>
        <w:jc w:val="both"/>
        <w:rPr>
          <w:rFonts w:ascii="Arial" w:hAnsi="Arial" w:cs="Arial"/>
        </w:rPr>
      </w:pPr>
      <w:r w:rsidRPr="00345916">
        <w:rPr>
          <w:rFonts w:ascii="Arial" w:hAnsi="Arial" w:cs="Arial"/>
          <w:b/>
        </w:rPr>
        <w:t>Assunto</w:t>
      </w:r>
      <w:r w:rsidRPr="00345916">
        <w:rPr>
          <w:rFonts w:ascii="Arial" w:hAnsi="Arial" w:cs="Arial"/>
        </w:rPr>
        <w:t xml:space="preserve">: </w:t>
      </w:r>
      <w:r w:rsidR="004129DE" w:rsidRPr="00345916">
        <w:rPr>
          <w:rFonts w:ascii="Arial" w:hAnsi="Arial" w:cs="Arial"/>
        </w:rPr>
        <w:t>Processo nº TC3640/2014</w:t>
      </w:r>
      <w:r w:rsidR="004129DE">
        <w:rPr>
          <w:rFonts w:ascii="Arial" w:hAnsi="Arial" w:cs="Arial"/>
        </w:rPr>
        <w:t xml:space="preserve"> - </w:t>
      </w:r>
      <w:r w:rsidR="004129DE" w:rsidRPr="00345916">
        <w:rPr>
          <w:rFonts w:ascii="Arial" w:hAnsi="Arial" w:cs="Arial"/>
        </w:rPr>
        <w:t xml:space="preserve">Decisão Simples </w:t>
      </w:r>
      <w:r w:rsidR="004129DE">
        <w:rPr>
          <w:rFonts w:ascii="Arial" w:hAnsi="Arial" w:cs="Arial"/>
        </w:rPr>
        <w:t>–</w:t>
      </w:r>
      <w:r w:rsidR="004129DE" w:rsidRPr="00345916">
        <w:rPr>
          <w:rFonts w:ascii="Arial" w:hAnsi="Arial" w:cs="Arial"/>
        </w:rPr>
        <w:t xml:space="preserve"> Diligência</w:t>
      </w:r>
      <w:r w:rsidR="004129DE">
        <w:rPr>
          <w:rFonts w:ascii="Arial" w:hAnsi="Arial" w:cs="Arial"/>
        </w:rPr>
        <w:t xml:space="preserve"> - </w:t>
      </w:r>
      <w:r w:rsidR="004129DE" w:rsidRPr="00662B90">
        <w:rPr>
          <w:rFonts w:ascii="Arial" w:hAnsi="Arial" w:cs="Arial"/>
        </w:rPr>
        <w:t>Prestação de Con</w:t>
      </w:r>
      <w:r w:rsidR="004129DE">
        <w:rPr>
          <w:rFonts w:ascii="Arial" w:hAnsi="Arial" w:cs="Arial"/>
        </w:rPr>
        <w:t>tas do Exercício Financeiro 2013</w:t>
      </w:r>
      <w:r w:rsidR="004129DE" w:rsidRPr="00662B90">
        <w:rPr>
          <w:rFonts w:ascii="Arial" w:hAnsi="Arial" w:cs="Arial"/>
        </w:rPr>
        <w:t>.</w:t>
      </w:r>
    </w:p>
    <w:p w:rsidR="005444BD" w:rsidRPr="00345916" w:rsidRDefault="005444BD" w:rsidP="004129DE">
      <w:pPr>
        <w:spacing w:after="0" w:line="240" w:lineRule="auto"/>
        <w:jc w:val="both"/>
        <w:rPr>
          <w:rFonts w:ascii="Arial" w:hAnsi="Arial" w:cs="Arial"/>
        </w:rPr>
      </w:pPr>
    </w:p>
    <w:p w:rsidR="00CC1566" w:rsidRPr="00345916" w:rsidRDefault="00CC1566" w:rsidP="00FE3AC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345916">
        <w:rPr>
          <w:rFonts w:ascii="Arial" w:hAnsi="Arial" w:cs="Arial"/>
          <w:b/>
          <w:bCs/>
        </w:rPr>
        <w:t>PREÂMBULO</w:t>
      </w:r>
    </w:p>
    <w:p w:rsidR="00744E87" w:rsidRDefault="00744E87" w:rsidP="00744E87">
      <w:pPr>
        <w:spacing w:after="0" w:line="360" w:lineRule="auto"/>
        <w:jc w:val="both"/>
        <w:rPr>
          <w:rFonts w:ascii="Arial" w:hAnsi="Arial" w:cs="Arial"/>
        </w:rPr>
      </w:pPr>
    </w:p>
    <w:p w:rsidR="00744E87" w:rsidRDefault="00744E87" w:rsidP="00CE36D5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  <w:r w:rsidRPr="00662B90">
        <w:rPr>
          <w:rFonts w:ascii="Arial" w:hAnsi="Arial" w:cs="Arial"/>
        </w:rPr>
        <w:t>Trata</w:t>
      </w:r>
      <w:r>
        <w:rPr>
          <w:rFonts w:ascii="Arial" w:hAnsi="Arial" w:cs="Arial"/>
        </w:rPr>
        <w:t>m</w:t>
      </w:r>
      <w:r w:rsidRPr="00662B90">
        <w:rPr>
          <w:rFonts w:ascii="Arial" w:hAnsi="Arial" w:cs="Arial"/>
        </w:rPr>
        <w:t>-se o</w:t>
      </w:r>
      <w:r>
        <w:rPr>
          <w:rFonts w:ascii="Arial" w:hAnsi="Arial" w:cs="Arial"/>
        </w:rPr>
        <w:t>s</w:t>
      </w:r>
      <w:r w:rsidRPr="00662B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autos de</w:t>
      </w:r>
      <w:r w:rsidRPr="00662B90">
        <w:rPr>
          <w:rFonts w:ascii="Arial" w:hAnsi="Arial" w:cs="Arial"/>
        </w:rPr>
        <w:t xml:space="preserve"> análise </w:t>
      </w:r>
      <w:r>
        <w:rPr>
          <w:rFonts w:ascii="Arial" w:hAnsi="Arial" w:cs="Arial"/>
        </w:rPr>
        <w:t xml:space="preserve">e complementação de </w:t>
      </w:r>
      <w:r w:rsidRPr="00662B90">
        <w:rPr>
          <w:rFonts w:ascii="Arial" w:hAnsi="Arial" w:cs="Arial"/>
        </w:rPr>
        <w:t>documentos, que compõem a Prestação das Contas Geral do Estado de Alagoas, relativa ao exercício</w:t>
      </w:r>
      <w:r>
        <w:rPr>
          <w:rFonts w:ascii="Arial" w:hAnsi="Arial" w:cs="Arial"/>
        </w:rPr>
        <w:t xml:space="preserve"> findo em 31 de dezembro de 2013</w:t>
      </w:r>
      <w:r w:rsidRPr="00662B9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em atenção ao contido na </w:t>
      </w:r>
      <w:r w:rsidR="00067771" w:rsidRPr="00345916">
        <w:rPr>
          <w:rFonts w:ascii="Arial" w:hAnsi="Arial" w:cs="Arial"/>
          <w:b/>
        </w:rPr>
        <w:t>Decisão Simples - Diligência</w:t>
      </w:r>
      <w:r w:rsidR="00067771">
        <w:rPr>
          <w:rFonts w:ascii="Arial" w:hAnsi="Arial" w:cs="Arial"/>
          <w:b/>
        </w:rPr>
        <w:t xml:space="preserve"> </w:t>
      </w:r>
      <w:r w:rsidR="00067771" w:rsidRPr="00CE36D5">
        <w:rPr>
          <w:rFonts w:ascii="Arial" w:hAnsi="Arial" w:cs="Arial"/>
        </w:rPr>
        <w:t>(Processo nº TC-3640/2014)</w:t>
      </w:r>
      <w:r w:rsidR="00067771" w:rsidRPr="00345916">
        <w:rPr>
          <w:rFonts w:ascii="Arial" w:hAnsi="Arial" w:cs="Arial"/>
        </w:rPr>
        <w:t xml:space="preserve"> do Tribunal de Contas de Alagoas</w:t>
      </w:r>
      <w:r w:rsidR="00067771">
        <w:rPr>
          <w:rFonts w:ascii="Arial" w:hAnsi="Arial" w:cs="Arial"/>
        </w:rPr>
        <w:t>,</w:t>
      </w:r>
      <w:r w:rsidR="00067771" w:rsidRPr="00067771">
        <w:rPr>
          <w:rFonts w:ascii="Arial" w:hAnsi="Arial" w:cs="Arial"/>
        </w:rPr>
        <w:t xml:space="preserve"> </w:t>
      </w:r>
      <w:r w:rsidR="00067771">
        <w:rPr>
          <w:rFonts w:ascii="Arial" w:hAnsi="Arial" w:cs="Arial"/>
        </w:rPr>
        <w:t xml:space="preserve">de acordo com </w:t>
      </w:r>
      <w:r w:rsidR="00CE36D5">
        <w:rPr>
          <w:rFonts w:ascii="Arial" w:hAnsi="Arial" w:cs="Arial"/>
        </w:rPr>
        <w:t xml:space="preserve">o </w:t>
      </w:r>
      <w:r w:rsidR="00067771" w:rsidRPr="00345916">
        <w:rPr>
          <w:rFonts w:ascii="Arial" w:hAnsi="Arial" w:cs="Arial"/>
          <w:b/>
        </w:rPr>
        <w:t>OFÍCIO Nº 550/16-GS</w:t>
      </w:r>
      <w:r w:rsidR="00067771" w:rsidRPr="00345916">
        <w:rPr>
          <w:rFonts w:ascii="Arial" w:hAnsi="Arial" w:cs="Arial"/>
        </w:rPr>
        <w:t xml:space="preserve"> de 27/12/2016</w:t>
      </w:r>
      <w:r w:rsidR="00067771">
        <w:rPr>
          <w:rFonts w:ascii="Arial" w:hAnsi="Arial" w:cs="Arial"/>
        </w:rPr>
        <w:t xml:space="preserve">, </w:t>
      </w:r>
      <w:r w:rsidR="00CE36D5">
        <w:rPr>
          <w:rFonts w:ascii="Arial" w:hAnsi="Arial" w:cs="Arial"/>
        </w:rPr>
        <w:t>encaminhado</w:t>
      </w:r>
      <w:r w:rsidR="00067771" w:rsidRPr="00662B90">
        <w:rPr>
          <w:rFonts w:ascii="Arial" w:hAnsi="Arial" w:cs="Arial"/>
        </w:rPr>
        <w:t xml:space="preserve"> a esta Controladoria Geral do Estado</w:t>
      </w:r>
      <w:r w:rsidR="00067771">
        <w:rPr>
          <w:rFonts w:ascii="Arial" w:hAnsi="Arial" w:cs="Arial"/>
        </w:rPr>
        <w:t>,</w:t>
      </w:r>
      <w:r w:rsidR="00CE36D5">
        <w:rPr>
          <w:rFonts w:ascii="Arial" w:hAnsi="Arial" w:cs="Arial"/>
        </w:rPr>
        <w:t xml:space="preserve"> </w:t>
      </w:r>
      <w:r w:rsidR="00067771">
        <w:rPr>
          <w:rFonts w:ascii="Arial" w:hAnsi="Arial" w:cs="Arial"/>
        </w:rPr>
        <w:t>pela atual Secretaria de Estado da Cultura</w:t>
      </w:r>
      <w:r w:rsidR="00317C20">
        <w:rPr>
          <w:rFonts w:ascii="Arial" w:hAnsi="Arial" w:cs="Arial"/>
        </w:rPr>
        <w:t xml:space="preserve"> </w:t>
      </w:r>
      <w:r w:rsidR="00067771" w:rsidRPr="00345916">
        <w:rPr>
          <w:rFonts w:ascii="Arial" w:hAnsi="Arial" w:cs="Arial"/>
        </w:rPr>
        <w:t>Millina Torres Freitas</w:t>
      </w:r>
      <w:r w:rsidR="00CE36D5">
        <w:rPr>
          <w:rFonts w:ascii="Arial" w:hAnsi="Arial" w:cs="Arial"/>
        </w:rPr>
        <w:t>, e em</w:t>
      </w:r>
      <w:r w:rsidR="00CE36D5" w:rsidRPr="00662B90">
        <w:rPr>
          <w:rFonts w:ascii="Arial" w:hAnsi="Arial" w:cs="Arial"/>
        </w:rPr>
        <w:t xml:space="preserve"> atendimento e em atendimento a exigência do Tribunal de Contas do Estado de Alagoas – TCE/AL, na forma disposta na Instrução Normativa nº 03/11, Lei Estadual nº 5.604/94, na Resolução Normativa nº 02/2003 e no tocante ao conteúdo dos demonstrativos e dem</w:t>
      </w:r>
      <w:r w:rsidR="00CE36D5">
        <w:rPr>
          <w:rFonts w:ascii="Arial" w:hAnsi="Arial" w:cs="Arial"/>
        </w:rPr>
        <w:t>ais documentos apresentados pela</w:t>
      </w:r>
      <w:r w:rsidR="00CE36D5" w:rsidRPr="00662B90">
        <w:rPr>
          <w:rFonts w:ascii="Arial" w:hAnsi="Arial" w:cs="Arial"/>
        </w:rPr>
        <w:t xml:space="preserve"> </w:t>
      </w:r>
      <w:r w:rsidR="00CE36D5" w:rsidRPr="00662B90">
        <w:rPr>
          <w:rFonts w:ascii="Arial" w:hAnsi="Arial" w:cs="Arial"/>
          <w:b/>
        </w:rPr>
        <w:t>SE</w:t>
      </w:r>
      <w:r w:rsidR="00CE36D5">
        <w:rPr>
          <w:rFonts w:ascii="Arial" w:hAnsi="Arial" w:cs="Arial"/>
          <w:b/>
        </w:rPr>
        <w:t>CULT</w:t>
      </w:r>
      <w:r w:rsidR="00CE36D5">
        <w:rPr>
          <w:rFonts w:ascii="Arial" w:hAnsi="Arial" w:cs="Arial"/>
        </w:rPr>
        <w:t>.</w:t>
      </w:r>
    </w:p>
    <w:p w:rsidR="00CC1566" w:rsidRPr="00345916" w:rsidRDefault="00CC1566" w:rsidP="00FE3AC0">
      <w:pPr>
        <w:spacing w:after="0" w:line="240" w:lineRule="auto"/>
        <w:jc w:val="both"/>
        <w:rPr>
          <w:rFonts w:ascii="Arial" w:hAnsi="Arial" w:cs="Arial"/>
        </w:rPr>
      </w:pPr>
    </w:p>
    <w:p w:rsidR="00CC1566" w:rsidRPr="00345916" w:rsidRDefault="00CC1566" w:rsidP="00FE3AC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345916">
        <w:rPr>
          <w:rFonts w:ascii="Arial" w:hAnsi="Arial" w:cs="Arial"/>
          <w:b/>
          <w:bCs/>
        </w:rPr>
        <w:t xml:space="preserve"> ROL DOS RESPONSÁVEIS</w:t>
      </w:r>
    </w:p>
    <w:p w:rsidR="00CC1566" w:rsidRPr="00345916" w:rsidRDefault="00CC1566" w:rsidP="00CC15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CC1566" w:rsidRPr="00345916" w:rsidRDefault="0052353B" w:rsidP="00CC1566">
      <w:pPr>
        <w:pStyle w:val="PargrafodaLista"/>
        <w:numPr>
          <w:ilvl w:val="0"/>
          <w:numId w:val="2"/>
        </w:numPr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shd w:val="clear" w:color="auto" w:fill="FFFFFF"/>
        </w:rPr>
      </w:pPr>
      <w:r w:rsidRPr="00345916">
        <w:rPr>
          <w:rFonts w:ascii="Arial" w:hAnsi="Arial" w:cs="Arial"/>
        </w:rPr>
        <w:t>Osvaldo Viégas</w:t>
      </w:r>
    </w:p>
    <w:p w:rsidR="00CC1566" w:rsidRPr="00345916" w:rsidRDefault="00F803CE" w:rsidP="00CC1566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  <w:r w:rsidRPr="00345916">
        <w:rPr>
          <w:rFonts w:ascii="Arial" w:hAnsi="Arial" w:cs="Arial"/>
          <w:b/>
          <w:bCs/>
        </w:rPr>
        <w:t>Secretária de Estado da Cultura</w:t>
      </w:r>
    </w:p>
    <w:p w:rsidR="0052353B" w:rsidRPr="00345916" w:rsidRDefault="00221BB5" w:rsidP="0052353B">
      <w:pPr>
        <w:pStyle w:val="PargrafodaLista"/>
        <w:numPr>
          <w:ilvl w:val="0"/>
          <w:numId w:val="2"/>
        </w:numPr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bCs/>
        </w:rPr>
      </w:pPr>
      <w:r w:rsidRPr="00345916">
        <w:rPr>
          <w:rFonts w:ascii="Arial" w:hAnsi="Arial" w:cs="Arial"/>
          <w:bCs/>
        </w:rPr>
        <w:t>Clezivaldo Sampaio de Melo</w:t>
      </w:r>
    </w:p>
    <w:p w:rsidR="00CC1566" w:rsidRPr="00345916" w:rsidRDefault="00CC1566" w:rsidP="00CC1566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  <w:r w:rsidRPr="00345916">
        <w:rPr>
          <w:rFonts w:ascii="Arial" w:hAnsi="Arial" w:cs="Arial"/>
          <w:b/>
          <w:bCs/>
        </w:rPr>
        <w:t>Contador</w:t>
      </w:r>
      <w:r w:rsidR="00FA632D" w:rsidRPr="00345916">
        <w:rPr>
          <w:rFonts w:ascii="Arial" w:hAnsi="Arial" w:cs="Arial"/>
          <w:b/>
          <w:bCs/>
        </w:rPr>
        <w:t xml:space="preserve"> - CRC nº</w:t>
      </w:r>
      <w:r w:rsidR="00221BB5" w:rsidRPr="00345916">
        <w:rPr>
          <w:rFonts w:ascii="Arial" w:hAnsi="Arial" w:cs="Arial"/>
          <w:b/>
          <w:bCs/>
        </w:rPr>
        <w:t xml:space="preserve"> AL - 006223/O-5</w:t>
      </w:r>
      <w:r w:rsidR="00FA632D" w:rsidRPr="00345916">
        <w:rPr>
          <w:rFonts w:ascii="Arial" w:hAnsi="Arial" w:cs="Arial"/>
          <w:b/>
          <w:bCs/>
        </w:rPr>
        <w:t xml:space="preserve">   </w:t>
      </w:r>
    </w:p>
    <w:p w:rsidR="00CC1566" w:rsidRPr="00345916" w:rsidRDefault="00CC1566" w:rsidP="00FE3A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345916">
        <w:rPr>
          <w:rFonts w:ascii="Arial" w:hAnsi="Arial" w:cs="Arial"/>
          <w:b/>
          <w:bCs/>
        </w:rPr>
        <w:t xml:space="preserve">3 – METODOLOGIA </w:t>
      </w:r>
    </w:p>
    <w:p w:rsidR="00CC1566" w:rsidRPr="00345916" w:rsidRDefault="00CC1566" w:rsidP="00FE3AC0">
      <w:pPr>
        <w:pStyle w:val="SemEspaamento"/>
        <w:jc w:val="both"/>
        <w:rPr>
          <w:rFonts w:ascii="Arial" w:hAnsi="Arial" w:cs="Arial"/>
          <w:b/>
        </w:rPr>
      </w:pPr>
    </w:p>
    <w:p w:rsidR="00F803CE" w:rsidRDefault="00CE36D5" w:rsidP="009E01C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62B90">
        <w:rPr>
          <w:rFonts w:ascii="Arial" w:hAnsi="Arial" w:cs="Arial"/>
        </w:rPr>
        <w:t xml:space="preserve">Versam os autos da </w:t>
      </w:r>
      <w:r>
        <w:rPr>
          <w:rFonts w:ascii="Arial" w:hAnsi="Arial" w:cs="Arial"/>
        </w:rPr>
        <w:t xml:space="preserve">Prestação de Contas da </w:t>
      </w:r>
      <w:r w:rsidRPr="00CE36D5">
        <w:rPr>
          <w:rFonts w:ascii="Arial" w:hAnsi="Arial" w:cs="Arial"/>
          <w:b/>
        </w:rPr>
        <w:t>SECULT,</w:t>
      </w:r>
      <w:r>
        <w:rPr>
          <w:rFonts w:ascii="Arial" w:hAnsi="Arial" w:cs="Arial"/>
        </w:rPr>
        <w:t xml:space="preserve"> relativa ao exercício de 2013</w:t>
      </w:r>
      <w:r w:rsidRPr="00662B90">
        <w:rPr>
          <w:rFonts w:ascii="Arial" w:hAnsi="Arial" w:cs="Arial"/>
        </w:rPr>
        <w:t>, encaminhada a</w:t>
      </w:r>
      <w:r>
        <w:rPr>
          <w:rFonts w:ascii="Arial" w:hAnsi="Arial" w:cs="Arial"/>
        </w:rPr>
        <w:t>o TCE/AL,</w:t>
      </w:r>
      <w:r w:rsidRPr="00662B90">
        <w:rPr>
          <w:rFonts w:ascii="Arial" w:hAnsi="Arial" w:cs="Arial"/>
        </w:rPr>
        <w:t xml:space="preserve"> tempestivamente, </w:t>
      </w:r>
      <w:r>
        <w:rPr>
          <w:rFonts w:ascii="Arial" w:hAnsi="Arial" w:cs="Arial"/>
        </w:rPr>
        <w:t xml:space="preserve">os documentos que reputou </w:t>
      </w:r>
      <w:r w:rsidR="000B662F">
        <w:rPr>
          <w:rFonts w:ascii="Arial" w:hAnsi="Arial" w:cs="Arial"/>
        </w:rPr>
        <w:t>indispensáveis a análise das contas do exercício de 2013</w:t>
      </w:r>
      <w:r>
        <w:rPr>
          <w:rFonts w:ascii="Arial" w:hAnsi="Arial" w:cs="Arial"/>
        </w:rPr>
        <w:t xml:space="preserve">, acatando ao que determina a Lei </w:t>
      </w:r>
      <w:r w:rsidRPr="00662B90">
        <w:rPr>
          <w:rFonts w:ascii="Arial" w:hAnsi="Arial" w:cs="Arial"/>
        </w:rPr>
        <w:t xml:space="preserve">Estadual </w:t>
      </w:r>
      <w:r>
        <w:rPr>
          <w:rFonts w:ascii="Arial" w:hAnsi="Arial" w:cs="Arial"/>
        </w:rPr>
        <w:t xml:space="preserve">5.604/94 em seus </w:t>
      </w:r>
      <w:r w:rsidRPr="00662B90">
        <w:rPr>
          <w:rFonts w:ascii="Arial" w:hAnsi="Arial" w:cs="Arial"/>
        </w:rPr>
        <w:t>artigos 2º e 10,</w:t>
      </w:r>
      <w:r w:rsidR="000B662F" w:rsidRPr="00662B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parágrafo único e demais legislações aplicáveis conforme Lei Federal 4.320/64 combinada com a Resolução Normativa nº 03/01, art. 8º, §2º  e a  Resolução nº 002/2003.</w:t>
      </w:r>
      <w:r w:rsidR="000B662F">
        <w:rPr>
          <w:rFonts w:ascii="Arial" w:hAnsi="Arial" w:cs="Arial"/>
        </w:rPr>
        <w:t xml:space="preserve"> </w:t>
      </w:r>
    </w:p>
    <w:p w:rsidR="000B662F" w:rsidRPr="007C0802" w:rsidRDefault="000B662F" w:rsidP="004129DE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:rsidR="000B662F" w:rsidRPr="005444BD" w:rsidRDefault="000B662F" w:rsidP="000B6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44BD">
        <w:rPr>
          <w:rFonts w:ascii="Arial" w:hAnsi="Arial" w:cs="Arial"/>
          <w:b/>
          <w:sz w:val="24"/>
          <w:szCs w:val="24"/>
        </w:rPr>
        <w:t xml:space="preserve">4 – ANÀLISE DOS AUTOS </w:t>
      </w:r>
    </w:p>
    <w:p w:rsidR="000B662F" w:rsidRPr="005444BD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B662F" w:rsidRPr="005444BD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44BD">
        <w:rPr>
          <w:rFonts w:ascii="Arial" w:hAnsi="Arial" w:cs="Arial"/>
          <w:b/>
          <w:sz w:val="24"/>
          <w:szCs w:val="24"/>
          <w:u w:val="single"/>
        </w:rPr>
        <w:t>I – PRELIMINARMENTE</w:t>
      </w:r>
    </w:p>
    <w:p w:rsidR="000B662F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0B662F" w:rsidRPr="005444BD" w:rsidRDefault="000B662F" w:rsidP="009E01C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444BD">
        <w:rPr>
          <w:rFonts w:ascii="Arial" w:hAnsi="Arial" w:cs="Arial"/>
        </w:rPr>
        <w:t>Após uma análise preliminar da equipe técnica do TCE/AL, ficou constatado o não envio de parte da documentação obrigatória, bem como a ausência de anexos que compõem a Prestação de Contas</w:t>
      </w:r>
      <w:r w:rsidR="009E01C8" w:rsidRPr="005444BD">
        <w:rPr>
          <w:rFonts w:ascii="Arial" w:hAnsi="Arial" w:cs="Arial"/>
        </w:rPr>
        <w:t xml:space="preserve">. Em virtude das circunstâncias expostas, o TCE/AL </w:t>
      </w:r>
      <w:r w:rsidR="009E01C8" w:rsidRPr="005444BD">
        <w:rPr>
          <w:rFonts w:ascii="Arial" w:hAnsi="Arial" w:cs="Arial"/>
        </w:rPr>
        <w:lastRenderedPageBreak/>
        <w:t xml:space="preserve">solicitado à SECULT o envio dos documentos obrigatórios, </w:t>
      </w:r>
      <w:r w:rsidRPr="005444BD">
        <w:rPr>
          <w:rFonts w:ascii="Arial" w:hAnsi="Arial" w:cs="Arial"/>
        </w:rPr>
        <w:t xml:space="preserve">conforme estabelece a Lei Federal nº 4.320/64 combinada com a Resolução Normativa nº 002/2003 e demais legislação aplicável à espécie. </w:t>
      </w:r>
    </w:p>
    <w:p w:rsidR="000B662F" w:rsidRPr="005444BD" w:rsidRDefault="000B662F" w:rsidP="009E01C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444BD">
        <w:rPr>
          <w:rFonts w:ascii="Arial" w:hAnsi="Arial" w:cs="Arial"/>
        </w:rPr>
        <w:t xml:space="preserve">Assim sendo, em atenção a </w:t>
      </w:r>
      <w:r w:rsidR="009E01C8" w:rsidRPr="005444BD">
        <w:rPr>
          <w:rFonts w:ascii="Arial" w:hAnsi="Arial" w:cs="Arial"/>
          <w:b/>
        </w:rPr>
        <w:t xml:space="preserve">Decisão Simples </w:t>
      </w:r>
      <w:r w:rsidRPr="005444BD">
        <w:rPr>
          <w:rFonts w:ascii="Arial" w:hAnsi="Arial" w:cs="Arial"/>
        </w:rPr>
        <w:t xml:space="preserve">do </w:t>
      </w:r>
      <w:r w:rsidRPr="005444BD">
        <w:rPr>
          <w:rFonts w:ascii="Arial" w:hAnsi="Arial" w:cs="Arial"/>
          <w:b/>
        </w:rPr>
        <w:t xml:space="preserve">TCE/AL </w:t>
      </w:r>
      <w:r w:rsidRPr="005444BD">
        <w:rPr>
          <w:rFonts w:ascii="Arial" w:hAnsi="Arial" w:cs="Arial"/>
        </w:rPr>
        <w:t>(</w:t>
      </w:r>
      <w:r w:rsidR="009E01C8" w:rsidRPr="005444BD">
        <w:rPr>
          <w:rFonts w:ascii="Arial" w:hAnsi="Arial" w:cs="Arial"/>
        </w:rPr>
        <w:t>Processo nº TC – 3640/2014</w:t>
      </w:r>
      <w:r w:rsidRPr="005444BD">
        <w:rPr>
          <w:rFonts w:ascii="Arial" w:hAnsi="Arial" w:cs="Arial"/>
        </w:rPr>
        <w:t xml:space="preserve">), publicada no Diário Oficial Eletrônico do </w:t>
      </w:r>
      <w:r w:rsidRPr="005444BD">
        <w:rPr>
          <w:rFonts w:ascii="Arial" w:hAnsi="Arial" w:cs="Arial"/>
          <w:b/>
        </w:rPr>
        <w:t>TCE/AL</w:t>
      </w:r>
      <w:r w:rsidRPr="005444BD">
        <w:rPr>
          <w:rFonts w:ascii="Arial" w:hAnsi="Arial" w:cs="Arial"/>
        </w:rPr>
        <w:t xml:space="preserve">, em </w:t>
      </w:r>
      <w:r w:rsidR="009E01C8" w:rsidRPr="005444BD">
        <w:rPr>
          <w:rFonts w:ascii="Arial" w:hAnsi="Arial" w:cs="Arial"/>
        </w:rPr>
        <w:t>09/03</w:t>
      </w:r>
      <w:r w:rsidRPr="005444BD">
        <w:rPr>
          <w:rFonts w:ascii="Arial" w:hAnsi="Arial" w:cs="Arial"/>
        </w:rPr>
        <w:t>/201</w:t>
      </w:r>
      <w:r w:rsidR="009E01C8" w:rsidRPr="005444BD">
        <w:rPr>
          <w:rFonts w:ascii="Arial" w:hAnsi="Arial" w:cs="Arial"/>
        </w:rPr>
        <w:t>6</w:t>
      </w:r>
      <w:r w:rsidRPr="005444BD">
        <w:t>,</w:t>
      </w:r>
      <w:r w:rsidRPr="005444BD">
        <w:rPr>
          <w:rFonts w:ascii="Arial" w:hAnsi="Arial" w:cs="Arial"/>
        </w:rPr>
        <w:t xml:space="preserve"> a </w:t>
      </w:r>
      <w:r w:rsidR="009E01C8" w:rsidRPr="005444BD">
        <w:rPr>
          <w:rFonts w:ascii="Arial" w:hAnsi="Arial" w:cs="Arial"/>
          <w:b/>
        </w:rPr>
        <w:t>SECULT</w:t>
      </w:r>
      <w:r w:rsidRPr="005444BD">
        <w:rPr>
          <w:rFonts w:ascii="Arial" w:hAnsi="Arial" w:cs="Arial"/>
        </w:rPr>
        <w:t xml:space="preserve"> </w:t>
      </w:r>
      <w:r w:rsidR="009E01C8" w:rsidRPr="005444BD">
        <w:rPr>
          <w:rFonts w:ascii="Arial" w:hAnsi="Arial" w:cs="Arial"/>
        </w:rPr>
        <w:t>juntou aos autos documentos obrigatório (consolidados)</w:t>
      </w:r>
      <w:r w:rsidRPr="005444BD">
        <w:rPr>
          <w:rFonts w:ascii="Arial" w:hAnsi="Arial" w:cs="Arial"/>
        </w:rPr>
        <w:t>, bem como disponibilizou justificativas com informações complementares</w:t>
      </w:r>
      <w:r w:rsidR="009E01C8" w:rsidRPr="005444BD">
        <w:rPr>
          <w:rFonts w:ascii="Arial" w:hAnsi="Arial" w:cs="Arial"/>
        </w:rPr>
        <w:t xml:space="preserve">, </w:t>
      </w:r>
      <w:r w:rsidRPr="005444BD">
        <w:rPr>
          <w:rFonts w:ascii="Arial" w:hAnsi="Arial" w:cs="Arial"/>
        </w:rPr>
        <w:t>imprescindíveis</w:t>
      </w:r>
      <w:r w:rsidR="009E01C8" w:rsidRPr="005444BD">
        <w:rPr>
          <w:rFonts w:ascii="Arial" w:hAnsi="Arial" w:cs="Arial"/>
        </w:rPr>
        <w:t xml:space="preserve"> </w:t>
      </w:r>
      <w:r w:rsidRPr="005444BD">
        <w:rPr>
          <w:rFonts w:ascii="Arial" w:hAnsi="Arial" w:cs="Arial"/>
        </w:rPr>
        <w:t xml:space="preserve">para possibilitar uma melhor análise da Prestação de Contas, com base no que dispõe os Art.. 2º e 10 e parágrafo único, da Lei Estadual nº 5.604/94, </w:t>
      </w:r>
      <w:r w:rsidRPr="005444BD">
        <w:rPr>
          <w:rFonts w:ascii="Arial" w:eastAsia="Times New Roman" w:hAnsi="Arial" w:cs="Arial"/>
          <w:lang w:eastAsia="pt-BR"/>
        </w:rPr>
        <w:t>RN nº 02/03 TCE/AL</w:t>
      </w:r>
      <w:r w:rsidRPr="005444BD">
        <w:rPr>
          <w:rFonts w:ascii="Arial" w:hAnsi="Arial" w:cs="Arial"/>
        </w:rPr>
        <w:t>, Instrução Normativa nº 03/11.</w:t>
      </w:r>
    </w:p>
    <w:p w:rsidR="005444BD" w:rsidRDefault="005444BD" w:rsidP="009E01C8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B662F" w:rsidRPr="005444BD" w:rsidRDefault="000B662F" w:rsidP="009E01C8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444BD">
        <w:rPr>
          <w:rFonts w:ascii="Arial" w:hAnsi="Arial" w:cs="Arial"/>
          <w:sz w:val="24"/>
          <w:szCs w:val="24"/>
        </w:rPr>
        <w:t>Atendendo-se à solicitação, confere-se que o referido Processo Administrativo foi instruído como seguem</w:t>
      </w:r>
      <w:r w:rsidRPr="005444BD">
        <w:rPr>
          <w:rFonts w:ascii="Arial" w:hAnsi="Arial" w:cs="Arial"/>
        </w:rPr>
        <w:t xml:space="preserve"> os documentos obrigatórios apresentados</w:t>
      </w:r>
      <w:r w:rsidRPr="005444BD">
        <w:rPr>
          <w:rFonts w:ascii="Arial" w:hAnsi="Arial" w:cs="Arial"/>
          <w:sz w:val="24"/>
          <w:szCs w:val="24"/>
        </w:rPr>
        <w:t>:</w:t>
      </w:r>
    </w:p>
    <w:p w:rsidR="000B662F" w:rsidRPr="00345916" w:rsidRDefault="000B662F" w:rsidP="00A979F8">
      <w:pPr>
        <w:spacing w:after="0" w:line="360" w:lineRule="auto"/>
        <w:jc w:val="both"/>
        <w:rPr>
          <w:rFonts w:ascii="Arial" w:hAnsi="Arial" w:cs="Arial"/>
        </w:rPr>
      </w:pPr>
    </w:p>
    <w:p w:rsidR="00F61B1D" w:rsidRPr="00345916" w:rsidRDefault="00CC1566" w:rsidP="00A979F8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eastAsia="Times New Roman" w:hAnsi="Arial" w:cs="Arial"/>
          <w:lang w:eastAsia="pt-BR"/>
        </w:rPr>
        <w:t xml:space="preserve">Às </w:t>
      </w:r>
      <w:r w:rsidR="00952B7E" w:rsidRPr="00345916">
        <w:rPr>
          <w:rFonts w:ascii="Arial" w:hAnsi="Arial" w:cs="Arial"/>
        </w:rPr>
        <w:t>fls.</w:t>
      </w:r>
      <w:r w:rsidR="009F5182" w:rsidRPr="00345916">
        <w:rPr>
          <w:rFonts w:ascii="Arial" w:eastAsia="Times New Roman" w:hAnsi="Arial" w:cs="Arial"/>
          <w:lang w:eastAsia="pt-BR"/>
        </w:rPr>
        <w:t xml:space="preserve"> 02/03</w:t>
      </w:r>
      <w:r w:rsidRPr="00345916">
        <w:rPr>
          <w:rFonts w:ascii="Arial" w:eastAsia="Times New Roman" w:hAnsi="Arial" w:cs="Arial"/>
          <w:lang w:eastAsia="pt-BR"/>
        </w:rPr>
        <w:t xml:space="preserve">, consta </w:t>
      </w:r>
      <w:r w:rsidR="00AD1078" w:rsidRPr="00345916">
        <w:rPr>
          <w:rFonts w:ascii="Arial" w:hAnsi="Arial" w:cs="Arial"/>
          <w:b/>
        </w:rPr>
        <w:t>OFÍCIO</w:t>
      </w:r>
      <w:r w:rsidR="009F5182" w:rsidRPr="00345916">
        <w:rPr>
          <w:rFonts w:ascii="Arial" w:hAnsi="Arial" w:cs="Arial"/>
          <w:b/>
        </w:rPr>
        <w:t xml:space="preserve"> Nº 550/16-GC</w:t>
      </w:r>
      <w:r w:rsidR="00D029E6" w:rsidRPr="00345916">
        <w:rPr>
          <w:rFonts w:ascii="Arial" w:hAnsi="Arial" w:cs="Arial"/>
        </w:rPr>
        <w:t xml:space="preserve"> </w:t>
      </w:r>
      <w:r w:rsidR="009F5182" w:rsidRPr="00345916">
        <w:rPr>
          <w:rFonts w:ascii="Arial" w:hAnsi="Arial" w:cs="Arial"/>
        </w:rPr>
        <w:t>de 27/12/2016,</w:t>
      </w:r>
      <w:r w:rsidR="00D029E6" w:rsidRPr="00345916">
        <w:rPr>
          <w:rFonts w:ascii="Arial" w:hAnsi="Arial" w:cs="Arial"/>
        </w:rPr>
        <w:t xml:space="preserve"> </w:t>
      </w:r>
      <w:r w:rsidR="009F5182" w:rsidRPr="00345916">
        <w:rPr>
          <w:rFonts w:ascii="Arial" w:hAnsi="Arial" w:cs="Arial"/>
        </w:rPr>
        <w:t xml:space="preserve">da </w:t>
      </w:r>
      <w:r w:rsidR="009F5182" w:rsidRPr="00345916">
        <w:rPr>
          <w:rFonts w:ascii="Arial" w:hAnsi="Arial" w:cs="Arial"/>
          <w:b/>
        </w:rPr>
        <w:t>SECULT</w:t>
      </w:r>
      <w:r w:rsidR="00D029E6" w:rsidRPr="00345916">
        <w:rPr>
          <w:rFonts w:ascii="Arial" w:hAnsi="Arial" w:cs="Arial"/>
        </w:rPr>
        <w:t xml:space="preserve"> </w:t>
      </w:r>
      <w:r w:rsidR="00D029E6" w:rsidRPr="00345916">
        <w:rPr>
          <w:rFonts w:ascii="Arial" w:eastAsia="Times New Roman" w:hAnsi="Arial" w:cs="Arial"/>
          <w:lang w:eastAsia="pt-BR"/>
        </w:rPr>
        <w:t xml:space="preserve">encaminhando </w:t>
      </w:r>
      <w:r w:rsidRPr="00345916">
        <w:rPr>
          <w:rFonts w:ascii="Arial" w:eastAsia="Times New Roman" w:hAnsi="Arial" w:cs="Arial"/>
          <w:lang w:eastAsia="pt-BR"/>
        </w:rPr>
        <w:t>informações e documentos de su</w:t>
      </w:r>
      <w:r w:rsidR="00D029E6" w:rsidRPr="00345916">
        <w:rPr>
          <w:rFonts w:ascii="Arial" w:eastAsia="Times New Roman" w:hAnsi="Arial" w:cs="Arial"/>
          <w:lang w:eastAsia="pt-BR"/>
        </w:rPr>
        <w:t>a Prestação de Contas  Anual de 2013, à CGE, para emissão de Parecer e Relatório do Controle Interno</w:t>
      </w:r>
      <w:r w:rsidR="00D029E6" w:rsidRPr="00345916">
        <w:rPr>
          <w:rFonts w:ascii="Arial" w:hAnsi="Arial" w:cs="Arial"/>
        </w:rPr>
        <w:t xml:space="preserve">, </w:t>
      </w:r>
      <w:r w:rsidRPr="00345916">
        <w:rPr>
          <w:rFonts w:ascii="Arial" w:hAnsi="Arial" w:cs="Arial"/>
        </w:rPr>
        <w:t>em atendimento à exigência do TCE/AL;</w:t>
      </w:r>
    </w:p>
    <w:p w:rsidR="009F5182" w:rsidRPr="00345916" w:rsidRDefault="009F5182" w:rsidP="00A979F8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eastAsia="Times New Roman" w:hAnsi="Arial" w:cs="Arial"/>
          <w:lang w:eastAsia="pt-BR"/>
        </w:rPr>
        <w:t xml:space="preserve">Às </w:t>
      </w:r>
      <w:r w:rsidR="00952B7E" w:rsidRPr="00345916">
        <w:rPr>
          <w:rFonts w:ascii="Arial" w:hAnsi="Arial" w:cs="Arial"/>
        </w:rPr>
        <w:t>fls.</w:t>
      </w:r>
      <w:r w:rsidRPr="00345916">
        <w:rPr>
          <w:rFonts w:ascii="Arial" w:eastAsia="Times New Roman" w:hAnsi="Arial" w:cs="Arial"/>
          <w:lang w:eastAsia="pt-BR"/>
        </w:rPr>
        <w:t xml:space="preserve"> 04/08, </w:t>
      </w:r>
      <w:r w:rsidR="00D029E6" w:rsidRPr="00345916">
        <w:rPr>
          <w:rFonts w:ascii="Arial" w:eastAsia="Times New Roman" w:hAnsi="Arial" w:cs="Arial"/>
          <w:lang w:eastAsia="pt-BR"/>
        </w:rPr>
        <w:t xml:space="preserve">consta </w:t>
      </w:r>
      <w:r w:rsidR="00D029E6" w:rsidRPr="00345916">
        <w:rPr>
          <w:rFonts w:ascii="Arial" w:eastAsia="Times New Roman" w:hAnsi="Arial" w:cs="Arial"/>
          <w:b/>
          <w:lang w:eastAsia="pt-BR"/>
        </w:rPr>
        <w:t>DECISÃ</w:t>
      </w:r>
      <w:r w:rsidRPr="00345916">
        <w:rPr>
          <w:rFonts w:ascii="Arial" w:eastAsia="Times New Roman" w:hAnsi="Arial" w:cs="Arial"/>
          <w:b/>
          <w:lang w:eastAsia="pt-BR"/>
        </w:rPr>
        <w:t>O SILPLES</w:t>
      </w:r>
      <w:r w:rsidRPr="00345916">
        <w:rPr>
          <w:rFonts w:ascii="Arial" w:eastAsia="Times New Roman" w:hAnsi="Arial" w:cs="Arial"/>
          <w:lang w:eastAsia="pt-BR"/>
        </w:rPr>
        <w:t xml:space="preserve">, de 08/03/2016, da lavra </w:t>
      </w:r>
      <w:r w:rsidR="00952B7E" w:rsidRPr="00345916">
        <w:rPr>
          <w:rFonts w:ascii="Arial" w:eastAsia="Times New Roman" w:hAnsi="Arial" w:cs="Arial"/>
          <w:lang w:eastAsia="pt-BR"/>
        </w:rPr>
        <w:t xml:space="preserve">de Fernando Ribeiro Toledo </w:t>
      </w:r>
      <w:r w:rsidRPr="00345916">
        <w:rPr>
          <w:rFonts w:ascii="Arial" w:eastAsia="Times New Roman" w:hAnsi="Arial" w:cs="Arial"/>
          <w:lang w:eastAsia="pt-BR"/>
        </w:rPr>
        <w:t xml:space="preserve">Conselheiro Relator do TCE/AL, </w:t>
      </w:r>
      <w:r w:rsidR="00297ECE" w:rsidRPr="00345916">
        <w:rPr>
          <w:rFonts w:ascii="Arial" w:eastAsia="Times New Roman" w:hAnsi="Arial" w:cs="Arial"/>
          <w:lang w:eastAsia="pt-BR"/>
        </w:rPr>
        <w:t xml:space="preserve">referente ausência de documentos que não foram enviados ao TCE/AL; </w:t>
      </w:r>
    </w:p>
    <w:p w:rsidR="00CC1566" w:rsidRPr="005444BD" w:rsidRDefault="00CC1566" w:rsidP="005444BD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color w:val="FF0000"/>
        </w:rPr>
      </w:pPr>
      <w:r w:rsidRPr="00345916">
        <w:rPr>
          <w:rFonts w:ascii="Arial" w:eastAsia="Times New Roman" w:hAnsi="Arial" w:cs="Arial"/>
          <w:lang w:eastAsia="pt-BR"/>
        </w:rPr>
        <w:t xml:space="preserve">Às </w:t>
      </w:r>
      <w:r w:rsidR="00952B7E" w:rsidRPr="00345916">
        <w:rPr>
          <w:rFonts w:ascii="Arial" w:hAnsi="Arial" w:cs="Arial"/>
        </w:rPr>
        <w:t>fls.</w:t>
      </w:r>
      <w:r w:rsidR="00952B7E" w:rsidRPr="00345916">
        <w:rPr>
          <w:rFonts w:ascii="Arial" w:eastAsia="Times New Roman" w:hAnsi="Arial" w:cs="Arial"/>
          <w:lang w:eastAsia="pt-BR"/>
        </w:rPr>
        <w:t xml:space="preserve"> 09/27</w:t>
      </w:r>
      <w:r w:rsidRPr="00345916">
        <w:rPr>
          <w:rFonts w:ascii="Arial" w:eastAsia="Times New Roman" w:hAnsi="Arial" w:cs="Arial"/>
          <w:lang w:eastAsia="pt-BR"/>
        </w:rPr>
        <w:t>,</w:t>
      </w:r>
      <w:r w:rsidR="00CE2AC7" w:rsidRPr="00345916">
        <w:rPr>
          <w:rFonts w:ascii="Arial" w:eastAsia="Times New Roman" w:hAnsi="Arial" w:cs="Arial"/>
          <w:lang w:eastAsia="pt-BR"/>
        </w:rPr>
        <w:t xml:space="preserve"> consta </w:t>
      </w:r>
      <w:r w:rsidRPr="00345916">
        <w:rPr>
          <w:rFonts w:ascii="Arial" w:eastAsia="Times New Roman" w:hAnsi="Arial" w:cs="Arial"/>
          <w:b/>
          <w:lang w:eastAsia="pt-BR"/>
        </w:rPr>
        <w:t>RELATÓRIO DE GESTÃO</w:t>
      </w:r>
      <w:r w:rsidRPr="00345916">
        <w:rPr>
          <w:rFonts w:ascii="Arial" w:eastAsia="Times New Roman" w:hAnsi="Arial" w:cs="Arial"/>
          <w:lang w:eastAsia="pt-BR"/>
        </w:rPr>
        <w:t xml:space="preserve"> de acompanhamento das ações do Programa do Gove</w:t>
      </w:r>
      <w:r w:rsidR="00F61B1D" w:rsidRPr="00345916">
        <w:rPr>
          <w:rFonts w:ascii="Arial" w:eastAsia="Times New Roman" w:hAnsi="Arial" w:cs="Arial"/>
          <w:lang w:eastAsia="pt-BR"/>
        </w:rPr>
        <w:t xml:space="preserve">rno </w:t>
      </w:r>
      <w:r w:rsidR="00952B7E" w:rsidRPr="00345916">
        <w:rPr>
          <w:rFonts w:ascii="Arial" w:eastAsia="Times New Roman" w:hAnsi="Arial" w:cs="Arial"/>
          <w:lang w:eastAsia="pt-BR"/>
        </w:rPr>
        <w:t>do Estado, executadas pela SECULT,</w:t>
      </w:r>
      <w:r w:rsidR="00181170" w:rsidRPr="00345916">
        <w:rPr>
          <w:rFonts w:ascii="Arial" w:eastAsia="Times New Roman" w:hAnsi="Arial" w:cs="Arial"/>
          <w:lang w:eastAsia="pt-BR"/>
        </w:rPr>
        <w:t xml:space="preserve"> </w:t>
      </w:r>
      <w:r w:rsidRPr="00345916">
        <w:rPr>
          <w:rFonts w:ascii="Arial" w:eastAsia="Times New Roman" w:hAnsi="Arial" w:cs="Arial"/>
          <w:lang w:eastAsia="pt-BR"/>
        </w:rPr>
        <w:t>abordando os aspectos operacionais de natureza financeira e organizando na forma que permita uma visão das Ações dos Projetos desenvolvidas em cada um dos Marc</w:t>
      </w:r>
      <w:r w:rsidR="00952B7E" w:rsidRPr="00345916">
        <w:rPr>
          <w:rFonts w:ascii="Arial" w:eastAsia="Times New Roman" w:hAnsi="Arial" w:cs="Arial"/>
          <w:lang w:eastAsia="pt-BR"/>
        </w:rPr>
        <w:t>os ao longo do exercício de 2013</w:t>
      </w:r>
      <w:r w:rsidRPr="00345916">
        <w:rPr>
          <w:rFonts w:ascii="Arial" w:eastAsia="Times New Roman" w:hAnsi="Arial" w:cs="Arial"/>
          <w:lang w:eastAsia="pt-BR"/>
        </w:rPr>
        <w:t>;</w:t>
      </w:r>
    </w:p>
    <w:p w:rsidR="00CC1566" w:rsidRPr="002648B4" w:rsidRDefault="00CE2AC7" w:rsidP="005444BD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color w:val="FF0000"/>
        </w:rPr>
      </w:pPr>
      <w:r w:rsidRPr="00345916">
        <w:rPr>
          <w:rFonts w:ascii="Arial" w:hAnsi="Arial" w:cs="Arial"/>
        </w:rPr>
        <w:t>Às fls. 28</w:t>
      </w:r>
      <w:r w:rsidR="002648B4">
        <w:rPr>
          <w:rFonts w:ascii="Arial" w:hAnsi="Arial" w:cs="Arial"/>
        </w:rPr>
        <w:t>/46</w:t>
      </w:r>
      <w:r w:rsidRPr="00345916">
        <w:rPr>
          <w:rFonts w:ascii="Arial" w:hAnsi="Arial" w:cs="Arial"/>
        </w:rPr>
        <w:t xml:space="preserve">, consta </w:t>
      </w:r>
      <w:r w:rsidR="00CC1566" w:rsidRPr="00345916">
        <w:rPr>
          <w:rFonts w:ascii="Arial" w:eastAsia="Times New Roman" w:hAnsi="Arial" w:cs="Arial"/>
          <w:b/>
          <w:lang w:eastAsia="pt-BR"/>
        </w:rPr>
        <w:t>QUADRO DE DETALHAMENTO DE DESPESA</w:t>
      </w:r>
      <w:r w:rsidRPr="00345916">
        <w:rPr>
          <w:rFonts w:ascii="Arial" w:eastAsia="Times New Roman" w:hAnsi="Arial" w:cs="Arial"/>
          <w:b/>
          <w:lang w:eastAsia="pt-BR"/>
        </w:rPr>
        <w:t xml:space="preserve"> - QDD</w:t>
      </w:r>
      <w:r w:rsidR="00CC1566" w:rsidRPr="00345916">
        <w:rPr>
          <w:rFonts w:ascii="Arial" w:eastAsia="Times New Roman" w:hAnsi="Arial" w:cs="Arial"/>
          <w:lang w:eastAsia="pt-BR"/>
        </w:rPr>
        <w:t>,</w:t>
      </w:r>
      <w:r w:rsidR="0044453D" w:rsidRPr="00345916">
        <w:rPr>
          <w:rFonts w:ascii="Arial" w:eastAsia="Times New Roman" w:hAnsi="Arial" w:cs="Arial"/>
          <w:lang w:eastAsia="pt-BR"/>
        </w:rPr>
        <w:t xml:space="preserve">  </w:t>
      </w:r>
      <w:r w:rsidR="00CC1566" w:rsidRPr="00345916">
        <w:rPr>
          <w:rFonts w:ascii="Arial" w:eastAsia="Times New Roman" w:hAnsi="Arial" w:cs="Arial"/>
          <w:lang w:eastAsia="pt-BR"/>
        </w:rPr>
        <w:t>que inicialmente fixa a Despesa Orçamentária par</w:t>
      </w:r>
      <w:r w:rsidRPr="00345916">
        <w:rPr>
          <w:rFonts w:ascii="Arial" w:eastAsia="Times New Roman" w:hAnsi="Arial" w:cs="Arial"/>
          <w:lang w:eastAsia="pt-BR"/>
        </w:rPr>
        <w:t>a o exercício financeiro de 2013</w:t>
      </w:r>
      <w:r w:rsidR="0044453D" w:rsidRPr="00345916">
        <w:rPr>
          <w:rFonts w:ascii="Arial" w:eastAsia="Times New Roman" w:hAnsi="Arial" w:cs="Arial"/>
          <w:lang w:eastAsia="pt-BR"/>
        </w:rPr>
        <w:t xml:space="preserve">,  e </w:t>
      </w:r>
      <w:r w:rsidRPr="00345916">
        <w:rPr>
          <w:rFonts w:ascii="Arial" w:hAnsi="Arial" w:cs="Arial"/>
        </w:rPr>
        <w:t>DECLARAÇÂO</w:t>
      </w:r>
      <w:r w:rsidR="0044453D" w:rsidRPr="00345916">
        <w:rPr>
          <w:rFonts w:ascii="Arial" w:hAnsi="Arial" w:cs="Arial"/>
        </w:rPr>
        <w:t xml:space="preserve"> ás fls. 47</w:t>
      </w:r>
      <w:r w:rsidRPr="00345916">
        <w:rPr>
          <w:rFonts w:ascii="Arial" w:hAnsi="Arial" w:cs="Arial"/>
        </w:rPr>
        <w:t>, que complementa a infor</w:t>
      </w:r>
      <w:r w:rsidR="0044453D" w:rsidRPr="00345916">
        <w:rPr>
          <w:rFonts w:ascii="Arial" w:hAnsi="Arial" w:cs="Arial"/>
        </w:rPr>
        <w:t xml:space="preserve">mação </w:t>
      </w:r>
      <w:r w:rsidRPr="00345916">
        <w:rPr>
          <w:rFonts w:ascii="Arial" w:hAnsi="Arial" w:cs="Arial"/>
        </w:rPr>
        <w:t>referente aos ATOS QUE MODIFICAM O ORÇAMNETO INICIAL FIXADO</w:t>
      </w:r>
      <w:r w:rsidR="005444BD">
        <w:rPr>
          <w:rFonts w:ascii="Arial" w:hAnsi="Arial" w:cs="Arial"/>
        </w:rPr>
        <w:t>;</w:t>
      </w:r>
    </w:p>
    <w:p w:rsidR="002648B4" w:rsidRPr="002648B4" w:rsidRDefault="002648B4" w:rsidP="002648B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</w:rPr>
      </w:pPr>
      <w:r w:rsidRPr="00345916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 47</w:t>
      </w:r>
      <w:r w:rsidRPr="00345916">
        <w:rPr>
          <w:rFonts w:ascii="Arial" w:hAnsi="Arial" w:cs="Arial"/>
        </w:rPr>
        <w:t xml:space="preserve">, conta </w:t>
      </w:r>
      <w:r w:rsidRPr="00345916">
        <w:rPr>
          <w:rFonts w:ascii="Arial" w:hAnsi="Arial" w:cs="Arial"/>
          <w:b/>
        </w:rPr>
        <w:t>NOTA EXPLICATIVA</w:t>
      </w:r>
      <w:r w:rsidR="00653D79">
        <w:rPr>
          <w:rFonts w:ascii="Arial" w:hAnsi="Arial" w:cs="Arial"/>
          <w:b/>
        </w:rPr>
        <w:t xml:space="preserve"> - Declaração</w:t>
      </w:r>
      <w:r w:rsidR="00653D79" w:rsidRPr="00345916">
        <w:rPr>
          <w:rFonts w:ascii="Arial" w:hAnsi="Arial" w:cs="Arial"/>
        </w:rPr>
        <w:t xml:space="preserve">, </w:t>
      </w:r>
      <w:r w:rsidR="00653D79">
        <w:rPr>
          <w:rFonts w:ascii="Arial" w:hAnsi="Arial" w:cs="Arial"/>
        </w:rPr>
        <w:t>da lavra da Secretaria de Estado da Cultura e Gerente Executivo do Planejamento, Orçamentário, Finanças e Contabilidade</w:t>
      </w:r>
      <w:r w:rsidRPr="00345916">
        <w:rPr>
          <w:rFonts w:ascii="Arial" w:hAnsi="Arial" w:cs="Arial"/>
        </w:rPr>
        <w:t>, referente alínea “</w:t>
      </w:r>
      <w:r>
        <w:rPr>
          <w:rFonts w:ascii="Arial" w:hAnsi="Arial" w:cs="Arial"/>
          <w:b/>
        </w:rPr>
        <w:t>b</w:t>
      </w:r>
      <w:r w:rsidRPr="00345916">
        <w:rPr>
          <w:rFonts w:ascii="Arial" w:hAnsi="Arial" w:cs="Arial"/>
        </w:rPr>
        <w:t>” da Decisão Simples</w:t>
      </w:r>
      <w:r>
        <w:rPr>
          <w:rFonts w:ascii="Arial" w:hAnsi="Arial" w:cs="Arial"/>
        </w:rPr>
        <w:t xml:space="preserve">, </w:t>
      </w:r>
      <w:r w:rsidR="006129C1">
        <w:rPr>
          <w:rFonts w:ascii="Arial" w:hAnsi="Arial" w:cs="Arial"/>
        </w:rPr>
        <w:t>que se refere a Atos que modificam o orçamento inicial fixada no item supracitado</w:t>
      </w:r>
      <w:r>
        <w:rPr>
          <w:rFonts w:ascii="Arial" w:hAnsi="Arial" w:cs="Arial"/>
        </w:rPr>
        <w:t>;</w:t>
      </w:r>
      <w:r w:rsidRPr="00345916">
        <w:rPr>
          <w:rFonts w:ascii="Arial" w:hAnsi="Arial" w:cs="Arial"/>
          <w:b/>
        </w:rPr>
        <w:t xml:space="preserve">  </w:t>
      </w:r>
    </w:p>
    <w:p w:rsidR="00A45122" w:rsidRPr="005444BD" w:rsidRDefault="0044453D" w:rsidP="005444BD">
      <w:pPr>
        <w:pStyle w:val="PargrafodaLista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FF0000"/>
          <w:lang w:eastAsia="pt-BR"/>
        </w:rPr>
      </w:pPr>
      <w:r w:rsidRPr="00345916">
        <w:rPr>
          <w:rFonts w:ascii="Arial" w:hAnsi="Arial" w:cs="Arial"/>
        </w:rPr>
        <w:lastRenderedPageBreak/>
        <w:t>Às fls. 48/</w:t>
      </w:r>
      <w:r w:rsidR="0080790B" w:rsidRPr="00345916">
        <w:rPr>
          <w:rFonts w:ascii="Arial" w:hAnsi="Arial" w:cs="Arial"/>
        </w:rPr>
        <w:t xml:space="preserve">102, </w:t>
      </w:r>
      <w:r w:rsidR="00CC1566" w:rsidRPr="00345916">
        <w:rPr>
          <w:rFonts w:ascii="Arial" w:hAnsi="Arial" w:cs="Arial"/>
        </w:rPr>
        <w:t xml:space="preserve">observa-se </w:t>
      </w:r>
      <w:r w:rsidR="00CC1566" w:rsidRPr="00345916">
        <w:rPr>
          <w:rFonts w:ascii="Arial" w:eastAsia="Times New Roman" w:hAnsi="Arial" w:cs="Arial"/>
          <w:b/>
          <w:lang w:eastAsia="pt-BR"/>
        </w:rPr>
        <w:t>CÓPIAS DOS DECRETOS DE CRÉDITOS ADICIONA</w:t>
      </w:r>
      <w:r w:rsidRPr="00345916">
        <w:rPr>
          <w:rFonts w:ascii="Arial" w:eastAsia="Times New Roman" w:hAnsi="Arial" w:cs="Arial"/>
          <w:b/>
          <w:lang w:eastAsia="pt-BR"/>
        </w:rPr>
        <w:t>IS ABERTOS</w:t>
      </w:r>
      <w:r w:rsidRPr="00345916">
        <w:rPr>
          <w:rFonts w:ascii="Arial" w:eastAsia="Times New Roman" w:hAnsi="Arial" w:cs="Arial"/>
          <w:lang w:eastAsia="pt-BR"/>
        </w:rPr>
        <w:t>, no exercício de 2013</w:t>
      </w:r>
      <w:r w:rsidR="00CC1566" w:rsidRPr="00345916">
        <w:rPr>
          <w:rFonts w:ascii="Arial" w:eastAsia="Times New Roman" w:hAnsi="Arial" w:cs="Arial"/>
          <w:lang w:eastAsia="pt-BR"/>
        </w:rPr>
        <w:t xml:space="preserve">, para reforço de dotação orçamentária indicada nos anexos dos decretos;  </w:t>
      </w:r>
    </w:p>
    <w:p w:rsidR="0080790B" w:rsidRPr="007534FC" w:rsidRDefault="0080790B" w:rsidP="007534FC">
      <w:pPr>
        <w:pStyle w:val="PargrafodaLista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FF0000"/>
          <w:lang w:eastAsia="pt-BR"/>
        </w:rPr>
      </w:pPr>
      <w:r w:rsidRPr="00345916">
        <w:rPr>
          <w:rFonts w:ascii="Arial" w:hAnsi="Arial" w:cs="Arial"/>
        </w:rPr>
        <w:t>Às fls. 103/107, constam</w:t>
      </w:r>
      <w:r w:rsidR="00A45122" w:rsidRPr="00345916">
        <w:rPr>
          <w:rFonts w:ascii="Arial" w:hAnsi="Arial" w:cs="Arial"/>
        </w:rPr>
        <w:t xml:space="preserve"> </w:t>
      </w:r>
      <w:r w:rsidRPr="00345916">
        <w:rPr>
          <w:rFonts w:ascii="Arial" w:eastAsia="Times New Roman" w:hAnsi="Arial" w:cs="Arial"/>
          <w:b/>
          <w:lang w:eastAsia="pt-BR"/>
        </w:rPr>
        <w:t>DEMONSTRATIVOS DOS CRÉDITOS ADICIONAIS</w:t>
      </w:r>
      <w:r w:rsidRPr="00345916">
        <w:rPr>
          <w:rFonts w:ascii="Arial" w:eastAsia="Times New Roman" w:hAnsi="Arial" w:cs="Arial"/>
          <w:lang w:eastAsia="pt-BR"/>
        </w:rPr>
        <w:t xml:space="preserve"> </w:t>
      </w:r>
      <w:r w:rsidR="00A45122" w:rsidRPr="00345916">
        <w:rPr>
          <w:rFonts w:ascii="Arial" w:eastAsia="Times New Roman" w:hAnsi="Arial" w:cs="Arial"/>
          <w:lang w:eastAsia="pt-BR"/>
        </w:rPr>
        <w:t>contendo informações sobre os créditos abertos no exercício: Lei autorizativa, instrumento de abertura, natureza, valor e fonte de recursos utilizada, dentre outras informações, inclusive, tendo a Unidade como beneficiária</w:t>
      </w:r>
      <w:r w:rsidRPr="00345916">
        <w:rPr>
          <w:rFonts w:ascii="Arial" w:eastAsia="Times New Roman" w:hAnsi="Arial" w:cs="Arial"/>
          <w:lang w:eastAsia="pt-BR"/>
        </w:rPr>
        <w:t>;</w:t>
      </w:r>
    </w:p>
    <w:p w:rsidR="0080790B" w:rsidRPr="00345916" w:rsidRDefault="0080790B" w:rsidP="0080790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>Às fls. 108/</w:t>
      </w:r>
      <w:r w:rsidR="00C34E42" w:rsidRPr="00345916">
        <w:rPr>
          <w:rFonts w:ascii="Arial" w:hAnsi="Arial" w:cs="Arial"/>
        </w:rPr>
        <w:t>208</w:t>
      </w:r>
      <w:r w:rsidRPr="00345916">
        <w:rPr>
          <w:rFonts w:ascii="Arial" w:hAnsi="Arial" w:cs="Arial"/>
        </w:rPr>
        <w:t>, constata-se</w:t>
      </w:r>
      <w:r w:rsidRPr="00345916">
        <w:rPr>
          <w:rFonts w:ascii="Arial" w:eastAsia="Times New Roman" w:hAnsi="Arial" w:cs="Arial"/>
          <w:lang w:eastAsia="pt-BR"/>
        </w:rPr>
        <w:t xml:space="preserve"> </w:t>
      </w:r>
      <w:r w:rsidRPr="00345916">
        <w:rPr>
          <w:rFonts w:ascii="Arial" w:eastAsia="Times New Roman" w:hAnsi="Arial" w:cs="Arial"/>
          <w:b/>
          <w:lang w:eastAsia="pt-BR"/>
        </w:rPr>
        <w:t>CONCILIAÇÃO E EXTRATOS BANCÁRIOS</w:t>
      </w:r>
      <w:r w:rsidRPr="00345916">
        <w:rPr>
          <w:rFonts w:ascii="Arial" w:eastAsia="Times New Roman" w:hAnsi="Arial" w:cs="Arial"/>
          <w:lang w:eastAsia="pt-BR"/>
        </w:rPr>
        <w:t xml:space="preserve">, comprovando todos os saldos </w:t>
      </w:r>
      <w:r w:rsidRPr="00345916">
        <w:rPr>
          <w:rFonts w:ascii="Arial" w:hAnsi="Arial" w:cs="Arial"/>
        </w:rPr>
        <w:t>disponível</w:t>
      </w:r>
      <w:r w:rsidRPr="00345916">
        <w:rPr>
          <w:rFonts w:ascii="Arial" w:eastAsia="Times New Roman" w:hAnsi="Arial" w:cs="Arial"/>
          <w:lang w:eastAsia="pt-BR"/>
        </w:rPr>
        <w:t xml:space="preserve"> exi</w:t>
      </w:r>
      <w:r w:rsidR="00A6051D" w:rsidRPr="00345916">
        <w:rPr>
          <w:rFonts w:ascii="Arial" w:eastAsia="Times New Roman" w:hAnsi="Arial" w:cs="Arial"/>
          <w:lang w:eastAsia="pt-BR"/>
        </w:rPr>
        <w:t>stentes em bancos em  31/12/2013</w:t>
      </w:r>
      <w:r w:rsidRPr="00345916">
        <w:rPr>
          <w:rFonts w:ascii="Arial" w:hAnsi="Arial" w:cs="Arial"/>
        </w:rPr>
        <w:t xml:space="preserve">; </w:t>
      </w:r>
    </w:p>
    <w:p w:rsidR="00C34E42" w:rsidRPr="00345916" w:rsidRDefault="00C34E42" w:rsidP="00C34E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209/210, consta quando </w:t>
      </w:r>
      <w:r w:rsidRPr="00345916">
        <w:rPr>
          <w:rFonts w:ascii="Arial" w:hAnsi="Arial" w:cs="Arial"/>
          <w:b/>
        </w:rPr>
        <w:t>COMPARATIVO DAS DESPESAS AUTORIZADA COM A REALIZADA</w:t>
      </w:r>
      <w:r w:rsidRPr="00345916">
        <w:rPr>
          <w:rFonts w:ascii="Arial" w:eastAsia="Times New Roman" w:hAnsi="Arial" w:cs="Arial"/>
          <w:lang w:eastAsia="pt-BR"/>
        </w:rPr>
        <w:t xml:space="preserve"> por natureza de gastos, apresentado à fl.210, o valor de </w:t>
      </w:r>
      <w:r w:rsidRPr="00345916">
        <w:rPr>
          <w:rFonts w:ascii="Arial" w:eastAsia="Times New Roman" w:hAnsi="Arial" w:cs="Arial"/>
          <w:b/>
          <w:lang w:eastAsia="pt-BR"/>
        </w:rPr>
        <w:t>R$ 6.861.217,67</w:t>
      </w:r>
      <w:r w:rsidRPr="00345916">
        <w:rPr>
          <w:rFonts w:ascii="Arial" w:eastAsia="Times New Roman" w:hAnsi="Arial" w:cs="Arial"/>
          <w:lang w:eastAsia="pt-BR"/>
        </w:rPr>
        <w:t xml:space="preserve"> das despesas Realizadas; </w:t>
      </w:r>
    </w:p>
    <w:p w:rsidR="00C34E42" w:rsidRPr="00345916" w:rsidRDefault="00C34E42" w:rsidP="00C34E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211/212, apresenta </w:t>
      </w:r>
      <w:r w:rsidRPr="00345916">
        <w:rPr>
          <w:rFonts w:ascii="Arial" w:hAnsi="Arial" w:cs="Arial"/>
          <w:b/>
        </w:rPr>
        <w:t>BALANÇO PATRIMONIAL</w:t>
      </w:r>
      <w:r w:rsidRPr="00345916">
        <w:rPr>
          <w:rFonts w:ascii="Arial" w:hAnsi="Arial" w:cs="Arial"/>
        </w:rPr>
        <w:t>, emitido conforme Anexo 14 da Lei nº 4.320/64;</w:t>
      </w:r>
    </w:p>
    <w:p w:rsidR="00C34E42" w:rsidRPr="00345916" w:rsidRDefault="00232A71" w:rsidP="00C34E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213/2</w:t>
      </w:r>
      <w:r w:rsidR="00554B7B">
        <w:rPr>
          <w:rFonts w:ascii="Arial" w:hAnsi="Arial" w:cs="Arial"/>
        </w:rPr>
        <w:t xml:space="preserve">15, </w:t>
      </w:r>
      <w:r w:rsidR="00C34E42" w:rsidRPr="00345916">
        <w:rPr>
          <w:rFonts w:ascii="Arial" w:hAnsi="Arial" w:cs="Arial"/>
        </w:rPr>
        <w:t xml:space="preserve">encontra-se </w:t>
      </w:r>
      <w:r w:rsidR="00C34E42" w:rsidRPr="00345916">
        <w:rPr>
          <w:rFonts w:ascii="Arial" w:hAnsi="Arial" w:cs="Arial"/>
          <w:b/>
        </w:rPr>
        <w:t>DEMONSTRAÇÃO DAS VARIAÇÕES PATRIMONIAIS - DPV</w:t>
      </w:r>
      <w:r w:rsidR="00C34E42" w:rsidRPr="00345916">
        <w:rPr>
          <w:rFonts w:ascii="Arial" w:hAnsi="Arial" w:cs="Arial"/>
        </w:rPr>
        <w:t>, emitido conforme Anexo 15 da Lei nº 4.320/64.</w:t>
      </w:r>
    </w:p>
    <w:p w:rsidR="00C34E42" w:rsidRPr="00345916" w:rsidRDefault="00232A71" w:rsidP="00C34E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2</w:t>
      </w:r>
      <w:r w:rsidR="00C34E42" w:rsidRPr="00345916">
        <w:rPr>
          <w:rFonts w:ascii="Arial" w:hAnsi="Arial" w:cs="Arial"/>
        </w:rPr>
        <w:t>16/</w:t>
      </w:r>
      <w:r>
        <w:rPr>
          <w:rFonts w:ascii="Arial" w:hAnsi="Arial" w:cs="Arial"/>
        </w:rPr>
        <w:t>2</w:t>
      </w:r>
      <w:r w:rsidR="009D6831" w:rsidRPr="00345916">
        <w:rPr>
          <w:rFonts w:ascii="Arial" w:hAnsi="Arial" w:cs="Arial"/>
        </w:rPr>
        <w:t>17,</w:t>
      </w:r>
      <w:r w:rsidR="00C34E42" w:rsidRPr="00345916">
        <w:rPr>
          <w:rFonts w:ascii="Arial" w:hAnsi="Arial" w:cs="Arial"/>
        </w:rPr>
        <w:t xml:space="preserve"> constata-se </w:t>
      </w:r>
      <w:r w:rsidR="00C34E42" w:rsidRPr="00345916">
        <w:rPr>
          <w:rFonts w:ascii="Arial" w:hAnsi="Arial" w:cs="Arial"/>
          <w:b/>
        </w:rPr>
        <w:t>DEMONSTRATIVO DA DÍVIDA FLUTUANTE</w:t>
      </w:r>
      <w:r w:rsidR="00C34E42" w:rsidRPr="00345916">
        <w:rPr>
          <w:rFonts w:ascii="Arial" w:hAnsi="Arial" w:cs="Arial"/>
        </w:rPr>
        <w:t>, emitido confo</w:t>
      </w:r>
      <w:r w:rsidR="008C6C57" w:rsidRPr="00345916">
        <w:rPr>
          <w:rFonts w:ascii="Arial" w:hAnsi="Arial" w:cs="Arial"/>
        </w:rPr>
        <w:t>rme Anexo 17 da Lei nº 4.320/64;</w:t>
      </w:r>
    </w:p>
    <w:p w:rsidR="008C6C57" w:rsidRPr="00345916" w:rsidRDefault="009D6831" w:rsidP="008C6C5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</w:rPr>
      </w:pPr>
      <w:r w:rsidRPr="00345916">
        <w:rPr>
          <w:rFonts w:ascii="Arial" w:hAnsi="Arial" w:cs="Arial"/>
        </w:rPr>
        <w:t>Às fls.</w:t>
      </w:r>
      <w:r w:rsidR="00C647B5">
        <w:rPr>
          <w:rFonts w:ascii="Arial" w:hAnsi="Arial" w:cs="Arial"/>
        </w:rPr>
        <w:t xml:space="preserve"> 2</w:t>
      </w:r>
      <w:r w:rsidR="00232A71">
        <w:rPr>
          <w:rFonts w:ascii="Arial" w:hAnsi="Arial" w:cs="Arial"/>
        </w:rPr>
        <w:t>18/2</w:t>
      </w:r>
      <w:r w:rsidR="008C6C57" w:rsidRPr="00345916">
        <w:rPr>
          <w:rFonts w:ascii="Arial" w:hAnsi="Arial" w:cs="Arial"/>
        </w:rPr>
        <w:t>19</w:t>
      </w:r>
      <w:r w:rsidRPr="00345916">
        <w:rPr>
          <w:rFonts w:ascii="Arial" w:hAnsi="Arial" w:cs="Arial"/>
        </w:rPr>
        <w:t xml:space="preserve">, conta </w:t>
      </w:r>
      <w:r w:rsidRPr="00345916">
        <w:rPr>
          <w:rFonts w:ascii="Arial" w:hAnsi="Arial" w:cs="Arial"/>
          <w:b/>
        </w:rPr>
        <w:t>NOTA EXPLICATIVA</w:t>
      </w:r>
      <w:r w:rsidR="00D2587A">
        <w:rPr>
          <w:rFonts w:ascii="Arial" w:hAnsi="Arial" w:cs="Arial"/>
        </w:rPr>
        <w:t xml:space="preserve"> - </w:t>
      </w:r>
      <w:r w:rsidR="00D2587A">
        <w:rPr>
          <w:rFonts w:ascii="Arial" w:hAnsi="Arial" w:cs="Arial"/>
          <w:b/>
        </w:rPr>
        <w:t>Declaração</w:t>
      </w:r>
      <w:r w:rsidR="00D2587A" w:rsidRPr="00345916">
        <w:rPr>
          <w:rFonts w:ascii="Arial" w:hAnsi="Arial" w:cs="Arial"/>
        </w:rPr>
        <w:t xml:space="preserve">, </w:t>
      </w:r>
      <w:r w:rsidR="00D2587A">
        <w:rPr>
          <w:rFonts w:ascii="Arial" w:hAnsi="Arial" w:cs="Arial"/>
        </w:rPr>
        <w:t xml:space="preserve">da lavra da Secretaria de Estado da Cultura e Gerente Executivo do Planejamento, Orçamentário, Finanças e Contabilidade, </w:t>
      </w:r>
      <w:r w:rsidRPr="00345916">
        <w:rPr>
          <w:rFonts w:ascii="Arial" w:hAnsi="Arial" w:cs="Arial"/>
        </w:rPr>
        <w:t xml:space="preserve"> referente alínea </w:t>
      </w:r>
      <w:r w:rsidR="008C6C57" w:rsidRPr="00345916">
        <w:rPr>
          <w:rFonts w:ascii="Arial" w:hAnsi="Arial" w:cs="Arial"/>
        </w:rPr>
        <w:t>“</w:t>
      </w:r>
      <w:r w:rsidR="008C6C57" w:rsidRPr="00345916">
        <w:rPr>
          <w:rFonts w:ascii="Arial" w:hAnsi="Arial" w:cs="Arial"/>
          <w:b/>
        </w:rPr>
        <w:t>j</w:t>
      </w:r>
      <w:r w:rsidR="008C6C57" w:rsidRPr="00345916">
        <w:rPr>
          <w:rFonts w:ascii="Arial" w:hAnsi="Arial" w:cs="Arial"/>
        </w:rPr>
        <w:t>”</w:t>
      </w:r>
      <w:r w:rsidRPr="00345916">
        <w:rPr>
          <w:rFonts w:ascii="Arial" w:hAnsi="Arial" w:cs="Arial"/>
        </w:rPr>
        <w:t xml:space="preserve"> da Decisão Simples</w:t>
      </w:r>
      <w:r w:rsidR="00410781">
        <w:rPr>
          <w:rFonts w:ascii="Arial" w:hAnsi="Arial" w:cs="Arial"/>
        </w:rPr>
        <w:t>, informando que não informação, concernente ao item “j” da aludida Decisão</w:t>
      </w:r>
      <w:r w:rsidRPr="00345916">
        <w:rPr>
          <w:rFonts w:ascii="Arial" w:hAnsi="Arial" w:cs="Arial"/>
          <w:b/>
        </w:rPr>
        <w:t xml:space="preserve">;  </w:t>
      </w:r>
    </w:p>
    <w:p w:rsidR="003160F6" w:rsidRPr="00345916" w:rsidRDefault="003160F6" w:rsidP="003160F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220/222, consta </w:t>
      </w:r>
      <w:r w:rsidRPr="00345916">
        <w:rPr>
          <w:rFonts w:ascii="Arial" w:eastAsia="Times New Roman" w:hAnsi="Arial" w:cs="Arial"/>
          <w:b/>
          <w:lang w:eastAsia="pt-BR"/>
        </w:rPr>
        <w:t>INVENTÁRIO DE MATERIAL EXISTENTE NO ALMOXARIFADO</w:t>
      </w:r>
      <w:r w:rsidRPr="00345916">
        <w:rPr>
          <w:rFonts w:ascii="Arial" w:eastAsia="Times New Roman" w:hAnsi="Arial" w:cs="Arial"/>
          <w:lang w:eastAsia="pt-BR"/>
        </w:rPr>
        <w:t>, constata-se</w:t>
      </w:r>
      <w:r w:rsidRPr="00345916">
        <w:rPr>
          <w:rFonts w:ascii="Arial" w:hAnsi="Arial" w:cs="Arial"/>
        </w:rPr>
        <w:t xml:space="preserve"> relatório contendo movimentação físico e financeiro do Material de Consumo e</w:t>
      </w:r>
      <w:r w:rsidRPr="00345916">
        <w:rPr>
          <w:rFonts w:ascii="Arial" w:eastAsia="Times New Roman" w:hAnsi="Arial" w:cs="Arial"/>
          <w:lang w:eastAsia="pt-BR"/>
        </w:rPr>
        <w:t>m estoque</w:t>
      </w:r>
      <w:r w:rsidRPr="00345916">
        <w:rPr>
          <w:rFonts w:ascii="Arial" w:hAnsi="Arial" w:cs="Arial"/>
        </w:rPr>
        <w:t xml:space="preserve"> no  Almoxarifado da </w:t>
      </w:r>
      <w:r w:rsidRPr="00345916">
        <w:rPr>
          <w:rFonts w:ascii="Arial" w:hAnsi="Arial" w:cs="Arial"/>
          <w:b/>
        </w:rPr>
        <w:t>SECULT,</w:t>
      </w:r>
      <w:r w:rsidRPr="00345916">
        <w:rPr>
          <w:rFonts w:ascii="Arial" w:hAnsi="Arial" w:cs="Arial"/>
        </w:rPr>
        <w:t xml:space="preserve"> apresentando em 31/12/2013;</w:t>
      </w:r>
    </w:p>
    <w:p w:rsidR="003160F6" w:rsidRPr="005444BD" w:rsidRDefault="003160F6" w:rsidP="003160F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223/224, consta </w:t>
      </w:r>
      <w:r w:rsidRPr="00345916">
        <w:rPr>
          <w:rFonts w:ascii="Arial" w:hAnsi="Arial" w:cs="Arial"/>
          <w:b/>
        </w:rPr>
        <w:t>ROL DOS ADIANTAMENTOS</w:t>
      </w:r>
      <w:r w:rsidRPr="00345916">
        <w:rPr>
          <w:rFonts w:ascii="Arial" w:hAnsi="Arial" w:cs="Arial"/>
        </w:rPr>
        <w:t xml:space="preserve"> concedidos em 2013 aos servidores da </w:t>
      </w:r>
      <w:r w:rsidRPr="00345916">
        <w:rPr>
          <w:rFonts w:ascii="Arial" w:hAnsi="Arial" w:cs="Arial"/>
          <w:b/>
        </w:rPr>
        <w:t>SECULT</w:t>
      </w:r>
      <w:r w:rsidRPr="005444BD">
        <w:rPr>
          <w:rFonts w:ascii="Arial" w:hAnsi="Arial" w:cs="Arial"/>
        </w:rPr>
        <w:t>;</w:t>
      </w:r>
    </w:p>
    <w:p w:rsidR="003160F6" w:rsidRPr="00345916" w:rsidRDefault="003160F6" w:rsidP="003160F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225/226, consta </w:t>
      </w:r>
      <w:r w:rsidRPr="00345916">
        <w:rPr>
          <w:rFonts w:ascii="Arial" w:hAnsi="Arial" w:cs="Arial"/>
          <w:b/>
        </w:rPr>
        <w:t>RELAÇÃO DE RESTOS A PAGAR</w:t>
      </w:r>
      <w:r w:rsidRPr="00345916">
        <w:rPr>
          <w:rFonts w:ascii="Arial" w:hAnsi="Arial" w:cs="Arial"/>
        </w:rPr>
        <w:t>, identificando os valores os valores Processados e os Não Processos;</w:t>
      </w:r>
    </w:p>
    <w:p w:rsidR="00F84C64" w:rsidRPr="00345916" w:rsidRDefault="003160F6" w:rsidP="00F84C6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>Às fls. 227</w:t>
      </w:r>
      <w:r w:rsidR="007400D2" w:rsidRPr="00345916">
        <w:rPr>
          <w:rFonts w:ascii="Arial" w:hAnsi="Arial" w:cs="Arial"/>
        </w:rPr>
        <w:t>/228</w:t>
      </w:r>
      <w:r w:rsidRPr="00345916">
        <w:rPr>
          <w:rFonts w:ascii="Arial" w:hAnsi="Arial" w:cs="Arial"/>
        </w:rPr>
        <w:t>,</w:t>
      </w:r>
      <w:r w:rsidR="00A76E93" w:rsidRPr="00345916">
        <w:rPr>
          <w:rFonts w:ascii="Arial" w:hAnsi="Arial" w:cs="Arial"/>
        </w:rPr>
        <w:t xml:space="preserve"> consta </w:t>
      </w:r>
      <w:r w:rsidR="00A76E93" w:rsidRPr="00345916">
        <w:rPr>
          <w:rFonts w:ascii="Arial" w:hAnsi="Arial" w:cs="Arial"/>
          <w:b/>
        </w:rPr>
        <w:t>NOTA EXPLICATIVA</w:t>
      </w:r>
      <w:r w:rsidR="00A76E93" w:rsidRPr="00345916">
        <w:rPr>
          <w:rFonts w:ascii="Arial" w:hAnsi="Arial" w:cs="Arial"/>
        </w:rPr>
        <w:t xml:space="preserve">, </w:t>
      </w:r>
      <w:r w:rsidR="0036430C">
        <w:rPr>
          <w:rFonts w:ascii="Arial" w:hAnsi="Arial" w:cs="Arial"/>
          <w:b/>
        </w:rPr>
        <w:t>Declaração</w:t>
      </w:r>
      <w:r w:rsidR="0036430C" w:rsidRPr="00345916">
        <w:rPr>
          <w:rFonts w:ascii="Arial" w:hAnsi="Arial" w:cs="Arial"/>
        </w:rPr>
        <w:t xml:space="preserve">, </w:t>
      </w:r>
      <w:r w:rsidR="0036430C">
        <w:rPr>
          <w:rFonts w:ascii="Arial" w:hAnsi="Arial" w:cs="Arial"/>
        </w:rPr>
        <w:t xml:space="preserve">da lavra da Secretaria de Estado da Cultura e Gerente Executivo do Planejamento, Orçamentário, Finanças e Contabilidade, </w:t>
      </w:r>
      <w:r w:rsidR="00A76E93" w:rsidRPr="00345916">
        <w:rPr>
          <w:rFonts w:ascii="Arial" w:hAnsi="Arial" w:cs="Arial"/>
        </w:rPr>
        <w:t xml:space="preserve">referente ao item </w:t>
      </w:r>
      <w:r w:rsidR="0082213A" w:rsidRPr="00345916">
        <w:rPr>
          <w:rFonts w:ascii="Arial" w:hAnsi="Arial" w:cs="Arial"/>
          <w:b/>
        </w:rPr>
        <w:t>RELAÇÃO DOS PROCESSOS LICITATÓRIOS</w:t>
      </w:r>
      <w:r w:rsidR="007400D2" w:rsidRPr="00345916">
        <w:rPr>
          <w:rFonts w:ascii="Arial" w:hAnsi="Arial" w:cs="Arial"/>
        </w:rPr>
        <w:t xml:space="preserve"> ocorridos no exercício de 2013, citado na </w:t>
      </w:r>
      <w:r w:rsidR="007400D2" w:rsidRPr="00345916">
        <w:rPr>
          <w:rFonts w:ascii="Arial" w:hAnsi="Arial" w:cs="Arial"/>
          <w:b/>
        </w:rPr>
        <w:t xml:space="preserve"> </w:t>
      </w:r>
      <w:r w:rsidR="00F84C64" w:rsidRPr="00345916">
        <w:rPr>
          <w:rFonts w:ascii="Arial" w:hAnsi="Arial" w:cs="Arial"/>
        </w:rPr>
        <w:t>alínea “</w:t>
      </w:r>
      <w:r w:rsidR="00F84C64" w:rsidRPr="00345916">
        <w:rPr>
          <w:rFonts w:ascii="Arial" w:hAnsi="Arial" w:cs="Arial"/>
          <w:b/>
        </w:rPr>
        <w:t>n</w:t>
      </w:r>
      <w:r w:rsidR="00F84C64" w:rsidRPr="00345916">
        <w:rPr>
          <w:rFonts w:ascii="Arial" w:hAnsi="Arial" w:cs="Arial"/>
        </w:rPr>
        <w:t xml:space="preserve">” da Decisão Simples; </w:t>
      </w:r>
    </w:p>
    <w:p w:rsidR="007400D2" w:rsidRPr="00345916" w:rsidRDefault="007400D2" w:rsidP="007400D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eastAsia="Times New Roman" w:hAnsi="Arial" w:cs="Arial"/>
          <w:lang w:eastAsia="pt-BR"/>
        </w:rPr>
        <w:lastRenderedPageBreak/>
        <w:t xml:space="preserve">Às fls. 229/260, consta </w:t>
      </w:r>
      <w:r w:rsidRPr="00345916">
        <w:rPr>
          <w:rFonts w:ascii="Arial" w:eastAsia="Times New Roman" w:hAnsi="Arial" w:cs="Arial"/>
          <w:b/>
          <w:lang w:eastAsia="pt-BR"/>
        </w:rPr>
        <w:t>RELAÇÃO DAS DESPESAS EFETUADAS COM DISPENSA OU INEXIGIBILIDADE DE LICITAÇÃO</w:t>
      </w:r>
      <w:r w:rsidRPr="00345916">
        <w:rPr>
          <w:rFonts w:ascii="Arial" w:eastAsia="Times New Roman" w:hAnsi="Arial" w:cs="Arial"/>
          <w:lang w:eastAsia="pt-BR"/>
        </w:rPr>
        <w:t>, conforme art.26 da Lei Federal nº 8.666/93 e suas alterações;</w:t>
      </w:r>
    </w:p>
    <w:p w:rsidR="007827A4" w:rsidRPr="00345916" w:rsidRDefault="007827A4" w:rsidP="007827A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261/262, consta </w:t>
      </w:r>
      <w:r w:rsidRPr="00345916">
        <w:rPr>
          <w:rFonts w:ascii="Arial" w:hAnsi="Arial" w:cs="Arial"/>
          <w:b/>
        </w:rPr>
        <w:t>NOTA EXPLICATIVA</w:t>
      </w:r>
      <w:r w:rsidR="00AF1854">
        <w:rPr>
          <w:rFonts w:ascii="Arial" w:hAnsi="Arial" w:cs="Arial"/>
          <w:b/>
        </w:rPr>
        <w:t xml:space="preserve"> – Declaração</w:t>
      </w:r>
      <w:r w:rsidRPr="00345916">
        <w:rPr>
          <w:rFonts w:ascii="Arial" w:hAnsi="Arial" w:cs="Arial"/>
        </w:rPr>
        <w:t xml:space="preserve">, </w:t>
      </w:r>
      <w:r w:rsidR="00AF1854">
        <w:rPr>
          <w:rFonts w:ascii="Arial" w:hAnsi="Arial" w:cs="Arial"/>
        </w:rPr>
        <w:t xml:space="preserve">da lavra da Secretaria de Estado da Cultura e Gerente Executivo do Planejamento, Orçamentário, Finanças e Contabilidade, </w:t>
      </w:r>
      <w:r w:rsidRPr="00345916">
        <w:rPr>
          <w:rFonts w:ascii="Arial" w:hAnsi="Arial" w:cs="Arial"/>
        </w:rPr>
        <w:t xml:space="preserve">referente ao item </w:t>
      </w:r>
      <w:r w:rsidRPr="00345916">
        <w:rPr>
          <w:rFonts w:ascii="Arial" w:hAnsi="Arial" w:cs="Arial"/>
          <w:b/>
        </w:rPr>
        <w:t xml:space="preserve">Nome dos Servidores que compõem </w:t>
      </w:r>
      <w:r w:rsidR="001A3B0E" w:rsidRPr="00345916">
        <w:rPr>
          <w:rFonts w:ascii="Arial" w:hAnsi="Arial" w:cs="Arial"/>
          <w:b/>
        </w:rPr>
        <w:t>a comissão de Licitação/Pregoeiro</w:t>
      </w:r>
      <w:r w:rsidR="001A3B0E" w:rsidRPr="00345916">
        <w:rPr>
          <w:rFonts w:ascii="Arial" w:hAnsi="Arial" w:cs="Arial"/>
        </w:rPr>
        <w:t>, e equipe de Apoio e os Respectivos Cargos/Funções na Administração Pública</w:t>
      </w:r>
      <w:r w:rsidRPr="00345916">
        <w:rPr>
          <w:rFonts w:ascii="Arial" w:hAnsi="Arial" w:cs="Arial"/>
        </w:rPr>
        <w:t xml:space="preserve">, citado na </w:t>
      </w:r>
      <w:r w:rsidRPr="00345916">
        <w:rPr>
          <w:rFonts w:ascii="Arial" w:hAnsi="Arial" w:cs="Arial"/>
          <w:b/>
        </w:rPr>
        <w:t xml:space="preserve"> </w:t>
      </w:r>
      <w:r w:rsidRPr="00345916">
        <w:rPr>
          <w:rFonts w:ascii="Arial" w:hAnsi="Arial" w:cs="Arial"/>
        </w:rPr>
        <w:t>alínea “</w:t>
      </w:r>
      <w:r w:rsidR="001A3B0E" w:rsidRPr="00345916">
        <w:rPr>
          <w:rFonts w:ascii="Arial" w:hAnsi="Arial" w:cs="Arial"/>
          <w:b/>
        </w:rPr>
        <w:t>p</w:t>
      </w:r>
      <w:r w:rsidRPr="00345916">
        <w:rPr>
          <w:rFonts w:ascii="Arial" w:hAnsi="Arial" w:cs="Arial"/>
        </w:rPr>
        <w:t xml:space="preserve">” da Decisão Simples; </w:t>
      </w:r>
    </w:p>
    <w:p w:rsidR="00EC740F" w:rsidRPr="00345916" w:rsidRDefault="00EC740F" w:rsidP="00EC740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 263/264, consta </w:t>
      </w:r>
      <w:r w:rsidRPr="00345916">
        <w:rPr>
          <w:rFonts w:ascii="Arial" w:hAnsi="Arial" w:cs="Arial"/>
          <w:b/>
        </w:rPr>
        <w:t>RELAÇÃO DOS CONVÊNIOS</w:t>
      </w:r>
      <w:r w:rsidRPr="00345916">
        <w:rPr>
          <w:rFonts w:ascii="Arial" w:hAnsi="Arial" w:cs="Arial"/>
        </w:rPr>
        <w:t xml:space="preserve"> firmada no exercício de 2013;</w:t>
      </w:r>
    </w:p>
    <w:p w:rsidR="00EC740F" w:rsidRPr="00345916" w:rsidRDefault="00EC740F" w:rsidP="00EC740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fls.265/360, encontra-se </w:t>
      </w:r>
      <w:r w:rsidR="00AF1854" w:rsidRPr="00AF1854">
        <w:rPr>
          <w:rFonts w:ascii="Arial" w:eastAsia="Times New Roman" w:hAnsi="Arial" w:cs="Arial"/>
          <w:b/>
          <w:lang w:eastAsia="pt-BR"/>
        </w:rPr>
        <w:t xml:space="preserve">RESUMO MENSAL DAS FOLHAS DE PAGAMENTOS DOS SERVIDORES DA </w:t>
      </w:r>
      <w:r w:rsidR="00AF1854">
        <w:rPr>
          <w:rFonts w:ascii="Arial" w:eastAsia="Times New Roman" w:hAnsi="Arial" w:cs="Arial"/>
          <w:b/>
          <w:lang w:eastAsia="pt-BR"/>
        </w:rPr>
        <w:t xml:space="preserve"> </w:t>
      </w:r>
      <w:r w:rsidR="00AF1854" w:rsidRPr="00AF1854">
        <w:rPr>
          <w:rFonts w:ascii="Arial" w:eastAsia="Times New Roman" w:hAnsi="Arial" w:cs="Arial"/>
          <w:b/>
          <w:lang w:eastAsia="pt-BR"/>
        </w:rPr>
        <w:t>UNIDADE</w:t>
      </w:r>
      <w:r w:rsidRPr="00345916">
        <w:rPr>
          <w:rFonts w:ascii="Arial" w:eastAsia="Times New Roman" w:hAnsi="Arial" w:cs="Arial"/>
          <w:lang w:eastAsia="pt-BR"/>
        </w:rPr>
        <w:t>, vinculados ao Regime Geral de Previdência Social</w:t>
      </w:r>
      <w:r w:rsidRPr="00345916">
        <w:rPr>
          <w:rFonts w:ascii="Arial" w:eastAsia="Times New Roman" w:hAnsi="Arial" w:cs="Arial"/>
          <w:b/>
          <w:lang w:eastAsia="pt-BR"/>
        </w:rPr>
        <w:t xml:space="preserve"> – RGPS</w:t>
      </w:r>
      <w:r w:rsidRPr="00345916">
        <w:rPr>
          <w:rFonts w:ascii="Arial" w:eastAsia="Times New Roman" w:hAnsi="Arial" w:cs="Arial"/>
          <w:lang w:eastAsia="pt-BR"/>
        </w:rPr>
        <w:t>, incluindo os proventos, as vantagens e os descontos especificados por natureza,</w:t>
      </w:r>
      <w:r w:rsidR="00F1302A" w:rsidRPr="00345916">
        <w:rPr>
          <w:rFonts w:ascii="Arial" w:eastAsia="Times New Roman" w:hAnsi="Arial" w:cs="Arial"/>
          <w:b/>
          <w:lang w:eastAsia="pt-BR"/>
        </w:rPr>
        <w:t xml:space="preserve"> </w:t>
      </w:r>
      <w:r w:rsidRPr="00345916">
        <w:rPr>
          <w:rFonts w:ascii="Arial" w:eastAsia="Times New Roman" w:hAnsi="Arial" w:cs="Arial"/>
          <w:lang w:eastAsia="pt-BR"/>
        </w:rPr>
        <w:t xml:space="preserve">bem como </w:t>
      </w:r>
      <w:r w:rsidR="00F1302A" w:rsidRPr="00345916">
        <w:rPr>
          <w:rFonts w:ascii="Arial" w:eastAsia="Times New Roman" w:hAnsi="Arial" w:cs="Arial"/>
          <w:lang w:eastAsia="pt-BR"/>
        </w:rPr>
        <w:t xml:space="preserve">as </w:t>
      </w:r>
      <w:r w:rsidR="00874946" w:rsidRPr="00345916">
        <w:rPr>
          <w:rFonts w:ascii="Arial" w:eastAsia="Times New Roman" w:hAnsi="Arial" w:cs="Arial"/>
          <w:lang w:eastAsia="pt-BR"/>
        </w:rPr>
        <w:t>obrigações patrimoniais referentes ao exercício em tela;</w:t>
      </w:r>
    </w:p>
    <w:p w:rsidR="00874946" w:rsidRPr="00345916" w:rsidRDefault="00874946" w:rsidP="00EC740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Às </w:t>
      </w:r>
      <w:r w:rsidR="00AF1854">
        <w:rPr>
          <w:rFonts w:ascii="Arial" w:hAnsi="Arial" w:cs="Arial"/>
        </w:rPr>
        <w:t>fls. 361/362</w:t>
      </w:r>
      <w:r w:rsidRPr="00345916">
        <w:rPr>
          <w:rFonts w:ascii="Arial" w:hAnsi="Arial" w:cs="Arial"/>
        </w:rPr>
        <w:t>, observa-se Certidão de Regularidade Profissionais, expedida pelo Conselho Regional de Contabilidade de Alagoas, datada de 08.12.2016, com validade até 08.03.2017, certificando que o Técnico em Contabilidade, registrado sob nº 006223/O-5 encontra-se em situação REGULAR</w:t>
      </w:r>
      <w:r w:rsidR="00F01CB2" w:rsidRPr="00345916">
        <w:rPr>
          <w:rFonts w:ascii="Arial" w:hAnsi="Arial" w:cs="Arial"/>
        </w:rPr>
        <w:t>;</w:t>
      </w:r>
      <w:r w:rsidRPr="00345916">
        <w:rPr>
          <w:rFonts w:ascii="Arial" w:hAnsi="Arial" w:cs="Arial"/>
        </w:rPr>
        <w:t xml:space="preserve"> </w:t>
      </w:r>
    </w:p>
    <w:p w:rsidR="00F01CB2" w:rsidRPr="0021042B" w:rsidRDefault="00AF1854" w:rsidP="0021042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363/364</w:t>
      </w:r>
      <w:r w:rsidR="00F01CB2" w:rsidRPr="00345916">
        <w:rPr>
          <w:rFonts w:ascii="Arial" w:hAnsi="Arial" w:cs="Arial"/>
        </w:rPr>
        <w:t xml:space="preserve">, consta </w:t>
      </w:r>
      <w:r w:rsidR="0021042B" w:rsidRPr="0021042B">
        <w:rPr>
          <w:rFonts w:ascii="Arial" w:hAnsi="Arial" w:cs="Arial"/>
          <w:b/>
        </w:rPr>
        <w:t>NOTA EXPLICATIVA</w:t>
      </w:r>
      <w:r w:rsidR="0021042B">
        <w:rPr>
          <w:rFonts w:ascii="Arial" w:hAnsi="Arial" w:cs="Arial"/>
        </w:rPr>
        <w:t xml:space="preserve"> - </w:t>
      </w:r>
      <w:r w:rsidR="0021042B" w:rsidRPr="0021042B">
        <w:rPr>
          <w:rFonts w:ascii="Arial" w:hAnsi="Arial" w:cs="Arial"/>
          <w:b/>
        </w:rPr>
        <w:t>Declaração</w:t>
      </w:r>
      <w:r w:rsidR="00F01CB2" w:rsidRPr="00345916">
        <w:rPr>
          <w:rFonts w:ascii="Arial" w:hAnsi="Arial" w:cs="Arial"/>
          <w:b/>
        </w:rPr>
        <w:t xml:space="preserve"> </w:t>
      </w:r>
      <w:r w:rsidR="00F01CB2" w:rsidRPr="00345916">
        <w:rPr>
          <w:rFonts w:ascii="Arial" w:hAnsi="Arial" w:cs="Arial"/>
        </w:rPr>
        <w:t>da lavra da Secretaria de Estado da Cultura, declarando que</w:t>
      </w:r>
      <w:r w:rsidR="00F01CB2" w:rsidRPr="00345916">
        <w:rPr>
          <w:rFonts w:ascii="Arial" w:hAnsi="Arial" w:cs="Arial"/>
          <w:b/>
        </w:rPr>
        <w:t xml:space="preserve"> </w:t>
      </w:r>
      <w:r w:rsidR="00F01CB2" w:rsidRPr="00345916">
        <w:rPr>
          <w:rFonts w:ascii="Arial" w:hAnsi="Arial" w:cs="Arial"/>
        </w:rPr>
        <w:t xml:space="preserve">o contador Clezivaldo Sampaio de Melo é o responsável pelos Balanços e Demonstrações Contábeis da </w:t>
      </w:r>
      <w:r w:rsidR="00F01CB2" w:rsidRPr="00345916">
        <w:rPr>
          <w:rFonts w:ascii="Arial" w:hAnsi="Arial" w:cs="Arial"/>
          <w:b/>
        </w:rPr>
        <w:t>SECULT</w:t>
      </w:r>
      <w:r w:rsidR="00F01CB2" w:rsidRPr="00345916">
        <w:rPr>
          <w:rFonts w:ascii="Arial" w:hAnsi="Arial" w:cs="Arial"/>
        </w:rPr>
        <w:t>, no exercício de 2013</w:t>
      </w:r>
      <w:r w:rsidR="0021042B">
        <w:rPr>
          <w:rFonts w:ascii="Arial" w:hAnsi="Arial" w:cs="Arial"/>
        </w:rPr>
        <w:t xml:space="preserve">, </w:t>
      </w:r>
      <w:r w:rsidR="0021042B" w:rsidRPr="00345916">
        <w:rPr>
          <w:rFonts w:ascii="Arial" w:hAnsi="Arial" w:cs="Arial"/>
        </w:rPr>
        <w:t>cuja informação alude a alínea “</w:t>
      </w:r>
      <w:r w:rsidR="0021042B">
        <w:rPr>
          <w:rFonts w:ascii="Arial" w:hAnsi="Arial" w:cs="Arial"/>
          <w:b/>
        </w:rPr>
        <w:t>u</w:t>
      </w:r>
      <w:r w:rsidR="0021042B" w:rsidRPr="00345916">
        <w:rPr>
          <w:rFonts w:ascii="Arial" w:hAnsi="Arial" w:cs="Arial"/>
        </w:rPr>
        <w:t>” da Decisão Simples - Diligência do Processo nº TC3640/2014</w:t>
      </w:r>
      <w:r w:rsidR="0021042B">
        <w:rPr>
          <w:rFonts w:ascii="Arial" w:hAnsi="Arial" w:cs="Arial"/>
        </w:rPr>
        <w:t xml:space="preserve">; </w:t>
      </w:r>
      <w:r w:rsidR="002E4474" w:rsidRPr="0021042B">
        <w:rPr>
          <w:rFonts w:ascii="Arial" w:hAnsi="Arial" w:cs="Arial"/>
        </w:rPr>
        <w:t xml:space="preserve"> e </w:t>
      </w:r>
    </w:p>
    <w:p w:rsidR="002E4474" w:rsidRPr="00345916" w:rsidRDefault="0021042B" w:rsidP="002E447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3</w:t>
      </w:r>
      <w:r w:rsidR="002E4474" w:rsidRPr="00345916">
        <w:rPr>
          <w:rFonts w:ascii="Arial" w:hAnsi="Arial" w:cs="Arial"/>
        </w:rPr>
        <w:t xml:space="preserve">65/366, consta </w:t>
      </w:r>
      <w:r w:rsidRPr="0021042B">
        <w:rPr>
          <w:rFonts w:ascii="Arial" w:hAnsi="Arial" w:cs="Arial"/>
          <w:b/>
        </w:rPr>
        <w:t>NOTA EXPLICATIVA</w:t>
      </w:r>
      <w:r>
        <w:rPr>
          <w:rFonts w:ascii="Arial" w:hAnsi="Arial" w:cs="Arial"/>
        </w:rPr>
        <w:t xml:space="preserve"> - </w:t>
      </w:r>
      <w:r w:rsidRPr="00345916">
        <w:rPr>
          <w:rFonts w:ascii="Arial" w:hAnsi="Arial" w:cs="Arial"/>
          <w:b/>
        </w:rPr>
        <w:t>Declaração</w:t>
      </w:r>
      <w:r w:rsidR="002E4474" w:rsidRPr="00345916">
        <w:rPr>
          <w:rFonts w:ascii="Arial" w:hAnsi="Arial" w:cs="Arial"/>
        </w:rPr>
        <w:t>, referente ao item “</w:t>
      </w:r>
      <w:r w:rsidR="002E4474" w:rsidRPr="00345916">
        <w:rPr>
          <w:rFonts w:ascii="Arial" w:hAnsi="Arial" w:cs="Arial"/>
          <w:b/>
        </w:rPr>
        <w:t>Caso o gestor esteja ausente, tem que constar anexo uma procuração</w:t>
      </w:r>
      <w:r w:rsidR="002E4474" w:rsidRPr="00345916">
        <w:rPr>
          <w:rFonts w:ascii="Arial" w:hAnsi="Arial" w:cs="Arial"/>
        </w:rPr>
        <w:t xml:space="preserve">”, </w:t>
      </w:r>
      <w:r w:rsidR="00221BB5" w:rsidRPr="00345916">
        <w:rPr>
          <w:rFonts w:ascii="Arial" w:hAnsi="Arial" w:cs="Arial"/>
        </w:rPr>
        <w:t xml:space="preserve">cuja informação alude </w:t>
      </w:r>
      <w:r w:rsidR="002E4474" w:rsidRPr="00345916">
        <w:rPr>
          <w:rFonts w:ascii="Arial" w:hAnsi="Arial" w:cs="Arial"/>
        </w:rPr>
        <w:t>a alínea “</w:t>
      </w:r>
      <w:r w:rsidR="002E4474" w:rsidRPr="00345916">
        <w:rPr>
          <w:rFonts w:ascii="Arial" w:hAnsi="Arial" w:cs="Arial"/>
          <w:b/>
        </w:rPr>
        <w:t>v</w:t>
      </w:r>
      <w:r w:rsidR="002E4474" w:rsidRPr="00345916">
        <w:rPr>
          <w:rFonts w:ascii="Arial" w:hAnsi="Arial" w:cs="Arial"/>
        </w:rPr>
        <w:t>” da Decisão Simples</w:t>
      </w:r>
      <w:r w:rsidR="00221BB5" w:rsidRPr="00345916">
        <w:rPr>
          <w:rFonts w:ascii="Arial" w:hAnsi="Arial" w:cs="Arial"/>
        </w:rPr>
        <w:t xml:space="preserve"> - Diligência do Processo nº TC3640/2014.</w:t>
      </w:r>
    </w:p>
    <w:p w:rsidR="00CC1566" w:rsidRPr="00345916" w:rsidRDefault="00CC1566" w:rsidP="00221BB5">
      <w:p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</w:p>
    <w:p w:rsidR="00546589" w:rsidRDefault="00CC1566" w:rsidP="00221BB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Conforme relatado e listado no </w:t>
      </w:r>
      <w:r w:rsidRPr="00345916">
        <w:rPr>
          <w:rFonts w:ascii="Arial" w:hAnsi="Arial" w:cs="Arial"/>
          <w:b/>
        </w:rPr>
        <w:t xml:space="preserve">ANEXO </w:t>
      </w:r>
      <w:r w:rsidR="000E347D">
        <w:rPr>
          <w:rFonts w:ascii="Arial" w:hAnsi="Arial" w:cs="Arial"/>
          <w:b/>
        </w:rPr>
        <w:t>UNICO</w:t>
      </w:r>
      <w:r w:rsidRPr="00345916">
        <w:rPr>
          <w:rFonts w:ascii="Arial" w:hAnsi="Arial" w:cs="Arial"/>
        </w:rPr>
        <w:t xml:space="preserve"> - </w:t>
      </w:r>
      <w:r w:rsidRPr="00345916">
        <w:rPr>
          <w:rFonts w:ascii="Arial" w:hAnsi="Arial" w:cs="Arial"/>
          <w:b/>
        </w:rPr>
        <w:t xml:space="preserve">CHECK LIST </w:t>
      </w:r>
      <w:r w:rsidRPr="00345916">
        <w:rPr>
          <w:rFonts w:ascii="Arial" w:hAnsi="Arial" w:cs="Arial"/>
        </w:rPr>
        <w:t>observa-se que constam justificativas e itens dos documentos complementares, para verificação de cumprimento de procedimento e Instrução da Decisão Simples do TCE/AL.</w:t>
      </w:r>
    </w:p>
    <w:p w:rsidR="00546589" w:rsidRDefault="00546589" w:rsidP="00FE3AC0">
      <w:pPr>
        <w:spacing w:after="0" w:line="240" w:lineRule="auto"/>
        <w:jc w:val="both"/>
        <w:rPr>
          <w:rFonts w:ascii="Arial" w:hAnsi="Arial" w:cs="Arial"/>
          <w:b/>
        </w:rPr>
      </w:pPr>
    </w:p>
    <w:p w:rsidR="00CB79EE" w:rsidRDefault="00CB79EE" w:rsidP="00FE3AC0">
      <w:pPr>
        <w:spacing w:after="0" w:line="240" w:lineRule="auto"/>
        <w:jc w:val="both"/>
        <w:rPr>
          <w:rFonts w:ascii="Arial" w:hAnsi="Arial" w:cs="Arial"/>
          <w:b/>
        </w:rPr>
      </w:pPr>
    </w:p>
    <w:p w:rsidR="00CB79EE" w:rsidRDefault="00CB79EE" w:rsidP="00FE3AC0">
      <w:pPr>
        <w:spacing w:after="0" w:line="240" w:lineRule="auto"/>
        <w:jc w:val="both"/>
        <w:rPr>
          <w:rFonts w:ascii="Arial" w:hAnsi="Arial" w:cs="Arial"/>
          <w:b/>
        </w:rPr>
      </w:pPr>
    </w:p>
    <w:p w:rsidR="00CB79EE" w:rsidRDefault="00CB79EE" w:rsidP="00FE3AC0">
      <w:pPr>
        <w:spacing w:after="0" w:line="240" w:lineRule="auto"/>
        <w:jc w:val="both"/>
        <w:rPr>
          <w:rFonts w:ascii="Arial" w:hAnsi="Arial" w:cs="Arial"/>
          <w:b/>
        </w:rPr>
      </w:pPr>
    </w:p>
    <w:p w:rsidR="00CB79EE" w:rsidRPr="00345916" w:rsidRDefault="00CB79EE" w:rsidP="00FE3AC0">
      <w:pPr>
        <w:spacing w:after="0" w:line="240" w:lineRule="auto"/>
        <w:jc w:val="both"/>
        <w:rPr>
          <w:rFonts w:ascii="Arial" w:hAnsi="Arial" w:cs="Arial"/>
          <w:b/>
        </w:rPr>
      </w:pPr>
    </w:p>
    <w:p w:rsidR="00CC1566" w:rsidRPr="00345916" w:rsidRDefault="00CC1566" w:rsidP="00FE3A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5 - CONCLUSÃO</w:t>
      </w:r>
    </w:p>
    <w:p w:rsidR="005444BD" w:rsidRDefault="005444BD" w:rsidP="00CC1566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CC1566" w:rsidRPr="00345916" w:rsidRDefault="00CC1566" w:rsidP="00CC1566">
      <w:pPr>
        <w:spacing w:after="0" w:line="360" w:lineRule="auto"/>
        <w:ind w:firstLine="851"/>
        <w:jc w:val="both"/>
        <w:rPr>
          <w:rFonts w:ascii="Arial" w:hAnsi="Arial" w:cs="Arial"/>
          <w:strike/>
        </w:rPr>
      </w:pPr>
      <w:r w:rsidRPr="00345916">
        <w:rPr>
          <w:rFonts w:ascii="Arial" w:hAnsi="Arial" w:cs="Arial"/>
        </w:rPr>
        <w:t>A análise foi efetuada, sob o ponto de vista estritamente técnico e legal, com base nas demonstrações contábeis, documentos e informações que compõem a Prestação de Contas, referente ao e</w:t>
      </w:r>
      <w:r w:rsidR="00221BB5" w:rsidRPr="00345916">
        <w:rPr>
          <w:rFonts w:ascii="Arial" w:hAnsi="Arial" w:cs="Arial"/>
        </w:rPr>
        <w:t>xercício de 2013</w:t>
      </w:r>
      <w:r w:rsidR="00797FA1" w:rsidRPr="00345916">
        <w:rPr>
          <w:rFonts w:ascii="Arial" w:hAnsi="Arial" w:cs="Arial"/>
        </w:rPr>
        <w:t>, elaborada pela</w:t>
      </w:r>
      <w:r w:rsidR="004129DE" w:rsidRPr="00345916">
        <w:rPr>
          <w:rFonts w:ascii="Arial" w:hAnsi="Arial" w:cs="Arial"/>
        </w:rPr>
        <w:t xml:space="preserve"> </w:t>
      </w:r>
      <w:r w:rsidR="00221BB5" w:rsidRPr="00345916">
        <w:rPr>
          <w:rFonts w:ascii="Arial" w:hAnsi="Arial" w:cs="Arial"/>
        </w:rPr>
        <w:t xml:space="preserve">Secretaria de Estado da Cultura – </w:t>
      </w:r>
      <w:r w:rsidR="00221BB5" w:rsidRPr="00345916">
        <w:rPr>
          <w:rFonts w:ascii="Arial" w:hAnsi="Arial" w:cs="Arial"/>
          <w:b/>
        </w:rPr>
        <w:t>SECULT</w:t>
      </w:r>
      <w:r w:rsidR="00546589" w:rsidRPr="00345916">
        <w:rPr>
          <w:rFonts w:ascii="Arial" w:hAnsi="Arial" w:cs="Arial"/>
        </w:rPr>
        <w:t xml:space="preserve"> </w:t>
      </w:r>
      <w:r w:rsidR="00546589" w:rsidRPr="00345916">
        <w:rPr>
          <w:rFonts w:ascii="Arial" w:hAnsi="Arial" w:cs="Arial"/>
          <w:b/>
        </w:rPr>
        <w:t xml:space="preserve"> </w:t>
      </w:r>
      <w:r w:rsidRPr="00345916">
        <w:rPr>
          <w:rFonts w:ascii="Arial" w:hAnsi="Arial" w:cs="Arial"/>
        </w:rPr>
        <w:t xml:space="preserve"> e encaminhada a esta Controladoria Geral do Estado, para análise e parecer. </w:t>
      </w:r>
    </w:p>
    <w:p w:rsidR="00CC1566" w:rsidRPr="00345916" w:rsidRDefault="00CC1566" w:rsidP="00CC1566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Nossa opinião é que as demonstrações contábeis analisadas foram elaboradas em conformidade com as Normas Brasileiras de Contabilidade, aplicadas ao Setor Público, e representam adequadamente a situação econômica e financeira da </w:t>
      </w:r>
      <w:r w:rsidR="00546589" w:rsidRPr="00345916">
        <w:rPr>
          <w:rFonts w:ascii="Arial" w:hAnsi="Arial" w:cs="Arial"/>
          <w:b/>
        </w:rPr>
        <w:t>SESAU</w:t>
      </w:r>
      <w:r w:rsidRPr="00345916">
        <w:rPr>
          <w:rFonts w:ascii="Arial" w:hAnsi="Arial" w:cs="Arial"/>
        </w:rPr>
        <w:t>, bem como que a Prestação de Contas obedeceu aos normativos  legais acima mencionado.</w:t>
      </w:r>
    </w:p>
    <w:p w:rsidR="00CC1566" w:rsidRPr="00345916" w:rsidRDefault="00CC1566" w:rsidP="00CC1566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Convém ressaltar que, a nossa opinião não elide, nem respalda irregularidades não detectadas na análise realizada e que venham a ser constatadas por ocasião de exames futuros, nem isenta dos encaminhamentos administrativos e legais. </w:t>
      </w:r>
    </w:p>
    <w:p w:rsidR="00CC1566" w:rsidRPr="00345916" w:rsidRDefault="00CC1566" w:rsidP="00CC1566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345916">
        <w:rPr>
          <w:rFonts w:ascii="Arial" w:hAnsi="Arial" w:cs="Arial"/>
        </w:rPr>
        <w:t>Ao final, adotados os procedimentos cabíveis a cargo desta Controladoria Geral do Estado, no cumprimento de sua missão institucional, no tocante a análise, orientação técnica e administrativa aos órgãos que compõem o Poder Executivo estadual colocamo-nos à disposição de Vossa Excelência para os esclarecimentos adicionais que se fizerem necessários.</w:t>
      </w:r>
    </w:p>
    <w:p w:rsidR="00CC1566" w:rsidRPr="00345916" w:rsidRDefault="00CC1566" w:rsidP="00CC1566">
      <w:pPr>
        <w:spacing w:after="0" w:line="360" w:lineRule="auto"/>
        <w:jc w:val="center"/>
        <w:rPr>
          <w:rFonts w:ascii="Arial" w:hAnsi="Arial" w:cs="Arial"/>
        </w:rPr>
      </w:pPr>
    </w:p>
    <w:p w:rsidR="00CC1566" w:rsidRPr="00345916" w:rsidRDefault="00CB79EE" w:rsidP="00A620F4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Maceió/AL, 13</w:t>
      </w:r>
      <w:r w:rsidR="00221BB5" w:rsidRPr="00345916">
        <w:rPr>
          <w:rFonts w:ascii="Arial" w:hAnsi="Arial" w:cs="Arial"/>
        </w:rPr>
        <w:t xml:space="preserve"> de janeiro de 2017</w:t>
      </w:r>
      <w:r w:rsidR="00CC1566" w:rsidRPr="00345916">
        <w:rPr>
          <w:rFonts w:ascii="Arial" w:hAnsi="Arial" w:cs="Arial"/>
        </w:rPr>
        <w:t>.</w:t>
      </w:r>
    </w:p>
    <w:p w:rsidR="00CC1566" w:rsidRDefault="00CC1566" w:rsidP="00A620F4">
      <w:pPr>
        <w:spacing w:after="0" w:line="240" w:lineRule="auto"/>
        <w:rPr>
          <w:rFonts w:ascii="Arial" w:hAnsi="Arial" w:cs="Arial"/>
        </w:rPr>
      </w:pPr>
    </w:p>
    <w:p w:rsidR="00A620F4" w:rsidRPr="00345916" w:rsidRDefault="00A620F4" w:rsidP="00A620F4">
      <w:pPr>
        <w:spacing w:after="0" w:line="240" w:lineRule="auto"/>
        <w:rPr>
          <w:rFonts w:ascii="Arial" w:hAnsi="Arial" w:cs="Arial"/>
        </w:rPr>
      </w:pPr>
    </w:p>
    <w:p w:rsidR="00CC1566" w:rsidRPr="00A620F4" w:rsidRDefault="00CC1566" w:rsidP="00A620F4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A620F4">
        <w:rPr>
          <w:rFonts w:ascii="Arial" w:hAnsi="Arial" w:cs="Arial"/>
        </w:rPr>
        <w:t xml:space="preserve">Esmeraldina Correia da Rocha </w:t>
      </w:r>
    </w:p>
    <w:p w:rsidR="00CB79EE" w:rsidRDefault="00CC1566" w:rsidP="00A620F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CB79EE">
        <w:rPr>
          <w:rFonts w:ascii="Arial" w:hAnsi="Arial" w:cs="Arial"/>
          <w:b/>
        </w:rPr>
        <w:t xml:space="preserve">Assessora de Controle Interno </w:t>
      </w:r>
    </w:p>
    <w:p w:rsidR="00CC1566" w:rsidRPr="00CB79EE" w:rsidRDefault="00CB79EE" w:rsidP="00A620F4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CB79EE">
        <w:rPr>
          <w:rFonts w:ascii="Arial" w:hAnsi="Arial" w:cs="Arial"/>
        </w:rPr>
        <w:t>Matrícula n</w:t>
      </w:r>
      <w:r w:rsidR="00CC1566" w:rsidRPr="00CB79EE">
        <w:rPr>
          <w:rFonts w:ascii="Arial" w:hAnsi="Arial" w:cs="Arial"/>
        </w:rPr>
        <w:t xml:space="preserve">º 96-50 </w:t>
      </w:r>
    </w:p>
    <w:p w:rsidR="00CC1566" w:rsidRPr="00345916" w:rsidRDefault="00CC1566" w:rsidP="00A620F4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A620F4" w:rsidRDefault="00A620F4" w:rsidP="00A620F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A620F4" w:rsidRDefault="00CC1566" w:rsidP="00A620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5444BD">
        <w:rPr>
          <w:rFonts w:ascii="Arial" w:hAnsi="Arial" w:cs="Arial"/>
          <w:b/>
        </w:rPr>
        <w:t>De Acordo</w:t>
      </w:r>
      <w:r w:rsidRPr="00345916">
        <w:rPr>
          <w:rFonts w:ascii="Arial" w:hAnsi="Arial" w:cs="Arial"/>
        </w:rPr>
        <w:t xml:space="preserve">:   </w:t>
      </w:r>
    </w:p>
    <w:p w:rsidR="00CC1566" w:rsidRPr="00345916" w:rsidRDefault="00CC1566" w:rsidP="00A620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        </w:t>
      </w:r>
    </w:p>
    <w:p w:rsidR="00CC1566" w:rsidRPr="00345916" w:rsidRDefault="00CC1566" w:rsidP="00A620F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          </w:t>
      </w:r>
    </w:p>
    <w:p w:rsidR="00FA6B53" w:rsidRPr="00345916" w:rsidRDefault="00FA6B53" w:rsidP="00A620F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Fábrica </w:t>
      </w:r>
      <w:r w:rsidR="00A620F4">
        <w:rPr>
          <w:rFonts w:ascii="Arial" w:hAnsi="Arial" w:cs="Arial"/>
        </w:rPr>
        <w:t>Costa Soares</w:t>
      </w:r>
    </w:p>
    <w:p w:rsidR="00CB79EE" w:rsidRDefault="00CC1566" w:rsidP="00A620F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Superintendente de Controle Financeiro</w:t>
      </w:r>
      <w:r w:rsidR="00FA6B53" w:rsidRPr="00345916">
        <w:rPr>
          <w:rFonts w:ascii="Arial" w:hAnsi="Arial" w:cs="Arial"/>
          <w:b/>
        </w:rPr>
        <w:t xml:space="preserve"> </w:t>
      </w:r>
      <w:r w:rsidR="00CB79EE">
        <w:rPr>
          <w:rFonts w:ascii="Arial" w:hAnsi="Arial" w:cs="Arial"/>
          <w:b/>
        </w:rPr>
        <w:t>–</w:t>
      </w:r>
      <w:r w:rsidR="00FA6B53" w:rsidRPr="00345916">
        <w:rPr>
          <w:rFonts w:ascii="Arial" w:hAnsi="Arial" w:cs="Arial"/>
          <w:b/>
        </w:rPr>
        <w:t xml:space="preserve"> SUCOF</w:t>
      </w:r>
      <w:r w:rsidR="00CB79EE">
        <w:rPr>
          <w:rFonts w:ascii="Arial" w:hAnsi="Arial" w:cs="Arial"/>
          <w:b/>
        </w:rPr>
        <w:t xml:space="preserve"> – </w:t>
      </w:r>
    </w:p>
    <w:p w:rsidR="00CC1566" w:rsidRPr="00CB79EE" w:rsidRDefault="00CB79EE" w:rsidP="00A620F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B79EE">
        <w:rPr>
          <w:rFonts w:ascii="Arial" w:hAnsi="Arial" w:cs="Arial"/>
        </w:rPr>
        <w:t>Matrícula nº 131-7</w:t>
      </w:r>
    </w:p>
    <w:p w:rsidR="00CC1566" w:rsidRPr="00345916" w:rsidRDefault="00CC1566" w:rsidP="00A620F4">
      <w:pPr>
        <w:spacing w:after="0" w:line="240" w:lineRule="auto"/>
        <w:jc w:val="center"/>
        <w:rPr>
          <w:rFonts w:ascii="Arial" w:hAnsi="Arial" w:cs="Arial"/>
          <w:b/>
          <w:color w:val="FF0000"/>
        </w:rPr>
      </w:pPr>
    </w:p>
    <w:p w:rsidR="00CC1566" w:rsidRPr="00345916" w:rsidRDefault="00CC1566" w:rsidP="00CC1566">
      <w:pPr>
        <w:spacing w:after="0" w:line="360" w:lineRule="auto"/>
        <w:jc w:val="center"/>
        <w:rPr>
          <w:rFonts w:ascii="Arial" w:hAnsi="Arial" w:cs="Arial"/>
          <w:b/>
        </w:rPr>
      </w:pPr>
    </w:p>
    <w:p w:rsidR="00CC1566" w:rsidRPr="00345916" w:rsidRDefault="00CC1566" w:rsidP="00CC1566">
      <w:pPr>
        <w:spacing w:after="0" w:line="360" w:lineRule="auto"/>
        <w:rPr>
          <w:rFonts w:ascii="Arial" w:hAnsi="Arial" w:cs="Arial"/>
          <w:b/>
        </w:rPr>
      </w:pPr>
    </w:p>
    <w:p w:rsidR="00221BB5" w:rsidRPr="00345916" w:rsidRDefault="00221BB5" w:rsidP="00CC1566">
      <w:pPr>
        <w:spacing w:after="0" w:line="360" w:lineRule="auto"/>
        <w:rPr>
          <w:rFonts w:ascii="Arial" w:hAnsi="Arial" w:cs="Arial"/>
          <w:b/>
        </w:rPr>
      </w:pPr>
    </w:p>
    <w:p w:rsidR="00221BB5" w:rsidRPr="00345916" w:rsidRDefault="00221BB5" w:rsidP="00CC1566">
      <w:pPr>
        <w:spacing w:after="0" w:line="360" w:lineRule="auto"/>
        <w:rPr>
          <w:rFonts w:ascii="Arial" w:hAnsi="Arial" w:cs="Arial"/>
          <w:b/>
        </w:rPr>
      </w:pPr>
    </w:p>
    <w:p w:rsidR="00221BB5" w:rsidRPr="00345916" w:rsidRDefault="00221BB5" w:rsidP="00CC1566">
      <w:pPr>
        <w:spacing w:after="0" w:line="360" w:lineRule="auto"/>
        <w:rPr>
          <w:rFonts w:ascii="Arial" w:hAnsi="Arial" w:cs="Arial"/>
          <w:b/>
        </w:rPr>
      </w:pPr>
    </w:p>
    <w:p w:rsidR="00221BB5" w:rsidRPr="00345916" w:rsidRDefault="00221BB5" w:rsidP="00CC1566">
      <w:pPr>
        <w:spacing w:after="0" w:line="360" w:lineRule="auto"/>
        <w:rPr>
          <w:rFonts w:ascii="Arial" w:hAnsi="Arial" w:cs="Arial"/>
          <w:b/>
        </w:rPr>
      </w:pPr>
    </w:p>
    <w:p w:rsidR="00221BB5" w:rsidRPr="00345916" w:rsidRDefault="00221BB5" w:rsidP="00CC1566">
      <w:pPr>
        <w:spacing w:after="0" w:line="360" w:lineRule="auto"/>
        <w:rPr>
          <w:rFonts w:ascii="Arial" w:hAnsi="Arial" w:cs="Arial"/>
          <w:b/>
        </w:rPr>
      </w:pPr>
    </w:p>
    <w:p w:rsidR="00221BB5" w:rsidRPr="00345916" w:rsidRDefault="00221BB5" w:rsidP="00CC1566">
      <w:pPr>
        <w:spacing w:after="0" w:line="360" w:lineRule="auto"/>
        <w:rPr>
          <w:rFonts w:ascii="Arial" w:hAnsi="Arial" w:cs="Arial"/>
          <w:b/>
        </w:rPr>
      </w:pPr>
    </w:p>
    <w:p w:rsidR="004129DE" w:rsidRPr="004129DE" w:rsidRDefault="004129DE" w:rsidP="004129DE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</w:t>
      </w:r>
      <w:r w:rsidRPr="005372ED">
        <w:rPr>
          <w:rFonts w:ascii="Arial" w:hAnsi="Arial" w:cs="Arial"/>
          <w:b/>
          <w:sz w:val="28"/>
          <w:szCs w:val="28"/>
        </w:rPr>
        <w:t>ANEXO ÙNICO</w:t>
      </w:r>
    </w:p>
    <w:p w:rsidR="004129DE" w:rsidRPr="00662B90" w:rsidRDefault="004129DE" w:rsidP="004129DE">
      <w:pPr>
        <w:spacing w:after="0" w:line="240" w:lineRule="auto"/>
        <w:rPr>
          <w:rFonts w:ascii="Arial" w:hAnsi="Arial" w:cs="Arial"/>
          <w:b/>
        </w:rPr>
      </w:pPr>
    </w:p>
    <w:p w:rsidR="00CC1566" w:rsidRPr="00CB79EE" w:rsidRDefault="004129DE" w:rsidP="00CB79E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79EE">
        <w:rPr>
          <w:rFonts w:ascii="Arial" w:hAnsi="Arial" w:cs="Arial"/>
          <w:b/>
          <w:sz w:val="20"/>
          <w:szCs w:val="20"/>
        </w:rPr>
        <w:t>CHECK LIST</w:t>
      </w:r>
      <w:r w:rsidRPr="00CB79EE">
        <w:rPr>
          <w:rFonts w:ascii="Arial" w:hAnsi="Arial" w:cs="Arial"/>
          <w:sz w:val="20"/>
          <w:szCs w:val="20"/>
        </w:rPr>
        <w:t xml:space="preserve"> - Para verificação de cumprimento de procedimento e da Instrução Normativa nº 03/2011, Lei Estadual nº 5.604/94 na RN nº 02/2003 do TCE/AL e DECISÃO SIMPLES - TCE/AL (PROCESSO Nº TC-3640/2014) do Conselheiro Fernando Ribeiro Toledo.</w:t>
      </w:r>
    </w:p>
    <w:tbl>
      <w:tblPr>
        <w:tblW w:w="10491" w:type="dxa"/>
        <w:tblInd w:w="-92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514"/>
        <w:gridCol w:w="1275"/>
        <w:gridCol w:w="993"/>
      </w:tblGrid>
      <w:tr w:rsidR="006535FA" w:rsidRPr="00CB79EE" w:rsidTr="005444BD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CC1566" w:rsidRPr="00CB79EE" w:rsidRDefault="00CC156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7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CC1566" w:rsidRPr="00CB79EE" w:rsidRDefault="00CC156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Documentos Obrigatórios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CC1566" w:rsidRPr="00CB79EE" w:rsidRDefault="004129D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Sim/ Não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CC1566" w:rsidRPr="00CB79EE" w:rsidRDefault="004129D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Fls.</w:t>
            </w:r>
          </w:p>
        </w:tc>
      </w:tr>
      <w:tr w:rsidR="006535FA" w:rsidRPr="00CB79EE" w:rsidTr="005444BD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CC156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Ofício de encaminhamento contendo sumário da documentação acostada, declarando, o gestor que apresenta perante o Tribunal de Contas, as peças, informações e documentos de sua prestação de contas, responsabilizando-se pela veracidade de seu conteúdo.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566" w:rsidRPr="00CB79EE" w:rsidRDefault="004129D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9DE" w:rsidRPr="00CB79EE" w:rsidRDefault="004129D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</w:t>
            </w:r>
          </w:p>
          <w:p w:rsidR="00CC1566" w:rsidRPr="00CB79EE" w:rsidRDefault="004129DE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2/04</w:t>
            </w:r>
          </w:p>
        </w:tc>
      </w:tr>
      <w:tr w:rsidR="00317C20" w:rsidRPr="00CB79EE" w:rsidTr="005444BD">
        <w:trPr>
          <w:trHeight w:val="79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17C20" w:rsidRPr="00CB79EE" w:rsidRDefault="00317C20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17C20" w:rsidRPr="00CB79EE" w:rsidRDefault="00317C20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hAnsi="Arial" w:cs="Arial"/>
                <w:sz w:val="20"/>
                <w:szCs w:val="20"/>
              </w:rPr>
              <w:t>Decisão Simples – Diligência (Processo nº TC3640/2014), concernente  ao não envio de documentos indispensáveis ao TCE/AL, referente Prestação de Contas do Exercício Financeiro 2013</w:t>
            </w:r>
            <w:r w:rsidR="00C465C6" w:rsidRPr="00CB79EE">
              <w:rPr>
                <w:rFonts w:ascii="Arial" w:hAnsi="Arial" w:cs="Arial"/>
                <w:sz w:val="20"/>
                <w:szCs w:val="20"/>
              </w:rPr>
              <w:t>.</w:t>
            </w:r>
            <w:r w:rsidRPr="00CB79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C20" w:rsidRPr="00CB79EE" w:rsidRDefault="00C465C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65C6" w:rsidRPr="00CB79EE" w:rsidRDefault="00C465C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</w:t>
            </w:r>
          </w:p>
          <w:p w:rsidR="00317C20" w:rsidRPr="00CB79EE" w:rsidRDefault="00C465C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04/08</w:t>
            </w:r>
          </w:p>
        </w:tc>
      </w:tr>
      <w:tr w:rsidR="006535FA" w:rsidRPr="00CB79EE" w:rsidTr="005444BD">
        <w:trPr>
          <w:trHeight w:val="79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CC156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Relatório de gestão abordando aspectos de natureza orçamentária, financeira, fiscal, operacional e patrimonial, organizando de forma que permita uma visão de conformidade e desempenho dos atos de gestão praticados pelos ordenadores de despesa. –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Lei Estadual nº 5.604/94, art. 7º, I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566" w:rsidRPr="00CB79EE" w:rsidRDefault="004129D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65C6" w:rsidRPr="00CB79EE" w:rsidRDefault="004129D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</w:t>
            </w:r>
          </w:p>
          <w:p w:rsidR="004129DE" w:rsidRPr="00CB79EE" w:rsidRDefault="00C465C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09/27</w:t>
            </w:r>
          </w:p>
          <w:p w:rsidR="00CC1566" w:rsidRPr="00CB79EE" w:rsidRDefault="00CC1566" w:rsidP="00CB79EE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6535FA" w:rsidRPr="00CB79EE" w:rsidTr="005444BD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CC156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Quadro de Detalhamento de Despesa e, também, os atos que modificam o orçamento inicial fixado. –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Art.165, Inc.III, §§ 5º, 6º e 8º da CR/88, art.176, Inc.III,§§ 5º ao 8º da CE/89, art.5º da LRF e RN nº 02/03 TCE/AL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566" w:rsidRPr="00CB79EE" w:rsidRDefault="004129DE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8B4" w:rsidRPr="00CB79EE" w:rsidRDefault="004129DE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</w:t>
            </w:r>
          </w:p>
          <w:p w:rsidR="00CC1566" w:rsidRPr="00CB79EE" w:rsidRDefault="00C465C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28/</w:t>
            </w:r>
            <w:r w:rsidR="002648B4" w:rsidRPr="00CB79EE">
              <w:rPr>
                <w:rFonts w:ascii="Arial" w:eastAsiaTheme="minorHAnsi" w:hAnsi="Arial" w:cs="Arial"/>
                <w:sz w:val="20"/>
                <w:szCs w:val="20"/>
              </w:rPr>
              <w:t>4</w:t>
            </w:r>
            <w:r w:rsidR="00760C57" w:rsidRPr="00CB79EE">
              <w:rPr>
                <w:rFonts w:ascii="Arial" w:eastAsiaTheme="minorHAnsi" w:hAnsi="Arial" w:cs="Arial"/>
                <w:sz w:val="20"/>
                <w:szCs w:val="20"/>
              </w:rPr>
              <w:t>7</w:t>
            </w:r>
          </w:p>
        </w:tc>
      </w:tr>
      <w:tr w:rsidR="004129DE" w:rsidRPr="00CB79EE" w:rsidTr="00760C57">
        <w:trPr>
          <w:trHeight w:val="1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29DE" w:rsidRPr="00CB79EE" w:rsidRDefault="004129D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129DE" w:rsidRPr="00CB79EE" w:rsidRDefault="004129DE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Cópias dos decretos de créditos adicionais abertos no exercício, tendo a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Unidade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como beneficiaria. –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9DE" w:rsidRPr="00CB79EE" w:rsidRDefault="005444BD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29DE" w:rsidRPr="00CB79EE" w:rsidRDefault="004129DE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</w:t>
            </w:r>
            <w:r w:rsidR="00760C57" w:rsidRPr="00CB79EE">
              <w:rPr>
                <w:rFonts w:ascii="Arial" w:eastAsiaTheme="minorHAnsi" w:hAnsi="Arial" w:cs="Arial"/>
                <w:sz w:val="20"/>
                <w:szCs w:val="20"/>
              </w:rPr>
              <w:t xml:space="preserve">  48/102</w:t>
            </w:r>
          </w:p>
        </w:tc>
      </w:tr>
      <w:tr w:rsidR="004129DE" w:rsidRPr="00CB79EE" w:rsidTr="005444BD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29DE" w:rsidRPr="00CB79EE" w:rsidRDefault="004129D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129DE" w:rsidRPr="00CB79EE" w:rsidRDefault="004129DE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Demonstrativos dos créditos adicionais contendo informações sobre os créditos abertos no exercício: Lei autorizativa, instrumento de abertura, natureza, valor e fonte de recursos utilizada, dentre outras informações, inclusive, tendo a Unidade como beneficiária.  -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9DE" w:rsidRPr="00CB79EE" w:rsidRDefault="005444BD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29DE" w:rsidRPr="00CB79EE" w:rsidRDefault="004129DE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</w:t>
            </w:r>
            <w:r w:rsidR="00760C57" w:rsidRPr="00CB79EE">
              <w:rPr>
                <w:rFonts w:ascii="Arial" w:eastAsiaTheme="minorHAnsi" w:hAnsi="Arial" w:cs="Arial"/>
                <w:sz w:val="20"/>
                <w:szCs w:val="20"/>
              </w:rPr>
              <w:t xml:space="preserve"> 103/107</w:t>
            </w:r>
          </w:p>
          <w:p w:rsidR="004129DE" w:rsidRPr="00CB79EE" w:rsidRDefault="004129DE" w:rsidP="00CB79EE">
            <w:pPr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6535FA" w:rsidRPr="00CB79EE" w:rsidTr="0021042B">
        <w:trPr>
          <w:trHeight w:val="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CC156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Conciliação e Extratos Bancários que comprove o saldo existente no final do exercício.     - 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566" w:rsidRPr="00CB79EE" w:rsidRDefault="00760C57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0C57" w:rsidRPr="00CB79EE" w:rsidRDefault="00760C57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 108/208</w:t>
            </w:r>
          </w:p>
          <w:p w:rsidR="00CC1566" w:rsidRPr="00CB79EE" w:rsidRDefault="00CC156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535FA" w:rsidRPr="00CB79EE" w:rsidTr="005444BD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CC156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Comparativo da Desp</w:t>
            </w:r>
            <w:r w:rsidR="00760C57"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esa Autorizada com a Realizada (Anexo-11)- 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                               - LF nº 4.320/64 e  RN nº 02/03 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566" w:rsidRPr="00CB79EE" w:rsidRDefault="00760C57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566" w:rsidRPr="00CB79EE" w:rsidRDefault="00760C57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 209/210</w:t>
            </w:r>
          </w:p>
        </w:tc>
      </w:tr>
      <w:tr w:rsidR="006535FA" w:rsidRPr="00CB79EE" w:rsidTr="005444BD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1566" w:rsidRPr="00CB79EE" w:rsidRDefault="00CC1566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1566" w:rsidRPr="00CB79EE" w:rsidRDefault="00CC1566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Balanço Patrimonial </w:t>
            </w:r>
            <w:r w:rsidR="00760C57"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– (Anexo 14)- 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LF nº 4.320/64, Portaria STN nº 437/12, que aprovou o MCAPS e alterações posteriores (Parte V – Demonstrações Contábeis  Aplicadas ao Setor Público) e  RN nº 02/03 – 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566" w:rsidRPr="00CB79EE" w:rsidRDefault="00760C57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1566" w:rsidRPr="00CB79EE" w:rsidRDefault="00760C57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Fls. 211/21</w:t>
            </w:r>
            <w:r w:rsidR="00410781" w:rsidRPr="00CB79EE">
              <w:rPr>
                <w:rFonts w:ascii="Arial" w:eastAsiaTheme="minorHAnsi" w:hAnsi="Arial" w:cs="Arial"/>
                <w:sz w:val="20"/>
                <w:szCs w:val="20"/>
              </w:rPr>
              <w:t>7</w:t>
            </w:r>
          </w:p>
        </w:tc>
      </w:tr>
      <w:tr w:rsidR="00410781" w:rsidRPr="00CB79EE" w:rsidTr="00E95679">
        <w:trPr>
          <w:trHeight w:val="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0781" w:rsidRPr="00CB79EE" w:rsidRDefault="00410781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10781" w:rsidRPr="00CB79EE" w:rsidRDefault="007E1649" w:rsidP="00CB79E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79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7B4D" w:rsidRPr="00CB79EE">
              <w:rPr>
                <w:rFonts w:ascii="Arial" w:hAnsi="Arial" w:cs="Arial"/>
                <w:sz w:val="20"/>
                <w:szCs w:val="20"/>
              </w:rPr>
              <w:t xml:space="preserve">Nota Explicativa, quando houver no Exercício, referente a </w:t>
            </w:r>
            <w:r w:rsidRPr="00CB79EE">
              <w:rPr>
                <w:rFonts w:ascii="Arial" w:hAnsi="Arial" w:cs="Arial"/>
                <w:sz w:val="20"/>
                <w:szCs w:val="20"/>
              </w:rPr>
              <w:t>Decisão Simples</w:t>
            </w:r>
            <w:r w:rsidR="00CC7B4D" w:rsidRPr="00CB79E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781" w:rsidRPr="00CB79EE" w:rsidRDefault="00C647B5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 xml:space="preserve">SIM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0781" w:rsidRPr="00CB79EE" w:rsidRDefault="00CC7B4D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218/2</w:t>
            </w:r>
            <w:r w:rsidR="00C647B5"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</w:tr>
      <w:tr w:rsidR="00E95679" w:rsidRPr="00CB79EE" w:rsidTr="00E95679">
        <w:trPr>
          <w:trHeight w:val="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5679" w:rsidRPr="00CB79EE" w:rsidRDefault="00E95679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5679" w:rsidRPr="00CB79EE" w:rsidRDefault="00E95679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de Bens existentes no Almoxarifado. RN nº 02/03 – 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5679" w:rsidRPr="00CB79EE" w:rsidRDefault="00E95679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5679" w:rsidRPr="00CB79EE" w:rsidRDefault="00E95679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220/222</w:t>
            </w:r>
          </w:p>
        </w:tc>
      </w:tr>
      <w:tr w:rsidR="00E95679" w:rsidRPr="00CB79EE" w:rsidTr="00E95679">
        <w:trPr>
          <w:trHeight w:val="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5679" w:rsidRPr="00CB79EE" w:rsidRDefault="00E95679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95679" w:rsidRPr="00CB79EE" w:rsidRDefault="00E95679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Rol dos Adiantamentos - Art. 13 da Lei Estadual nº 5.604/94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5679" w:rsidRPr="00CB79EE" w:rsidRDefault="00E95679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5679" w:rsidRPr="00CB79EE" w:rsidRDefault="00E95679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223/22</w:t>
            </w:r>
            <w:r w:rsidR="007A129D"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</w:tr>
      <w:tr w:rsidR="007A129D" w:rsidRPr="00CB79EE" w:rsidTr="005444BD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129D" w:rsidRPr="00CB79EE" w:rsidRDefault="007A129D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7A129D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Restos a Pagar, identificando os valores processados e os não processados - L F nº 4.320/64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</w:t>
            </w:r>
            <w:r w:rsidRPr="00CB79EE">
              <w:rPr>
                <w:rFonts w:ascii="Arial" w:hAnsi="Arial" w:cs="Arial"/>
                <w:sz w:val="20"/>
                <w:szCs w:val="20"/>
              </w:rPr>
              <w:t>Nota Explicativa, referente ao item da Decisão Simples.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29D" w:rsidRPr="00CB79EE" w:rsidRDefault="007A129D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129D" w:rsidRPr="00CB79EE" w:rsidRDefault="007A129D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225/226</w:t>
            </w:r>
          </w:p>
        </w:tc>
      </w:tr>
      <w:tr w:rsidR="007A129D" w:rsidRPr="00CB79EE" w:rsidTr="005444BD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129D" w:rsidRPr="00CB79EE" w:rsidRDefault="007A129D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7A129D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Processos Licitatórios ocorridos no exercício.                                                     – LF nº 8.666/93 e RN nº 02/03 - TCE/AL.</w:t>
            </w:r>
            <w:r w:rsidRPr="00CB79EE">
              <w:rPr>
                <w:rFonts w:ascii="Arial" w:hAnsi="Arial" w:cs="Arial"/>
                <w:sz w:val="20"/>
                <w:szCs w:val="20"/>
              </w:rPr>
              <w:t xml:space="preserve"> Nota Explicativa, referente ao item da Decisão Simples.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29D" w:rsidRPr="00CB79EE" w:rsidRDefault="007A129D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129D" w:rsidRPr="00CB79EE" w:rsidRDefault="007A129D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227/228</w:t>
            </w:r>
          </w:p>
        </w:tc>
      </w:tr>
      <w:tr w:rsidR="007A129D" w:rsidRPr="00CB79EE" w:rsidTr="005444BD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129D" w:rsidRPr="00CB79EE" w:rsidRDefault="007A129D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7A129D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das despesas efetuadas com dispensa ou inexigibilidade de licitação.                  - Art.26 da Lei nº 8.666/93 e suas alterações.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29D" w:rsidRPr="00CB79EE" w:rsidRDefault="007A129D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129D" w:rsidRPr="00CB79EE" w:rsidRDefault="007A129D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229/260</w:t>
            </w:r>
          </w:p>
        </w:tc>
      </w:tr>
      <w:tr w:rsidR="007A129D" w:rsidRPr="00CB79EE" w:rsidTr="005444BD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129D" w:rsidRPr="00CB79EE" w:rsidRDefault="007A129D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129D" w:rsidRPr="00CB79EE" w:rsidRDefault="002C66EE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hAnsi="Arial" w:cs="Arial"/>
                <w:sz w:val="20"/>
                <w:szCs w:val="20"/>
              </w:rPr>
              <w:t>Nome dos Servidores que compõem a comissão de Licitação/Pregoeiro, e equipe de Apoio e os Respectivos Cargos/Funções na Administração Pública. Nota Explicativa, referente ao item da Decisão Simples.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129D" w:rsidRPr="00CB79EE" w:rsidRDefault="002C66EE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129D" w:rsidRPr="00CB79EE" w:rsidRDefault="002C66E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261/262</w:t>
            </w:r>
          </w:p>
        </w:tc>
      </w:tr>
      <w:tr w:rsidR="002C66EE" w:rsidRPr="00CB79EE" w:rsidTr="005444BD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66EE" w:rsidRPr="00CB79EE" w:rsidRDefault="002C66E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Pr="00CB79EE" w:rsidRDefault="002C66EE" w:rsidP="00CB79E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de Convênios firmados no exercício. – Art. 1º, Inc.XX e art. 5º, Inc. VI Lei nº 5.604/94 – LOTCE/AL.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6EE" w:rsidRPr="00CB79EE" w:rsidRDefault="002C66EE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6EE" w:rsidRPr="00CB79EE" w:rsidRDefault="002C66E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263/264</w:t>
            </w:r>
          </w:p>
        </w:tc>
      </w:tr>
      <w:tr w:rsidR="002C66EE" w:rsidRPr="00CB79EE" w:rsidTr="005444BD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66EE" w:rsidRPr="00CB79EE" w:rsidRDefault="002C66E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Pr="00CB79EE" w:rsidRDefault="002C66EE" w:rsidP="00CB79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Resumo Mensal das Folhas de pagamentos dos servidores da Unidade, vinculados ao Regime Geral de Previdência Social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– RGPS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incluindo os proventos, as vantagens e os descontos especificados por natureza,</w:t>
            </w:r>
            <w:r w:rsidRPr="00CB79E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</w:t>
            </w: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bem como as obrigações patrimoniais referentes ao exercício em tela.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6EE" w:rsidRPr="00CB79EE" w:rsidRDefault="002C66EE" w:rsidP="00CB79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CB79EE"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6EE" w:rsidRPr="00CB79EE" w:rsidRDefault="002C66EE" w:rsidP="00CB7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B79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265/360</w:t>
            </w:r>
          </w:p>
        </w:tc>
      </w:tr>
      <w:tr w:rsidR="002C66EE" w:rsidRPr="004129DE" w:rsidTr="005444BD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66EE" w:rsidRPr="004129DE" w:rsidRDefault="002C66EE" w:rsidP="00544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Pr="00345916" w:rsidRDefault="002C66EE" w:rsidP="005444B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expedida pelo conselho Regional de Contabilidade, comprovando a habilitação do profissional responsável pelos balanços e demonstrações contábeis. – Art.1º da Resolução CFC nº 506/83.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6EE" w:rsidRDefault="002C66EE" w:rsidP="002C66EE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6EE" w:rsidRDefault="002C66EE" w:rsidP="00544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361</w:t>
            </w:r>
            <w:r w:rsidRPr="00E956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362</w:t>
            </w:r>
          </w:p>
        </w:tc>
      </w:tr>
      <w:tr w:rsidR="002C66EE" w:rsidRPr="004129DE" w:rsidTr="005444BD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66EE" w:rsidRPr="004129DE" w:rsidRDefault="002C66EE" w:rsidP="00544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C66EE" w:rsidRPr="00E95679" w:rsidRDefault="0021042B" w:rsidP="005444B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Parecer e Relatório do controle interno contendo o resultado das auditorias na unidade, bem como atestando a veracidade dos dados constantes na Prestação de contas- CR/88, CE/89, LF nº 4.320/64, LE nº 5.604/94- LOTCE/AL, LC nº 101/00-LRF e nº 03/11 TCE/AL, Lei delegada nº 15/03.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6EE" w:rsidRPr="00E95679" w:rsidRDefault="0021042B" w:rsidP="005444BD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6EE" w:rsidRPr="00E95679" w:rsidRDefault="0021042B" w:rsidP="00544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</w:tc>
      </w:tr>
      <w:tr w:rsidR="0021042B" w:rsidRPr="004129DE" w:rsidTr="005444BD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544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E95679" w:rsidRDefault="0021042B" w:rsidP="005444B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Constar a assinatura do contador responsável, com o registro no Conselho de Contabilidade – CRC. </w:t>
            </w:r>
            <w:r w:rsidRPr="00E95679">
              <w:rPr>
                <w:rFonts w:ascii="Arial" w:hAnsi="Arial" w:cs="Arial"/>
                <w:sz w:val="20"/>
                <w:szCs w:val="20"/>
              </w:rPr>
              <w:t>Nota Explicativa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95679">
              <w:rPr>
                <w:rFonts w:ascii="Arial" w:hAnsi="Arial" w:cs="Arial"/>
                <w:sz w:val="20"/>
                <w:szCs w:val="20"/>
              </w:rPr>
              <w:t>referente a</w:t>
            </w:r>
            <w:r>
              <w:rPr>
                <w:rFonts w:ascii="Arial" w:hAnsi="Arial" w:cs="Arial"/>
                <w:sz w:val="20"/>
                <w:szCs w:val="20"/>
              </w:rPr>
              <w:t>o item da</w:t>
            </w:r>
            <w:r w:rsidRPr="00E95679">
              <w:rPr>
                <w:rFonts w:ascii="Arial" w:hAnsi="Arial" w:cs="Arial"/>
                <w:sz w:val="20"/>
                <w:szCs w:val="20"/>
              </w:rPr>
              <w:t xml:space="preserve"> Decisão Simples.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SIM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042B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Fls. 365</w:t>
            </w:r>
            <w:r w:rsidRPr="00E956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</w:tr>
    </w:tbl>
    <w:p w:rsidR="00221BB5" w:rsidRDefault="00221BB5" w:rsidP="005444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1042B" w:rsidRDefault="0021042B" w:rsidP="005444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1042B" w:rsidRDefault="0021042B" w:rsidP="005444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1042B" w:rsidRDefault="0021042B" w:rsidP="005444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10491" w:type="dxa"/>
        <w:tblInd w:w="-92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7514"/>
        <w:gridCol w:w="1275"/>
        <w:gridCol w:w="993"/>
      </w:tblGrid>
      <w:tr w:rsidR="0021042B" w:rsidRPr="004129DE" w:rsidTr="003972C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E95679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56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Demonstrativo das Variações Patrimoniais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(Anexo 15)</w:t>
            </w:r>
            <w:r w:rsidRPr="00E956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LF nº 4.320/64, Portaria STN nº 437/12, que aprovou o MCAPS e alterações posteriores (Parte V – Demonstrações Contábeis Aplicadas ao Setor Público) e RN nº 02/03 – 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E95679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042B" w:rsidRPr="00E95679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1042B" w:rsidRPr="004129DE" w:rsidTr="003972C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E95679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56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– 17 – Demonstrativo da Dívida Flutuante - LF nº 4.320/64 e RN nº 02/03 TCE/AL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E95679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E95679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21042B" w:rsidRPr="004129DE" w:rsidTr="003972C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E95679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56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Demonstrativos do Fluxo de Caixa – Art. 101 da LF nº 4.320/64 c/c Resolução  nº 1.128/2008- NBCT 16 c/c Portaria STN nº 437/2012.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E95679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042B" w:rsidRPr="00E95679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1042B" w:rsidRPr="004129DE" w:rsidTr="003972CB">
        <w:trPr>
          <w:trHeight w:val="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2B" w:rsidRPr="00E95679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56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Nota Explicativa quando houver no exercício, Devedores Diversos, cancelamento de Resto a Pagar, entre outras situações merecedoras de esclarecimentos – NBC aplicada ao Setor Público – NBCT 16.6 Portaria STN nº 437/12(e alterações)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E95679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E95679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21042B" w:rsidRPr="004129DE" w:rsidTr="003972CB">
        <w:trPr>
          <w:trHeight w:val="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7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Físico dos Bens Móveis e Imóveis. - RN nº 02/03 – TCE/AL.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1042B" w:rsidRPr="004129DE" w:rsidTr="003972CB">
        <w:trPr>
          <w:trHeight w:val="28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21042B" w:rsidRPr="004129DE" w:rsidTr="003972C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1042B" w:rsidRPr="004129DE" w:rsidTr="003972CB">
        <w:trPr>
          <w:trHeight w:val="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1042B" w:rsidRPr="004129DE" w:rsidTr="003972CB">
        <w:trPr>
          <w:trHeight w:val="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7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1042B" w:rsidRPr="004129DE" w:rsidTr="003972C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21042B" w:rsidRPr="004129DE" w:rsidTr="003972C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21042B" w:rsidRPr="004129DE" w:rsidTr="003972C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Cópias de Leis que autorizam alienação de bens, assim como, procedimentos administrativos quando houver no exercício, registros contábeis de compra, de desapropriação e de alienação de bens imóveis. - RN nº 02/03 TCE/AL e RN nº 03/07 TCE/AL.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21042B" w:rsidRPr="004129DE" w:rsidTr="003972CB">
        <w:trPr>
          <w:trHeight w:val="63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1042B" w:rsidRPr="004129DE" w:rsidTr="003972C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1042B" w:rsidRPr="004129DE" w:rsidTr="003972CB">
        <w:trPr>
          <w:trHeight w:val="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de Bens (Patrimonial) do gestor – Lei nº 8.429/192- Art. 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21042B" w:rsidRPr="004129DE" w:rsidTr="003972CB">
        <w:trPr>
          <w:trHeight w:val="15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042B" w:rsidRPr="004129DE" w:rsidRDefault="0021042B" w:rsidP="003972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129D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Declaração do gestor, que o Portal da Transparência contém as informações do Resumo Mensal da Folha de Pagamento (Regime Geral de Previdência Social – RGPS e Regime Próprio de Previdência Social – RPPS), cópias da Lei de fixação dos subsídios do funcionalismo público, bem como o ato de nomeação dos mesmos - Art, 48, Parágrafo único, incs. I,III e Art. 48 – a da LC nº 101/00- LRF.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2B" w:rsidRPr="004129DE" w:rsidRDefault="0021042B" w:rsidP="003972CB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21042B" w:rsidRPr="004129DE" w:rsidRDefault="0021042B" w:rsidP="0021042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1042B" w:rsidRPr="004129DE" w:rsidRDefault="0021042B" w:rsidP="005444B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sectPr w:rsidR="0021042B" w:rsidRPr="004129DE" w:rsidSect="00E606C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80E" w:rsidRDefault="0093280E" w:rsidP="008E02FF">
      <w:pPr>
        <w:spacing w:after="0" w:line="240" w:lineRule="auto"/>
      </w:pPr>
      <w:r>
        <w:separator/>
      </w:r>
    </w:p>
  </w:endnote>
  <w:endnote w:type="continuationSeparator" w:id="1">
    <w:p w:rsidR="0093280E" w:rsidRDefault="0093280E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80E" w:rsidRDefault="0093280E" w:rsidP="008E02FF">
      <w:pPr>
        <w:spacing w:after="0" w:line="240" w:lineRule="auto"/>
      </w:pPr>
      <w:r>
        <w:separator/>
      </w:r>
    </w:p>
  </w:footnote>
  <w:footnote w:type="continuationSeparator" w:id="1">
    <w:p w:rsidR="0093280E" w:rsidRDefault="0093280E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1AA" w:rsidRDefault="004E582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B121AA" w:rsidRPr="0098367C" w:rsidRDefault="0005187B" w:rsidP="009922A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58752" filled="f" stroked="f">
          <v:textbox style="mso-next-textbox:#_x0000_s1027">
            <w:txbxContent>
              <w:p w:rsidR="00B121AA" w:rsidRPr="003068B9" w:rsidRDefault="0005187B" w:rsidP="009922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5187B"/>
    <w:rsid w:val="00061149"/>
    <w:rsid w:val="00066992"/>
    <w:rsid w:val="00067771"/>
    <w:rsid w:val="00084D3C"/>
    <w:rsid w:val="000B662F"/>
    <w:rsid w:val="000E347D"/>
    <w:rsid w:val="00132486"/>
    <w:rsid w:val="00151EE0"/>
    <w:rsid w:val="00181170"/>
    <w:rsid w:val="00191E6D"/>
    <w:rsid w:val="00195B3D"/>
    <w:rsid w:val="001A3B0E"/>
    <w:rsid w:val="001A472A"/>
    <w:rsid w:val="001A6387"/>
    <w:rsid w:val="001C179A"/>
    <w:rsid w:val="001C6DDC"/>
    <w:rsid w:val="0021042B"/>
    <w:rsid w:val="00221BB5"/>
    <w:rsid w:val="00224E1E"/>
    <w:rsid w:val="00232A71"/>
    <w:rsid w:val="00255B6B"/>
    <w:rsid w:val="00256036"/>
    <w:rsid w:val="002648B4"/>
    <w:rsid w:val="00267B5A"/>
    <w:rsid w:val="002775B1"/>
    <w:rsid w:val="00297ECE"/>
    <w:rsid w:val="002C66EE"/>
    <w:rsid w:val="002E4474"/>
    <w:rsid w:val="00301A2B"/>
    <w:rsid w:val="003160F6"/>
    <w:rsid w:val="00317C20"/>
    <w:rsid w:val="00345916"/>
    <w:rsid w:val="0036430C"/>
    <w:rsid w:val="00410781"/>
    <w:rsid w:val="004129DE"/>
    <w:rsid w:val="0044453D"/>
    <w:rsid w:val="00485482"/>
    <w:rsid w:val="004A37A7"/>
    <w:rsid w:val="004E582C"/>
    <w:rsid w:val="0052353B"/>
    <w:rsid w:val="00531F24"/>
    <w:rsid w:val="00532907"/>
    <w:rsid w:val="005444BD"/>
    <w:rsid w:val="00546589"/>
    <w:rsid w:val="005512D1"/>
    <w:rsid w:val="00554B7B"/>
    <w:rsid w:val="00592021"/>
    <w:rsid w:val="006129C1"/>
    <w:rsid w:val="006535FA"/>
    <w:rsid w:val="00653D79"/>
    <w:rsid w:val="006E1DCA"/>
    <w:rsid w:val="00730995"/>
    <w:rsid w:val="007400D2"/>
    <w:rsid w:val="00744E87"/>
    <w:rsid w:val="007534FC"/>
    <w:rsid w:val="00760C57"/>
    <w:rsid w:val="007827A4"/>
    <w:rsid w:val="00796650"/>
    <w:rsid w:val="00797FA1"/>
    <w:rsid w:val="007A129D"/>
    <w:rsid w:val="007E1649"/>
    <w:rsid w:val="007F4AE6"/>
    <w:rsid w:val="0080790B"/>
    <w:rsid w:val="008204F6"/>
    <w:rsid w:val="0082213A"/>
    <w:rsid w:val="00823C1C"/>
    <w:rsid w:val="00874946"/>
    <w:rsid w:val="008C6C57"/>
    <w:rsid w:val="008E02FF"/>
    <w:rsid w:val="008E7A5C"/>
    <w:rsid w:val="008F65F1"/>
    <w:rsid w:val="0093280E"/>
    <w:rsid w:val="00952B7E"/>
    <w:rsid w:val="009A450D"/>
    <w:rsid w:val="009D6831"/>
    <w:rsid w:val="009E01C8"/>
    <w:rsid w:val="009F5182"/>
    <w:rsid w:val="009F59FD"/>
    <w:rsid w:val="00A45122"/>
    <w:rsid w:val="00A6051D"/>
    <w:rsid w:val="00A620F4"/>
    <w:rsid w:val="00A76E93"/>
    <w:rsid w:val="00A92654"/>
    <w:rsid w:val="00A979F8"/>
    <w:rsid w:val="00AC209C"/>
    <w:rsid w:val="00AD1078"/>
    <w:rsid w:val="00AF1854"/>
    <w:rsid w:val="00B54E54"/>
    <w:rsid w:val="00B77956"/>
    <w:rsid w:val="00B92B18"/>
    <w:rsid w:val="00BE35EC"/>
    <w:rsid w:val="00C34E42"/>
    <w:rsid w:val="00C465C6"/>
    <w:rsid w:val="00C647B5"/>
    <w:rsid w:val="00C76102"/>
    <w:rsid w:val="00CB79EE"/>
    <w:rsid w:val="00CC1566"/>
    <w:rsid w:val="00CC7B4D"/>
    <w:rsid w:val="00CE2AC7"/>
    <w:rsid w:val="00CE36D5"/>
    <w:rsid w:val="00D029E6"/>
    <w:rsid w:val="00D2587A"/>
    <w:rsid w:val="00DC6D77"/>
    <w:rsid w:val="00DD0EBF"/>
    <w:rsid w:val="00E05246"/>
    <w:rsid w:val="00E37692"/>
    <w:rsid w:val="00E45457"/>
    <w:rsid w:val="00E46D20"/>
    <w:rsid w:val="00E55939"/>
    <w:rsid w:val="00E85A23"/>
    <w:rsid w:val="00E87726"/>
    <w:rsid w:val="00E95304"/>
    <w:rsid w:val="00E95679"/>
    <w:rsid w:val="00EB2E25"/>
    <w:rsid w:val="00EC740F"/>
    <w:rsid w:val="00F01CB2"/>
    <w:rsid w:val="00F07E70"/>
    <w:rsid w:val="00F1302A"/>
    <w:rsid w:val="00F61B1D"/>
    <w:rsid w:val="00F803CE"/>
    <w:rsid w:val="00F84C64"/>
    <w:rsid w:val="00FA632D"/>
    <w:rsid w:val="00FA6B53"/>
    <w:rsid w:val="00FC69AE"/>
    <w:rsid w:val="00FD1860"/>
    <w:rsid w:val="00FE0C08"/>
    <w:rsid w:val="00FE3AC0"/>
    <w:rsid w:val="00FE4228"/>
    <w:rsid w:val="00FE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37E6B-CBF4-4732-BE8A-2C209C63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2452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esmeraldina.rocha</cp:lastModifiedBy>
  <cp:revision>2</cp:revision>
  <dcterms:created xsi:type="dcterms:W3CDTF">2017-01-13T14:25:00Z</dcterms:created>
  <dcterms:modified xsi:type="dcterms:W3CDTF">2017-01-13T14:25:00Z</dcterms:modified>
</cp:coreProperties>
</file>