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45" w:rsidRDefault="00232045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B25C20" w:rsidRDefault="00B25C20" w:rsidP="00B25C20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Pr="00B25C20">
        <w:rPr>
          <w:rFonts w:ascii="Arial" w:hAnsi="Arial" w:cs="Arial"/>
          <w:color w:val="000000"/>
          <w:sz w:val="21"/>
          <w:szCs w:val="21"/>
        </w:rPr>
        <w:t>1800-010342/2010</w:t>
      </w:r>
    </w:p>
    <w:p w:rsidR="00B25C20" w:rsidRPr="00B25C20" w:rsidRDefault="00B25C20" w:rsidP="00B25C20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B25C20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Pr="00B25C20">
        <w:rPr>
          <w:rFonts w:ascii="Arial" w:hAnsi="Arial" w:cs="Arial"/>
          <w:color w:val="000000"/>
          <w:sz w:val="21"/>
          <w:szCs w:val="21"/>
        </w:rPr>
        <w:t>Gilvanete</w:t>
      </w:r>
      <w:proofErr w:type="spellEnd"/>
      <w:r w:rsidRPr="00B25C20">
        <w:rPr>
          <w:rFonts w:ascii="Arial" w:hAnsi="Arial" w:cs="Arial"/>
          <w:color w:val="000000"/>
          <w:sz w:val="21"/>
          <w:szCs w:val="21"/>
        </w:rPr>
        <w:t xml:space="preserve"> Silva Santos</w:t>
      </w:r>
    </w:p>
    <w:p w:rsidR="00B25C20" w:rsidRPr="00B25C20" w:rsidRDefault="00B25C20" w:rsidP="00B25C20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B25C20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B25C20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>Trata-se de solicitação de Progressão por nova habilitação interposta pela servidora, GILVANETE SILVA SANTOS, em conformidade com solicitação as fls. 02.</w:t>
      </w:r>
    </w:p>
    <w:p w:rsidR="00B25C20" w:rsidRPr="00B25C20" w:rsidRDefault="00B25C20" w:rsidP="00B25C20">
      <w:pPr>
        <w:spacing w:after="12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B25C20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B25C20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nº Decreto nº 47.891, de </w:t>
      </w:r>
      <w:proofErr w:type="gramStart"/>
      <w:r w:rsidRPr="00B25C20">
        <w:rPr>
          <w:rFonts w:ascii="Arial" w:hAnsi="Arial" w:cs="Arial"/>
          <w:color w:val="000000"/>
          <w:sz w:val="21"/>
          <w:szCs w:val="21"/>
        </w:rPr>
        <w:t>6</w:t>
      </w:r>
      <w:proofErr w:type="gramEnd"/>
      <w:r w:rsidRPr="00B25C20">
        <w:rPr>
          <w:rFonts w:ascii="Arial" w:hAnsi="Arial" w:cs="Arial"/>
          <w:color w:val="000000"/>
          <w:sz w:val="21"/>
          <w:szCs w:val="21"/>
        </w:rPr>
        <w:t xml:space="preserve"> de abril de 2016 que altera o Decreto Estadual nº 4.190, de 1º de outubro de 2009 e alterações posteriores dadas pelo decreto nº 15.857/2011.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B25C20">
        <w:rPr>
          <w:rFonts w:ascii="Arial" w:hAnsi="Arial" w:cs="Arial"/>
          <w:b/>
          <w:color w:val="000000"/>
          <w:sz w:val="21"/>
          <w:szCs w:val="21"/>
          <w:u w:val="single"/>
        </w:rPr>
        <w:t>2 – DO MÉRITO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 xml:space="preserve">Compulsando os autos, conclui-se que o presente Processo Administrativo encontra-se inadequadamente instruído, </w:t>
      </w:r>
      <w:proofErr w:type="gramStart"/>
      <w:r w:rsidRPr="00B25C20">
        <w:rPr>
          <w:rFonts w:ascii="Arial" w:hAnsi="Arial" w:cs="Arial"/>
          <w:color w:val="000000"/>
          <w:sz w:val="21"/>
          <w:szCs w:val="21"/>
        </w:rPr>
        <w:t>desobedecendo os</w:t>
      </w:r>
      <w:proofErr w:type="gramEnd"/>
      <w:r w:rsidRPr="00B25C20">
        <w:rPr>
          <w:rFonts w:ascii="Arial" w:hAnsi="Arial" w:cs="Arial"/>
          <w:color w:val="000000"/>
          <w:sz w:val="21"/>
          <w:szCs w:val="21"/>
        </w:rPr>
        <w:t xml:space="preserve"> requisitos do Decreto nº 4.190/2009, em razão da ausência da documentação que possibilita a análise do feito.</w:t>
      </w:r>
    </w:p>
    <w:p w:rsidR="00B25C20" w:rsidRPr="00B25C20" w:rsidRDefault="00B25C20" w:rsidP="00B25C20">
      <w:pPr>
        <w:spacing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>Diante disso, faz-se necessário o cumprimento do disposto no inciso III do artigo 3º do Decreto 4.190, de 1º de outubro de 2009, quanto à exação dos cálculos pela SEPLAG.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B25C20">
        <w:rPr>
          <w:rFonts w:ascii="Arial" w:hAnsi="Arial" w:cs="Arial"/>
          <w:b/>
          <w:color w:val="000000"/>
          <w:sz w:val="21"/>
          <w:szCs w:val="21"/>
          <w:u w:val="single"/>
        </w:rPr>
        <w:t>2.1 – DO PERÍODO CONSIDERADO NOS CÁLCULOS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 xml:space="preserve">O período a ser considerado é de 21/10/2010 a 30/12/2011, inclusive 13º salário, conforme despacho do órgão de origem </w:t>
      </w:r>
      <w:r w:rsidRPr="00B25C20">
        <w:rPr>
          <w:rFonts w:ascii="Arial" w:hAnsi="Arial" w:cs="Arial"/>
          <w:b/>
          <w:color w:val="000000"/>
          <w:sz w:val="21"/>
          <w:szCs w:val="21"/>
        </w:rPr>
        <w:t>SEDUC</w:t>
      </w:r>
      <w:r w:rsidRPr="00B25C20">
        <w:rPr>
          <w:rFonts w:ascii="Arial" w:hAnsi="Arial" w:cs="Arial"/>
          <w:color w:val="000000"/>
          <w:sz w:val="21"/>
          <w:szCs w:val="21"/>
        </w:rPr>
        <w:t xml:space="preserve"> (fls. 19).</w:t>
      </w:r>
    </w:p>
    <w:p w:rsidR="00B25C20" w:rsidRPr="00B25C20" w:rsidRDefault="00B25C20" w:rsidP="00B25C20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B25C20">
        <w:rPr>
          <w:rFonts w:ascii="Arial" w:hAnsi="Arial" w:cs="Arial"/>
          <w:b/>
          <w:color w:val="000000"/>
          <w:sz w:val="21"/>
          <w:szCs w:val="21"/>
          <w:u w:val="single"/>
        </w:rPr>
        <w:t>2.3 – DA DOTAÇÃO ORÇAMENTÁRIA</w:t>
      </w:r>
    </w:p>
    <w:p w:rsidR="00B25C20" w:rsidRPr="00B25C20" w:rsidRDefault="00B25C20" w:rsidP="00B25C20">
      <w:pPr>
        <w:spacing w:before="240" w:after="0" w:line="360" w:lineRule="auto"/>
        <w:ind w:firstLine="709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>Consta dotação orçamentária de 2012 (fls. 27). Em razão disso, sugere-se o envio dos autos ao órgão de origem para informar a dotação orçamentária atualizada, para posterior pagamento do valor devido.</w:t>
      </w:r>
    </w:p>
    <w:p w:rsidR="00B25C20" w:rsidRPr="00B25C20" w:rsidRDefault="00B25C20" w:rsidP="00B25C20">
      <w:pPr>
        <w:spacing w:before="240" w:after="0" w:line="360" w:lineRule="auto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B25C20">
        <w:rPr>
          <w:rFonts w:ascii="Arial" w:hAnsi="Arial" w:cs="Arial"/>
          <w:color w:val="000000"/>
          <w:sz w:val="21"/>
          <w:szCs w:val="21"/>
        </w:rPr>
        <w:t xml:space="preserve">     </w:t>
      </w:r>
      <w:r w:rsidRPr="00B25C20">
        <w:rPr>
          <w:rFonts w:ascii="Arial" w:hAnsi="Arial" w:cs="Arial"/>
          <w:color w:val="000000"/>
          <w:sz w:val="21"/>
          <w:szCs w:val="21"/>
        </w:rPr>
        <w:tab/>
      </w:r>
      <w:r w:rsidRPr="00B25C20">
        <w:rPr>
          <w:rFonts w:ascii="Arial" w:hAnsi="Arial" w:cs="Arial"/>
          <w:b/>
          <w:color w:val="000000"/>
          <w:sz w:val="21"/>
          <w:szCs w:val="21"/>
          <w:u w:val="single"/>
        </w:rPr>
        <w:t xml:space="preserve">3 – CONCLUSÃO </w:t>
      </w:r>
    </w:p>
    <w:p w:rsidR="00B25C20" w:rsidRPr="00B25C20" w:rsidRDefault="00B25C20" w:rsidP="00B25C20">
      <w:pPr>
        <w:spacing w:before="240" w:after="0" w:line="360" w:lineRule="auto"/>
        <w:ind w:firstLine="709"/>
        <w:rPr>
          <w:rFonts w:ascii="Arial" w:hAnsi="Arial" w:cs="Arial"/>
          <w:color w:val="000000"/>
          <w:sz w:val="21"/>
          <w:szCs w:val="21"/>
        </w:rPr>
      </w:pPr>
      <w:r w:rsidRPr="00B25C20">
        <w:rPr>
          <w:rFonts w:ascii="Arial" w:hAnsi="Arial" w:cs="Arial"/>
          <w:color w:val="000000"/>
          <w:sz w:val="21"/>
          <w:szCs w:val="21"/>
        </w:rPr>
        <w:t xml:space="preserve">Desta forma, diante das informações apresentadas, opinamos pelo envio dos autos ao Órgão de origem, </w:t>
      </w:r>
      <w:r w:rsidRPr="00B25C20">
        <w:rPr>
          <w:rFonts w:ascii="Arial" w:hAnsi="Arial" w:cs="Arial"/>
          <w:b/>
          <w:color w:val="000000"/>
          <w:sz w:val="21"/>
          <w:szCs w:val="21"/>
        </w:rPr>
        <w:t xml:space="preserve">SEDUC, </w:t>
      </w:r>
      <w:proofErr w:type="gramStart"/>
      <w:r w:rsidRPr="00B25C20">
        <w:rPr>
          <w:rFonts w:ascii="Arial" w:hAnsi="Arial" w:cs="Arial"/>
          <w:color w:val="000000"/>
          <w:sz w:val="21"/>
          <w:szCs w:val="21"/>
        </w:rPr>
        <w:t>ato continuo</w:t>
      </w:r>
      <w:proofErr w:type="gramEnd"/>
      <w:r w:rsidRPr="00B25C20">
        <w:rPr>
          <w:rFonts w:ascii="Arial" w:hAnsi="Arial" w:cs="Arial"/>
          <w:color w:val="000000"/>
          <w:sz w:val="21"/>
          <w:szCs w:val="21"/>
        </w:rPr>
        <w:t xml:space="preserve"> encaminhar os autos à </w:t>
      </w:r>
      <w:r w:rsidRPr="00B25C20">
        <w:rPr>
          <w:rFonts w:ascii="Arial" w:hAnsi="Arial" w:cs="Arial"/>
          <w:b/>
          <w:color w:val="000000"/>
          <w:sz w:val="21"/>
          <w:szCs w:val="21"/>
        </w:rPr>
        <w:t xml:space="preserve">SEPLAG </w:t>
      </w:r>
      <w:r w:rsidRPr="00B25C20">
        <w:rPr>
          <w:rFonts w:ascii="Arial" w:hAnsi="Arial" w:cs="Arial"/>
          <w:color w:val="000000"/>
          <w:sz w:val="21"/>
          <w:szCs w:val="21"/>
        </w:rPr>
        <w:t>para verificação da exação dos cálculos e posterior pagamento.</w:t>
      </w:r>
    </w:p>
    <w:p w:rsidR="00B25C20" w:rsidRPr="00B25C20" w:rsidRDefault="00B25C20" w:rsidP="00B25C20">
      <w:pPr>
        <w:spacing w:before="240" w:after="0" w:line="360" w:lineRule="auto"/>
        <w:ind w:firstLine="709"/>
        <w:rPr>
          <w:rFonts w:ascii="Arial" w:hAnsi="Arial" w:cs="Arial"/>
          <w:color w:val="000000"/>
          <w:sz w:val="21"/>
          <w:szCs w:val="21"/>
        </w:rPr>
      </w:pPr>
      <w:proofErr w:type="gramStart"/>
      <w:r w:rsidRPr="00B25C20">
        <w:rPr>
          <w:rFonts w:ascii="Arial" w:hAnsi="Arial" w:cs="Arial"/>
          <w:color w:val="000000"/>
          <w:sz w:val="21"/>
          <w:szCs w:val="21"/>
        </w:rPr>
        <w:lastRenderedPageBreak/>
        <w:t>Isto posto</w:t>
      </w:r>
      <w:proofErr w:type="gramEnd"/>
      <w:r w:rsidRPr="00B25C20">
        <w:rPr>
          <w:rFonts w:ascii="Arial" w:hAnsi="Arial" w:cs="Arial"/>
          <w:color w:val="000000"/>
          <w:sz w:val="21"/>
          <w:szCs w:val="21"/>
        </w:rPr>
        <w:t xml:space="preserve">, evoluímos os autos ao Gabinete da </w:t>
      </w:r>
      <w:r w:rsidRPr="00B25C20">
        <w:rPr>
          <w:rFonts w:ascii="Arial" w:hAnsi="Arial" w:cs="Arial"/>
          <w:b/>
          <w:color w:val="000000"/>
          <w:sz w:val="21"/>
          <w:szCs w:val="21"/>
        </w:rPr>
        <w:t>Controladora Geral do Estado</w:t>
      </w:r>
      <w:r w:rsidRPr="00B25C20">
        <w:rPr>
          <w:rFonts w:ascii="Arial" w:hAnsi="Arial" w:cs="Arial"/>
          <w:color w:val="000000"/>
          <w:sz w:val="21"/>
          <w:szCs w:val="21"/>
        </w:rPr>
        <w:t xml:space="preserve"> para conhecimento da análise apresentada e providências que o caso requer.</w:t>
      </w:r>
    </w:p>
    <w:p w:rsidR="00B25C20" w:rsidRPr="00B25C20" w:rsidRDefault="00B25C20" w:rsidP="00B25C20">
      <w:pPr>
        <w:spacing w:before="240" w:after="0" w:line="360" w:lineRule="auto"/>
        <w:ind w:firstLine="709"/>
        <w:rPr>
          <w:rFonts w:ascii="Arial" w:hAnsi="Arial" w:cs="Arial"/>
          <w:color w:val="000000"/>
          <w:sz w:val="21"/>
          <w:szCs w:val="21"/>
        </w:rPr>
      </w:pPr>
    </w:p>
    <w:p w:rsidR="00B25C20" w:rsidRPr="00B25C20" w:rsidRDefault="00B25C20" w:rsidP="00B25C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B25C20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FF2C5C" w:rsidRDefault="00B25C20" w:rsidP="00B25C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FF2C5C" w:rsidRDefault="00B25C20" w:rsidP="00B25C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FF2C5C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FF2C5C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FF2C5C" w:rsidRDefault="00B25C20" w:rsidP="00B25C20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>Assessora de Controle Interno</w:t>
      </w:r>
      <w:r>
        <w:rPr>
          <w:rFonts w:ascii="Arial" w:hAnsi="Arial" w:cs="Arial"/>
          <w:sz w:val="21"/>
          <w:szCs w:val="21"/>
        </w:rPr>
        <w:t>-</w:t>
      </w:r>
      <w:r w:rsidRPr="00FF2C5C">
        <w:rPr>
          <w:rFonts w:ascii="Arial" w:hAnsi="Arial" w:cs="Arial"/>
          <w:sz w:val="21"/>
          <w:szCs w:val="21"/>
        </w:rPr>
        <w:t xml:space="preserve"> Matrícula nº 101-5</w:t>
      </w:r>
    </w:p>
    <w:p w:rsidR="00B25C20" w:rsidRPr="00FF2C5C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FF2C5C" w:rsidRDefault="00B25C20" w:rsidP="00B25C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FF2C5C" w:rsidRDefault="00B25C20" w:rsidP="00B25C20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FF2C5C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FF2C5C" w:rsidRDefault="00B25C20" w:rsidP="00B25C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F2C5C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Default="00B25C20" w:rsidP="00B25C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FF2C5C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Default="00B25C20" w:rsidP="00B25C20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785D5B" w:rsidRDefault="00B25C20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B25C20" w:rsidRPr="00785D5B" w:rsidSect="00B25C20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C2E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232045"/>
    <w:rsid w:val="00236468"/>
    <w:rsid w:val="004A161E"/>
    <w:rsid w:val="00785D5B"/>
    <w:rsid w:val="00961048"/>
    <w:rsid w:val="00B25C20"/>
    <w:rsid w:val="00CC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2016-11-16T12:54:00Z</dcterms:created>
  <dcterms:modified xsi:type="dcterms:W3CDTF">2016-11-16T12:54:00Z</dcterms:modified>
</cp:coreProperties>
</file>