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4DAEA" w14:textId="77777777" w:rsidR="00320082" w:rsidRDefault="00320082" w:rsidP="00320082">
      <w:pPr>
        <w:pStyle w:val="NormalWeb"/>
      </w:pPr>
      <w:r>
        <w:rPr>
          <w:rStyle w:val="Strong"/>
          <w:rFonts w:eastAsiaTheme="majorEastAsia"/>
        </w:rPr>
        <w:t>Capstone Project Blurb</w:t>
      </w:r>
    </w:p>
    <w:p w14:paraId="7ECF1A98" w14:textId="77777777" w:rsidR="00320082" w:rsidRDefault="00320082" w:rsidP="00320082">
      <w:pPr>
        <w:pStyle w:val="NormalWeb"/>
      </w:pPr>
      <w:r>
        <w:t xml:space="preserve">As of December 2023, the U.S. Department of Energy reported </w:t>
      </w:r>
      <w:r>
        <w:rPr>
          <w:rStyle w:val="Strong"/>
          <w:rFonts w:eastAsiaTheme="majorEastAsia"/>
        </w:rPr>
        <w:t>3.55 million registered electric vehicles (EVs)</w:t>
      </w:r>
      <w:r>
        <w:t xml:space="preserve"> nationwide, with California leading adoption, followed by states such as Washington, Florida, and Texas. Washington State, with a population of </w:t>
      </w:r>
      <w:r>
        <w:rPr>
          <w:rStyle w:val="Strong"/>
          <w:rFonts w:eastAsiaTheme="majorEastAsia"/>
        </w:rPr>
        <w:t>7.9 million residents</w:t>
      </w:r>
      <w:r>
        <w:t xml:space="preserve">, recorded </w:t>
      </w:r>
      <w:r>
        <w:rPr>
          <w:rStyle w:val="Strong"/>
          <w:rFonts w:eastAsiaTheme="majorEastAsia"/>
        </w:rPr>
        <w:t>199,000 battery electric vehicle (BEV) registrations by mid-2025</w:t>
      </w:r>
      <w:r>
        <w:t>, highlighting both existing progress and significant potential for future growth.</w:t>
      </w:r>
    </w:p>
    <w:p w14:paraId="6A3C4662" w14:textId="77777777" w:rsidR="00320082" w:rsidRDefault="00320082" w:rsidP="00320082">
      <w:pPr>
        <w:pStyle w:val="NormalWeb"/>
      </w:pPr>
      <w:r>
        <w:t xml:space="preserve">This project will focus on </w:t>
      </w:r>
      <w:r>
        <w:rPr>
          <w:rStyle w:val="Strong"/>
          <w:rFonts w:eastAsiaTheme="majorEastAsia"/>
        </w:rPr>
        <w:t>EV adoption potential in Washington State</w:t>
      </w:r>
      <w:r>
        <w:t xml:space="preserve">, specifically among residents aged </w:t>
      </w:r>
      <w:r>
        <w:rPr>
          <w:rStyle w:val="Strong"/>
          <w:rFonts w:eastAsiaTheme="majorEastAsia"/>
        </w:rPr>
        <w:t>25 to 60</w:t>
      </w:r>
      <w:r>
        <w:t xml:space="preserve">, who represent the most active driving population. A central theme will be the role of </w:t>
      </w:r>
      <w:r>
        <w:rPr>
          <w:rStyle w:val="Strong"/>
          <w:rFonts w:eastAsiaTheme="majorEastAsia"/>
        </w:rPr>
        <w:t>charging infrastructure</w:t>
      </w:r>
      <w:r>
        <w:t xml:space="preserve"> in enabling adoption. We will examine factors such as:</w:t>
      </w:r>
    </w:p>
    <w:p w14:paraId="2564FF89" w14:textId="77777777" w:rsidR="00320082" w:rsidRDefault="00320082" w:rsidP="003200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Population and vehicle ownership</w:t>
      </w:r>
      <w:r>
        <w:t xml:space="preserve"> trends by county.</w:t>
      </w:r>
    </w:p>
    <w:p w14:paraId="2EABEDC2" w14:textId="77777777" w:rsidR="00320082" w:rsidRDefault="00320082" w:rsidP="003200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Travel patterns and corridor demand</w:t>
      </w:r>
      <w:r>
        <w:t>, including commuting and long-distance routes.</w:t>
      </w:r>
    </w:p>
    <w:p w14:paraId="14CCEDCB" w14:textId="77777777" w:rsidR="00320082" w:rsidRDefault="00320082" w:rsidP="003200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Existing charging infrastructure</w:t>
      </w:r>
      <w:r>
        <w:t xml:space="preserve"> and geographic gaps in coverage.</w:t>
      </w:r>
    </w:p>
    <w:p w14:paraId="14CB2EB5" w14:textId="77777777" w:rsidR="00320082" w:rsidRDefault="00320082" w:rsidP="0032008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Vehicle density, usage patterns, and policy incentives</w:t>
      </w:r>
      <w:r>
        <w:t xml:space="preserve"> driving EV adoption.</w:t>
      </w:r>
    </w:p>
    <w:p w14:paraId="51CBA4CD" w14:textId="77777777" w:rsidR="00320082" w:rsidRDefault="00320082" w:rsidP="00320082">
      <w:pPr>
        <w:pStyle w:val="NormalWeb"/>
      </w:pPr>
      <w:r>
        <w:t xml:space="preserve">Industry guidance suggests a ratio of roughly </w:t>
      </w:r>
      <w:r>
        <w:rPr>
          <w:rStyle w:val="Strong"/>
          <w:rFonts w:eastAsiaTheme="majorEastAsia"/>
        </w:rPr>
        <w:t>one charging point per 1,000–2,000 residents</w:t>
      </w:r>
      <w:r>
        <w:t xml:space="preserve"> in areas with high EV penetration. Using this benchmark, we will:</w:t>
      </w:r>
    </w:p>
    <w:p w14:paraId="0C7E3E84" w14:textId="77777777" w:rsidR="00320082" w:rsidRDefault="00320082" w:rsidP="00320082">
      <w:pPr>
        <w:pStyle w:val="NormalWeb"/>
        <w:numPr>
          <w:ilvl w:val="0"/>
          <w:numId w:val="3"/>
        </w:numPr>
      </w:pPr>
      <w:r>
        <w:t xml:space="preserve">Map existing </w:t>
      </w:r>
      <w:r>
        <w:rPr>
          <w:rStyle w:val="Strong"/>
          <w:rFonts w:eastAsiaTheme="majorEastAsia"/>
        </w:rPr>
        <w:t>Tesla Supercharger and public charging locations</w:t>
      </w:r>
      <w:r>
        <w:t xml:space="preserve"> in Washington State.</w:t>
      </w:r>
    </w:p>
    <w:p w14:paraId="623112F6" w14:textId="77777777" w:rsidR="00320082" w:rsidRDefault="00320082" w:rsidP="00320082">
      <w:pPr>
        <w:pStyle w:val="NormalWeb"/>
        <w:numPr>
          <w:ilvl w:val="0"/>
          <w:numId w:val="3"/>
        </w:numPr>
      </w:pPr>
      <w:r>
        <w:t xml:space="preserve">Estimate the </w:t>
      </w:r>
      <w:r>
        <w:rPr>
          <w:rStyle w:val="Strong"/>
          <w:rFonts w:eastAsiaTheme="majorEastAsia"/>
        </w:rPr>
        <w:t>target charging infrastructure needs</w:t>
      </w:r>
      <w:r>
        <w:t xml:space="preserve"> across counties based on population aged 25–60.</w:t>
      </w:r>
    </w:p>
    <w:p w14:paraId="0FB14C60" w14:textId="77777777" w:rsidR="00320082" w:rsidRDefault="00320082" w:rsidP="00320082">
      <w:pPr>
        <w:pStyle w:val="NormalWeb"/>
        <w:numPr>
          <w:ilvl w:val="0"/>
          <w:numId w:val="3"/>
        </w:numPr>
      </w:pPr>
      <w:r>
        <w:t xml:space="preserve">Propose potential </w:t>
      </w:r>
      <w:r>
        <w:rPr>
          <w:rStyle w:val="Strong"/>
          <w:rFonts w:eastAsiaTheme="majorEastAsia"/>
        </w:rPr>
        <w:t>investments in charging points</w:t>
      </w:r>
      <w:r>
        <w:t xml:space="preserve"> to meet forecasted demand.</w:t>
      </w:r>
    </w:p>
    <w:p w14:paraId="1FCBACA9" w14:textId="77777777" w:rsidR="00320082" w:rsidRDefault="00320082" w:rsidP="00320082">
      <w:pPr>
        <w:pStyle w:val="NormalWeb"/>
        <w:numPr>
          <w:ilvl w:val="0"/>
          <w:numId w:val="3"/>
        </w:numPr>
      </w:pPr>
      <w:r>
        <w:t xml:space="preserve">Apply </w:t>
      </w:r>
      <w:r>
        <w:rPr>
          <w:rStyle w:val="Strong"/>
          <w:rFonts w:eastAsiaTheme="majorEastAsia"/>
        </w:rPr>
        <w:t>machine learning models</w:t>
      </w:r>
      <w:r>
        <w:t xml:space="preserve"> to forecast the relationship between infrastructure expansion and EV adoption growth through future years.</w:t>
      </w:r>
    </w:p>
    <w:p w14:paraId="63AB8232" w14:textId="77777777" w:rsidR="00320082" w:rsidRDefault="00320082" w:rsidP="00320082">
      <w:pPr>
        <w:pStyle w:val="NormalWeb"/>
      </w:pPr>
      <w:r>
        <w:t xml:space="preserve">By combining demographic analysis, infrastructure mapping, and predictive modeling, this capstone aims to provide </w:t>
      </w:r>
      <w:r>
        <w:rPr>
          <w:rStyle w:val="Strong"/>
          <w:rFonts w:eastAsiaTheme="majorEastAsia"/>
        </w:rPr>
        <w:t>data-driven recommendations</w:t>
      </w:r>
      <w:r>
        <w:t xml:space="preserve"> for strengthening Washington’s charging network and accelerating EV adoption.</w:t>
      </w:r>
    </w:p>
    <w:p w14:paraId="1477205E" w14:textId="77777777" w:rsidR="00320082" w:rsidRDefault="00320082" w:rsidP="00320082">
      <w:r>
        <w:t xml:space="preserve">Dataset: </w:t>
      </w:r>
      <w:r>
        <w:br/>
      </w:r>
      <w:r>
        <w:t xml:space="preserve">1. 199,000 Vins samples of battery </w:t>
      </w:r>
      <w:proofErr w:type="spellStart"/>
      <w:r>
        <w:t>eletric</w:t>
      </w:r>
      <w:proofErr w:type="spellEnd"/>
      <w:r>
        <w:t xml:space="preserve"> vehicle registration: coordinates 1,2,3 csv. </w:t>
      </w:r>
    </w:p>
    <w:p w14:paraId="51F7CFA2" w14:textId="77777777" w:rsidR="00320082" w:rsidRDefault="00320082" w:rsidP="00320082">
      <w:r>
        <w:t>2. supercharger network in US/</w:t>
      </w:r>
      <w:proofErr w:type="spellStart"/>
      <w:r>
        <w:t>washington</w:t>
      </w:r>
      <w:proofErr w:type="spellEnd"/>
      <w:r>
        <w:t xml:space="preserve"> states </w:t>
      </w:r>
    </w:p>
    <w:p w14:paraId="3DA17008" w14:textId="39216A4D" w:rsidR="00292201" w:rsidRPr="00320082" w:rsidRDefault="00320082" w:rsidP="00320082">
      <w:pPr>
        <w:rPr>
          <w:b/>
          <w:bCs/>
        </w:rPr>
      </w:pPr>
      <w:r>
        <w:t>3. Washington states census population by county, by age, by year.</w:t>
      </w:r>
    </w:p>
    <w:sectPr w:rsidR="00292201" w:rsidRPr="0032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860"/>
    <w:multiLevelType w:val="multilevel"/>
    <w:tmpl w:val="6744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A7B7A"/>
    <w:multiLevelType w:val="hybridMultilevel"/>
    <w:tmpl w:val="F22C0654"/>
    <w:lvl w:ilvl="0" w:tplc="3794A8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872CF"/>
    <w:multiLevelType w:val="multilevel"/>
    <w:tmpl w:val="7FA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86434">
    <w:abstractNumId w:val="1"/>
  </w:num>
  <w:num w:numId="2" w16cid:durableId="1752386951">
    <w:abstractNumId w:val="2"/>
  </w:num>
  <w:num w:numId="3" w16cid:durableId="4379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47"/>
    <w:rsid w:val="00093212"/>
    <w:rsid w:val="00292201"/>
    <w:rsid w:val="00320082"/>
    <w:rsid w:val="00517128"/>
    <w:rsid w:val="005D5347"/>
    <w:rsid w:val="00854DF6"/>
    <w:rsid w:val="008C5849"/>
    <w:rsid w:val="00AC5E5C"/>
    <w:rsid w:val="00D81C44"/>
    <w:rsid w:val="00E86462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8506"/>
  <w15:chartTrackingRefBased/>
  <w15:docId w15:val="{A20CA884-8BE9-3C46-B459-CE50343E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2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0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cheng</dc:creator>
  <cp:keywords/>
  <dc:description/>
  <cp:lastModifiedBy>Judy cheng</cp:lastModifiedBy>
  <cp:revision>1</cp:revision>
  <dcterms:created xsi:type="dcterms:W3CDTF">2025-09-12T00:49:00Z</dcterms:created>
  <dcterms:modified xsi:type="dcterms:W3CDTF">2025-09-24T01:22:00Z</dcterms:modified>
</cp:coreProperties>
</file>