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18B3" w14:textId="750B2828" w:rsidR="003D28B9" w:rsidRPr="00D27EB8" w:rsidRDefault="00CE5FFE" w:rsidP="00D27EB8">
      <w:pPr>
        <w:jc w:val="center"/>
        <w:rPr>
          <w:rFonts w:eastAsia="DengXian"/>
          <w:sz w:val="32"/>
          <w:lang w:eastAsia="zh-CN"/>
        </w:rPr>
      </w:pPr>
      <w:r w:rsidRPr="00D27EB8">
        <w:rPr>
          <w:rFonts w:eastAsia="DengXian" w:hint="eastAsia"/>
          <w:sz w:val="32"/>
          <w:lang w:eastAsia="zh-CN"/>
        </w:rPr>
        <w:t>D</w:t>
      </w:r>
      <w:r w:rsidRPr="00D27EB8">
        <w:rPr>
          <w:rFonts w:eastAsia="DengXian"/>
          <w:sz w:val="32"/>
          <w:lang w:eastAsia="zh-CN"/>
        </w:rPr>
        <w:t xml:space="preserve">ata Science Exercise </w:t>
      </w:r>
      <w:r w:rsidR="006442C2">
        <w:rPr>
          <w:rFonts w:eastAsia="DengXian"/>
          <w:sz w:val="32"/>
          <w:lang w:eastAsia="zh-CN"/>
        </w:rPr>
        <w:t>4</w:t>
      </w:r>
      <w:r w:rsidRPr="00D27EB8">
        <w:rPr>
          <w:rFonts w:eastAsia="DengXian"/>
          <w:sz w:val="32"/>
          <w:lang w:eastAsia="zh-CN"/>
        </w:rPr>
        <w:t xml:space="preserve"> Report</w:t>
      </w:r>
    </w:p>
    <w:p w14:paraId="57677C65" w14:textId="77777777" w:rsidR="00CE5FFE" w:rsidRDefault="00CE5FF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Class: </w:t>
      </w: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SIE 4A</w:t>
      </w:r>
    </w:p>
    <w:p w14:paraId="381C18B7" w14:textId="77777777" w:rsidR="00CE5FFE" w:rsidRDefault="00CE5FF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ID: 105502506</w:t>
      </w:r>
    </w:p>
    <w:p w14:paraId="28ECFF25" w14:textId="77777777" w:rsidR="00CE5FFE" w:rsidRDefault="00CE5FF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 xml:space="preserve">ame: </w:t>
      </w:r>
      <w:r>
        <w:rPr>
          <w:rFonts w:eastAsia="DengXian" w:hint="eastAsia"/>
          <w:lang w:eastAsia="zh-CN"/>
        </w:rPr>
        <w:t>黃靖筌</w:t>
      </w:r>
    </w:p>
    <w:p w14:paraId="03FF0B53" w14:textId="665C6220" w:rsidR="005C50C2" w:rsidRDefault="005C50C2" w:rsidP="00D27EB8">
      <w:pPr>
        <w:rPr>
          <w:rFonts w:eastAsia="DengXian" w:hint="eastAsia"/>
          <w:lang w:eastAsia="zh-CN"/>
        </w:rPr>
      </w:pPr>
    </w:p>
    <w:p w14:paraId="00F6628F" w14:textId="35286D41" w:rsidR="005C50C2" w:rsidRDefault="00B77A28" w:rsidP="005C50C2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According to the</w:t>
      </w:r>
      <w:r w:rsidR="005C50C2">
        <w:rPr>
          <w:rFonts w:ascii="Segoe UI" w:hAnsi="Segoe UI" w:cs="Segoe UI"/>
          <w:color w:val="24292E"/>
        </w:rPr>
        <w:t xml:space="preserve"> learning step consists in performing the SGD algorithm where for each known rating the biases and latent factors are updated as follows:</w:t>
      </w:r>
    </w:p>
    <w:p w14:paraId="392A478D" w14:textId="2287725F" w:rsidR="005C50C2" w:rsidRDefault="005C50C2" w:rsidP="005C50C2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noProof/>
        </w:rPr>
        <w:drawing>
          <wp:inline distT="0" distB="0" distL="0" distR="0" wp14:anchorId="128CB5C2" wp14:editId="014A82C5">
            <wp:extent cx="1130300" cy="171450"/>
            <wp:effectExtent l="0" t="0" r="0" b="0"/>
            <wp:docPr id="11" name="圖片 11" descr="https://latex.codecogs.com/gif.latex?%5Cdpi%7B150%7D%20err%20%3D%20r%20-%20%5Chat%7Br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atex.codecogs.com/gif.latex?%5Cdpi%7B150%7D%20err%20%3D%20r%20-%20%5Chat%7Br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5A39" w14:textId="2607BEDF" w:rsidR="005C50C2" w:rsidRDefault="005C50C2" w:rsidP="005C50C2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3A47855" wp14:editId="200F6EF4">
            <wp:extent cx="2901950" cy="222250"/>
            <wp:effectExtent l="0" t="0" r="0" b="6350"/>
            <wp:docPr id="7" name="圖片 7" descr="https://latex.codecogs.com/gif.latex?%5Cdpi%7B150%7D%20%5Csmall%20bu_%7Bu%7D%20%3D%20bu_%7Bu%7D%20&amp;plus;%20%5Calpha%20*%20%28err%20-%20%5Clambda%20*%20bu_%7Bu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atex.codecogs.com/gif.latex?%5Cdpi%7B150%7D%20%5Csmall%20bu_%7Bu%7D%20%3D%20bu_%7Bu%7D%20&amp;plus;%20%5Calpha%20*%20%28err%20-%20%5Clambda%20*%20bu_%7Bu%7D%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31E7" w14:textId="60B9B300" w:rsidR="005C50C2" w:rsidRDefault="005C50C2" w:rsidP="005C50C2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2FE2C35" wp14:editId="50C238F3">
            <wp:extent cx="2838450" cy="241300"/>
            <wp:effectExtent l="0" t="0" r="0" b="6350"/>
            <wp:docPr id="8" name="圖片 8" descr="https://latex.codecogs.com/gif.latex?%5Cdpi%7B150%7D%20bi_%7Bi%7D%20%3D%20bi_%7Bi%7D%20&amp;plus;%20%5Calpha%20*%20%28err%20-%20%5Clambda%20*%20bi_%7Bi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atex.codecogs.com/gif.latex?%5Cdpi%7B150%7D%20bi_%7Bi%7D%20%3D%20bi_%7Bi%7D%20&amp;plus;%20%5Calpha%20*%20%28err%20-%20%5Clambda%20*%20bi_%7Bi%7D%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E256" w14:textId="6EB38E45" w:rsidR="005C50C2" w:rsidRDefault="005C50C2" w:rsidP="005C50C2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054C1792" wp14:editId="06FFE204">
            <wp:extent cx="3924300" cy="247650"/>
            <wp:effectExtent l="0" t="0" r="0" b="0"/>
            <wp:docPr id="9" name="圖片 9" descr="https://latex.codecogs.com/gif.latex?%5Cdpi%7B150%7D%20P_%7Bu%2C%20f%7D%20%3D%20P_%7Bu%2C%20f%7D%20&amp;plus;%20%5Calpha%20*%20%28err%20*%20Q_%7Bi%2C%20f%7D%20-%20%5Clambda%20*%20P_%7Bu%2C%20f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atex.codecogs.com/gif.latex?%5Cdpi%7B150%7D%20P_%7Bu%2C%20f%7D%20%3D%20P_%7Bu%2C%20f%7D%20&amp;plus;%20%5Calpha%20*%20%28err%20*%20Q_%7Bi%2C%20f%7D%20-%20%5Clambda%20*%20P_%7Bu%2C%20f%7D%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D73D" w14:textId="5ACED9B0" w:rsidR="005C50C2" w:rsidRPr="005C50C2" w:rsidRDefault="005C50C2" w:rsidP="005C50C2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noProof/>
        </w:rPr>
        <w:drawing>
          <wp:inline distT="0" distB="0" distL="0" distR="0" wp14:anchorId="5D0787B2" wp14:editId="4D94A6C6">
            <wp:extent cx="3911600" cy="247650"/>
            <wp:effectExtent l="0" t="0" r="0" b="0"/>
            <wp:docPr id="10" name="圖片 10" descr="https://latex.codecogs.com/gif.latex?%5Cdpi%7B150%7D%20Q_%7Bi%2C%20f%7D%20%3D%20Q_%7Bi%2C%20f%7D%20&amp;plus;%20%5Calpha%20*%20%28err%20*%20P_%7Bu%2C%20f%7D%20-%20%5Clambda%20*%20Q_%7Bi%2C%20f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atex.codecogs.com/gif.latex?%5Cdpi%7B150%7D%20Q_%7Bi%2C%20f%7D%20%3D%20Q_%7Bi%2C%20f%7D%20&amp;plus;%20%5Calpha%20*%20%28err%20*%20P_%7Bu%2C%20f%7D%20-%20%5Clambda%20*%20Q_%7Bi%2C%20f%7D%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BD20" w14:textId="295A0993" w:rsidR="005C50C2" w:rsidRDefault="005C50C2" w:rsidP="005C50C2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where alpha is the learning rate and lambda is the regularization term.</w:t>
      </w:r>
    </w:p>
    <w:p w14:paraId="5848286F" w14:textId="1D92E5B6" w:rsidR="005C50C2" w:rsidRDefault="005C50C2" w:rsidP="00D27EB8">
      <w:pPr>
        <w:rPr>
          <w:rFonts w:eastAsia="DengXian"/>
          <w:lang w:eastAsia="zh-CN"/>
        </w:rPr>
      </w:pPr>
    </w:p>
    <w:p w14:paraId="17E78438" w14:textId="2123B9C5" w:rsidR="00B77A28" w:rsidRDefault="00B77A28" w:rsidP="00D27EB8">
      <w:pPr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3FFCF8A" wp14:editId="393AD5AA">
            <wp:simplePos x="0" y="0"/>
            <wp:positionH relativeFrom="margin">
              <wp:align>center</wp:align>
            </wp:positionH>
            <wp:positionV relativeFrom="paragraph">
              <wp:posOffset>282394</wp:posOffset>
            </wp:positionV>
            <wp:extent cx="6489451" cy="1621972"/>
            <wp:effectExtent l="0" t="0" r="6985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ining_lo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451" cy="162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esult:</w:t>
      </w:r>
    </w:p>
    <w:p w14:paraId="729A7A54" w14:textId="24E23821" w:rsidR="00B77A28" w:rsidRPr="00B77A28" w:rsidRDefault="00600772" w:rsidP="00D27EB8">
      <w:r>
        <w:t>Throughout iterations, it’s obvious to see that RMSE is heading downward more and more stably</w:t>
      </w:r>
      <w:r w:rsidR="00960A2F">
        <w:t>, which shows us the fitness condition of this model.</w:t>
      </w:r>
      <w:bookmarkStart w:id="0" w:name="_GoBack"/>
      <w:bookmarkEnd w:id="0"/>
      <w:r w:rsidR="00960A2F">
        <w:t xml:space="preserve"> </w:t>
      </w:r>
    </w:p>
    <w:sectPr w:rsidR="00B77A28" w:rsidRPr="00B77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A3D05" w14:textId="77777777" w:rsidR="00CF4043" w:rsidRDefault="00CF4043" w:rsidP="00D27EB8">
      <w:r>
        <w:separator/>
      </w:r>
    </w:p>
  </w:endnote>
  <w:endnote w:type="continuationSeparator" w:id="0">
    <w:p w14:paraId="03BF6827" w14:textId="77777777" w:rsidR="00CF4043" w:rsidRDefault="00CF4043" w:rsidP="00D27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F16D5" w14:textId="77777777" w:rsidR="00CF4043" w:rsidRDefault="00CF4043" w:rsidP="00D27EB8">
      <w:r>
        <w:separator/>
      </w:r>
    </w:p>
  </w:footnote>
  <w:footnote w:type="continuationSeparator" w:id="0">
    <w:p w14:paraId="4801BF32" w14:textId="77777777" w:rsidR="00CF4043" w:rsidRDefault="00CF4043" w:rsidP="00D27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E"/>
    <w:rsid w:val="00136AFC"/>
    <w:rsid w:val="003D28B9"/>
    <w:rsid w:val="00584B9F"/>
    <w:rsid w:val="005C50C2"/>
    <w:rsid w:val="00600772"/>
    <w:rsid w:val="006442C2"/>
    <w:rsid w:val="00960A2F"/>
    <w:rsid w:val="00A24258"/>
    <w:rsid w:val="00B77A28"/>
    <w:rsid w:val="00CE5FFE"/>
    <w:rsid w:val="00CF4043"/>
    <w:rsid w:val="00D2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A902"/>
  <w15:chartTrackingRefBased/>
  <w15:docId w15:val="{6021945B-780E-4FE3-B5ED-6F085FBF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7E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7EB8"/>
    <w:rPr>
      <w:sz w:val="20"/>
      <w:szCs w:val="20"/>
    </w:rPr>
  </w:style>
  <w:style w:type="character" w:styleId="a7">
    <w:name w:val="Hyperlink"/>
    <w:basedOn w:val="a0"/>
    <w:uiPriority w:val="99"/>
    <w:unhideWhenUsed/>
    <w:rsid w:val="00D27E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7EB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4258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5C50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Huang</dc:creator>
  <cp:keywords/>
  <dc:description/>
  <cp:lastModifiedBy>Judy Huang</cp:lastModifiedBy>
  <cp:revision>5</cp:revision>
  <cp:lastPrinted>2019-10-14T10:24:00Z</cp:lastPrinted>
  <dcterms:created xsi:type="dcterms:W3CDTF">2019-10-14T09:59:00Z</dcterms:created>
  <dcterms:modified xsi:type="dcterms:W3CDTF">2019-12-09T12:34:00Z</dcterms:modified>
</cp:coreProperties>
</file>