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88B8" w14:textId="77777777" w:rsidR="008C3E06" w:rsidRDefault="00B96160">
      <w:pPr>
        <w:pStyle w:val="a3"/>
        <w:spacing w:after="120"/>
      </w:pPr>
      <w:r>
        <w:rPr>
          <w:b/>
          <w:bCs/>
          <w:sz w:val="32"/>
          <w:szCs w:val="32"/>
        </w:rPr>
        <w:t>Top 15 Universities for Chinese International Students</w:t>
      </w:r>
    </w:p>
    <w:p w14:paraId="102EE09A" w14:textId="77777777" w:rsidR="008C3E06" w:rsidRDefault="00B96160">
      <w:pPr>
        <w:spacing w:after="200"/>
      </w:pPr>
      <w:r>
        <w:rPr>
          <w:i/>
          <w:iCs/>
          <w:color w:val="555555"/>
          <w:sz w:val="22"/>
          <w:szCs w:val="22"/>
        </w:rPr>
        <w:t>QS World University Rankings Top 100 + High Chinese Student Concentration</w:t>
      </w:r>
    </w:p>
    <w:p w14:paraId="716B1AD5" w14:textId="77777777" w:rsidR="008C3E06" w:rsidRDefault="00B96160">
      <w:pPr>
        <w:spacing w:after="240"/>
      </w:pPr>
      <w:r>
        <w:rPr>
          <w:b/>
          <w:bCs/>
        </w:rPr>
        <w:t xml:space="preserve">Selection criteria: </w:t>
      </w:r>
      <w:r>
        <w:t>Every school below is (1) ranked inside the QS World University Rankings 2026 Top 100, and (2) documented as having a high concentration or popularity among Chinese international students, based on official national statistics (HESA for the UK, DHS/SEVIS for the US) or well-established reputational and cluster-level evidence (Australia's Go8, Canada).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2463"/>
        <w:gridCol w:w="1426"/>
        <w:gridCol w:w="988"/>
        <w:gridCol w:w="4086"/>
      </w:tblGrid>
      <w:tr w:rsidR="008C3E06" w14:paraId="22113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5395"/>
          </w:tcPr>
          <w:p w14:paraId="34F141A2" w14:textId="77777777" w:rsidR="008C3E06" w:rsidRDefault="00B9616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2E5395"/>
          </w:tcPr>
          <w:p w14:paraId="266FBF31" w14:textId="77777777" w:rsidR="008C3E06" w:rsidRDefault="00B96160">
            <w:r>
              <w:rPr>
                <w:b/>
                <w:bCs/>
                <w:color w:val="FFFFFF"/>
              </w:rPr>
              <w:t>University</w:t>
            </w:r>
          </w:p>
        </w:tc>
        <w:tc>
          <w:tcPr>
            <w:tcW w:w="1800" w:type="dxa"/>
            <w:shd w:val="clear" w:color="auto" w:fill="2E5395"/>
          </w:tcPr>
          <w:p w14:paraId="28067E63" w14:textId="77777777" w:rsidR="008C3E06" w:rsidRDefault="00B96160">
            <w:r>
              <w:rPr>
                <w:b/>
                <w:bCs/>
                <w:color w:val="FFFFFF"/>
              </w:rPr>
              <w:t>Country</w:t>
            </w:r>
          </w:p>
        </w:tc>
        <w:tc>
          <w:tcPr>
            <w:tcW w:w="1300" w:type="dxa"/>
            <w:shd w:val="clear" w:color="auto" w:fill="2E5395"/>
          </w:tcPr>
          <w:p w14:paraId="1C2B6FAA" w14:textId="77777777" w:rsidR="008C3E06" w:rsidRDefault="00B96160">
            <w:r>
              <w:rPr>
                <w:b/>
                <w:bCs/>
                <w:color w:val="FFFFFF"/>
              </w:rPr>
              <w:t>QS 2026</w:t>
            </w:r>
          </w:p>
        </w:tc>
        <w:tc>
          <w:tcPr>
            <w:tcW w:w="5720" w:type="dxa"/>
            <w:shd w:val="clear" w:color="auto" w:fill="2E5395"/>
          </w:tcPr>
          <w:p w14:paraId="49677C1D" w14:textId="77777777" w:rsidR="008C3E06" w:rsidRDefault="00B96160">
            <w:r>
              <w:rPr>
                <w:b/>
                <w:bCs/>
                <w:color w:val="FFFFFF"/>
              </w:rPr>
              <w:t>Chinese Student Evidence</w:t>
            </w:r>
          </w:p>
        </w:tc>
      </w:tr>
      <w:tr w:rsidR="008C3E06" w14:paraId="69A20F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967C800" w14:textId="77777777" w:rsidR="008C3E06" w:rsidRDefault="00B96160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200" w:type="dxa"/>
          </w:tcPr>
          <w:p w14:paraId="6D70619E" w14:textId="77777777" w:rsidR="008C3E06" w:rsidRDefault="00B96160">
            <w:r>
              <w:rPr>
                <w:b/>
                <w:bCs/>
                <w:sz w:val="19"/>
                <w:szCs w:val="19"/>
              </w:rPr>
              <w:t>UCL</w:t>
            </w:r>
          </w:p>
        </w:tc>
        <w:tc>
          <w:tcPr>
            <w:tcW w:w="1800" w:type="dxa"/>
          </w:tcPr>
          <w:p w14:paraId="0B5DDE64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</w:tcPr>
          <w:p w14:paraId="2B295CB3" w14:textId="77777777" w:rsidR="008C3E06" w:rsidRDefault="00B96160">
            <w:r>
              <w:rPr>
                <w:sz w:val="19"/>
                <w:szCs w:val="19"/>
              </w:rPr>
              <w:t>#9</w:t>
            </w:r>
          </w:p>
        </w:tc>
        <w:tc>
          <w:tcPr>
            <w:tcW w:w="5720" w:type="dxa"/>
          </w:tcPr>
          <w:p w14:paraId="6CD6059B" w14:textId="77777777" w:rsidR="008C3E06" w:rsidRDefault="00B96160">
            <w:r>
              <w:rPr>
                <w:sz w:val="19"/>
                <w:szCs w:val="19"/>
              </w:rPr>
              <w:t>#1 by Chinese headcount in UK (HESA official data)</w:t>
            </w:r>
          </w:p>
        </w:tc>
      </w:tr>
      <w:tr w:rsidR="008C3E06" w14:paraId="43D663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093BAB5B" w14:textId="77777777" w:rsidR="008C3E06" w:rsidRDefault="00B96160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200" w:type="dxa"/>
            <w:shd w:val="clear" w:color="auto" w:fill="F2F2F2"/>
          </w:tcPr>
          <w:p w14:paraId="512983B2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Melbourne</w:t>
            </w:r>
          </w:p>
        </w:tc>
        <w:tc>
          <w:tcPr>
            <w:tcW w:w="1800" w:type="dxa"/>
            <w:shd w:val="clear" w:color="auto" w:fill="F2F2F2"/>
          </w:tcPr>
          <w:p w14:paraId="40AE2200" w14:textId="77777777" w:rsidR="008C3E06" w:rsidRDefault="00B96160">
            <w:r>
              <w:rPr>
                <w:sz w:val="19"/>
                <w:szCs w:val="19"/>
              </w:rPr>
              <w:t>Australia</w:t>
            </w:r>
          </w:p>
        </w:tc>
        <w:tc>
          <w:tcPr>
            <w:tcW w:w="1300" w:type="dxa"/>
            <w:shd w:val="clear" w:color="auto" w:fill="F2F2F2"/>
          </w:tcPr>
          <w:p w14:paraId="735B27C6" w14:textId="77777777" w:rsidR="008C3E06" w:rsidRDefault="00B96160">
            <w:r>
              <w:rPr>
                <w:sz w:val="19"/>
                <w:szCs w:val="19"/>
              </w:rPr>
              <w:t>#19</w:t>
            </w:r>
          </w:p>
        </w:tc>
        <w:tc>
          <w:tcPr>
            <w:tcW w:w="5720" w:type="dxa"/>
            <w:shd w:val="clear" w:color="auto" w:fill="F2F2F2"/>
          </w:tcPr>
          <w:p w14:paraId="0B11C59A" w14:textId="77777777" w:rsidR="008C3E06" w:rsidRDefault="00B96160">
            <w:r>
              <w:rPr>
                <w:sz w:val="19"/>
                <w:szCs w:val="19"/>
              </w:rPr>
              <w:t>Anchor of Go8 cluster — 86% of new Chinese entrants to Australia (2024) went to Go8 schools</w:t>
            </w:r>
          </w:p>
        </w:tc>
      </w:tr>
      <w:tr w:rsidR="008C3E06" w14:paraId="258DE1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2AEA607" w14:textId="77777777" w:rsidR="008C3E06" w:rsidRDefault="00B96160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200" w:type="dxa"/>
          </w:tcPr>
          <w:p w14:paraId="512419B5" w14:textId="77777777" w:rsidR="008C3E06" w:rsidRDefault="00B96160">
            <w:r>
              <w:rPr>
                <w:b/>
                <w:bCs/>
                <w:sz w:val="19"/>
                <w:szCs w:val="19"/>
              </w:rPr>
              <w:t>UNSW</w:t>
            </w:r>
          </w:p>
        </w:tc>
        <w:tc>
          <w:tcPr>
            <w:tcW w:w="1800" w:type="dxa"/>
          </w:tcPr>
          <w:p w14:paraId="70FB1350" w14:textId="77777777" w:rsidR="008C3E06" w:rsidRDefault="00B96160">
            <w:r>
              <w:rPr>
                <w:sz w:val="19"/>
                <w:szCs w:val="19"/>
              </w:rPr>
              <w:t>Australia</w:t>
            </w:r>
          </w:p>
        </w:tc>
        <w:tc>
          <w:tcPr>
            <w:tcW w:w="1300" w:type="dxa"/>
          </w:tcPr>
          <w:p w14:paraId="6B20C6BE" w14:textId="77777777" w:rsidR="008C3E06" w:rsidRDefault="00B96160">
            <w:r>
              <w:rPr>
                <w:sz w:val="19"/>
                <w:szCs w:val="19"/>
              </w:rPr>
              <w:t>#20</w:t>
            </w:r>
          </w:p>
        </w:tc>
        <w:tc>
          <w:tcPr>
            <w:tcW w:w="5720" w:type="dxa"/>
          </w:tcPr>
          <w:p w14:paraId="63754967" w14:textId="77777777" w:rsidR="008C3E06" w:rsidRDefault="00B96160">
            <w:r>
              <w:rPr>
                <w:sz w:val="19"/>
                <w:szCs w:val="19"/>
              </w:rPr>
              <w:t>Part of Go8 cluster — same 86% figure applies</w:t>
            </w:r>
          </w:p>
        </w:tc>
      </w:tr>
      <w:tr w:rsidR="008C3E06" w14:paraId="6D2273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4F08AACD" w14:textId="77777777" w:rsidR="008C3E06" w:rsidRDefault="00B96160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200" w:type="dxa"/>
            <w:shd w:val="clear" w:color="auto" w:fill="F2F2F2"/>
          </w:tcPr>
          <w:p w14:paraId="1A8D48ED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Sydney</w:t>
            </w:r>
          </w:p>
        </w:tc>
        <w:tc>
          <w:tcPr>
            <w:tcW w:w="1800" w:type="dxa"/>
            <w:shd w:val="clear" w:color="auto" w:fill="F2F2F2"/>
          </w:tcPr>
          <w:p w14:paraId="39336665" w14:textId="77777777" w:rsidR="008C3E06" w:rsidRDefault="00B96160">
            <w:r>
              <w:rPr>
                <w:sz w:val="19"/>
                <w:szCs w:val="19"/>
              </w:rPr>
              <w:t>Australia</w:t>
            </w:r>
          </w:p>
        </w:tc>
        <w:tc>
          <w:tcPr>
            <w:tcW w:w="1300" w:type="dxa"/>
            <w:shd w:val="clear" w:color="auto" w:fill="F2F2F2"/>
          </w:tcPr>
          <w:p w14:paraId="03EBF04F" w14:textId="77777777" w:rsidR="008C3E06" w:rsidRDefault="00B96160">
            <w:r>
              <w:rPr>
                <w:sz w:val="19"/>
                <w:szCs w:val="19"/>
              </w:rPr>
              <w:t>#25</w:t>
            </w:r>
          </w:p>
        </w:tc>
        <w:tc>
          <w:tcPr>
            <w:tcW w:w="5720" w:type="dxa"/>
            <w:shd w:val="clear" w:color="auto" w:fill="F2F2F2"/>
          </w:tcPr>
          <w:p w14:paraId="0D6EC258" w14:textId="77777777" w:rsidR="008C3E06" w:rsidRDefault="00B96160">
            <w:r>
              <w:rPr>
                <w:sz w:val="19"/>
                <w:szCs w:val="19"/>
              </w:rPr>
              <w:t>Part of Go8 cluster — same 86% figure applies</w:t>
            </w:r>
          </w:p>
        </w:tc>
      </w:tr>
      <w:tr w:rsidR="008C3E06" w14:paraId="6DE7A5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C60949" w14:textId="77777777" w:rsidR="008C3E06" w:rsidRDefault="00B96160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200" w:type="dxa"/>
          </w:tcPr>
          <w:p w14:paraId="115F2CBC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Toronto</w:t>
            </w:r>
          </w:p>
        </w:tc>
        <w:tc>
          <w:tcPr>
            <w:tcW w:w="1800" w:type="dxa"/>
          </w:tcPr>
          <w:p w14:paraId="0B43DB67" w14:textId="77777777" w:rsidR="008C3E06" w:rsidRDefault="00B96160">
            <w:r>
              <w:rPr>
                <w:sz w:val="19"/>
                <w:szCs w:val="19"/>
              </w:rPr>
              <w:t>Canada</w:t>
            </w:r>
          </w:p>
        </w:tc>
        <w:tc>
          <w:tcPr>
            <w:tcW w:w="1300" w:type="dxa"/>
          </w:tcPr>
          <w:p w14:paraId="4544AD40" w14:textId="77777777" w:rsidR="008C3E06" w:rsidRDefault="00B96160">
            <w:r>
              <w:rPr>
                <w:sz w:val="19"/>
                <w:szCs w:val="19"/>
              </w:rPr>
              <w:t>#29</w:t>
            </w:r>
          </w:p>
        </w:tc>
        <w:tc>
          <w:tcPr>
            <w:tcW w:w="5720" w:type="dxa"/>
          </w:tcPr>
          <w:p w14:paraId="76B737E1" w14:textId="77777777" w:rsidR="008C3E06" w:rsidRDefault="00B96160">
            <w:r>
              <w:rPr>
                <w:sz w:val="19"/>
                <w:szCs w:val="19"/>
              </w:rPr>
              <w:t>Widely cited as Canada's top Chinese-student destination (reputation-based)</w:t>
            </w:r>
          </w:p>
        </w:tc>
      </w:tr>
      <w:tr w:rsidR="008C3E06" w14:paraId="707C50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6AC33093" w14:textId="77777777" w:rsidR="008C3E06" w:rsidRDefault="00B96160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200" w:type="dxa"/>
            <w:shd w:val="clear" w:color="auto" w:fill="F2F2F2"/>
          </w:tcPr>
          <w:p w14:paraId="5D2B64B9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Edinburgh</w:t>
            </w:r>
          </w:p>
        </w:tc>
        <w:tc>
          <w:tcPr>
            <w:tcW w:w="1800" w:type="dxa"/>
            <w:shd w:val="clear" w:color="auto" w:fill="F2F2F2"/>
          </w:tcPr>
          <w:p w14:paraId="64C3E792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  <w:shd w:val="clear" w:color="auto" w:fill="F2F2F2"/>
          </w:tcPr>
          <w:p w14:paraId="4A97A820" w14:textId="77777777" w:rsidR="008C3E06" w:rsidRDefault="00B96160">
            <w:r>
              <w:rPr>
                <w:sz w:val="19"/>
                <w:szCs w:val="19"/>
              </w:rPr>
              <w:t>#34</w:t>
            </w:r>
          </w:p>
        </w:tc>
        <w:tc>
          <w:tcPr>
            <w:tcW w:w="5720" w:type="dxa"/>
            <w:shd w:val="clear" w:color="auto" w:fill="F2F2F2"/>
          </w:tcPr>
          <w:p w14:paraId="3719B688" w14:textId="77777777" w:rsidR="008C3E06" w:rsidRDefault="00B96160">
            <w:r>
              <w:rPr>
                <w:sz w:val="19"/>
                <w:szCs w:val="19"/>
              </w:rPr>
              <w:t>Top 5 UK by Chinese headcount (HESA)</w:t>
            </w:r>
          </w:p>
        </w:tc>
      </w:tr>
      <w:tr w:rsidR="008C3E06" w14:paraId="2109D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C1FA713" w14:textId="77777777" w:rsidR="008C3E06" w:rsidRDefault="00B96160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200" w:type="dxa"/>
          </w:tcPr>
          <w:p w14:paraId="15597F9D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Manchester</w:t>
            </w:r>
          </w:p>
        </w:tc>
        <w:tc>
          <w:tcPr>
            <w:tcW w:w="1800" w:type="dxa"/>
          </w:tcPr>
          <w:p w14:paraId="25815951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</w:tcPr>
          <w:p w14:paraId="6E4C4380" w14:textId="77777777" w:rsidR="008C3E06" w:rsidRDefault="00B96160">
            <w:r>
              <w:rPr>
                <w:sz w:val="19"/>
                <w:szCs w:val="19"/>
              </w:rPr>
              <w:t>#35</w:t>
            </w:r>
          </w:p>
        </w:tc>
        <w:tc>
          <w:tcPr>
            <w:tcW w:w="5720" w:type="dxa"/>
          </w:tcPr>
          <w:p w14:paraId="7EC685D9" w14:textId="77777777" w:rsidR="008C3E06" w:rsidRDefault="00B96160">
            <w:r>
              <w:rPr>
                <w:sz w:val="19"/>
                <w:szCs w:val="19"/>
              </w:rPr>
              <w:t>~50% of student body is mainland Chinese (HESA)</w:t>
            </w:r>
          </w:p>
        </w:tc>
      </w:tr>
      <w:tr w:rsidR="008C3E06" w14:paraId="0CD0BA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12451EEF" w14:textId="77777777" w:rsidR="008C3E06" w:rsidRDefault="00B96160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200" w:type="dxa"/>
            <w:shd w:val="clear" w:color="auto" w:fill="F2F2F2"/>
          </w:tcPr>
          <w:p w14:paraId="00C06249" w14:textId="77777777" w:rsidR="008C3E06" w:rsidRDefault="00B96160">
            <w:r>
              <w:rPr>
                <w:b/>
                <w:bCs/>
                <w:sz w:val="19"/>
                <w:szCs w:val="19"/>
              </w:rPr>
              <w:t>King's College London</w:t>
            </w:r>
          </w:p>
        </w:tc>
        <w:tc>
          <w:tcPr>
            <w:tcW w:w="1800" w:type="dxa"/>
            <w:shd w:val="clear" w:color="auto" w:fill="F2F2F2"/>
          </w:tcPr>
          <w:p w14:paraId="6F874B7B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  <w:shd w:val="clear" w:color="auto" w:fill="F2F2F2"/>
          </w:tcPr>
          <w:p w14:paraId="34679A08" w14:textId="77777777" w:rsidR="008C3E06" w:rsidRDefault="00B96160">
            <w:r>
              <w:rPr>
                <w:sz w:val="19"/>
                <w:szCs w:val="19"/>
              </w:rPr>
              <w:t>#31</w:t>
            </w:r>
          </w:p>
        </w:tc>
        <w:tc>
          <w:tcPr>
            <w:tcW w:w="5720" w:type="dxa"/>
            <w:shd w:val="clear" w:color="auto" w:fill="F2F2F2"/>
          </w:tcPr>
          <w:p w14:paraId="058CFCF3" w14:textId="77777777" w:rsidR="008C3E06" w:rsidRDefault="00B96160">
            <w:r>
              <w:rPr>
                <w:sz w:val="19"/>
                <w:szCs w:val="19"/>
              </w:rPr>
              <w:t>Top 5 UK by Chinese headcount (HESA)</w:t>
            </w:r>
          </w:p>
        </w:tc>
      </w:tr>
      <w:tr w:rsidR="008C3E06" w14:paraId="3E25CD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E82A677" w14:textId="77777777" w:rsidR="008C3E06" w:rsidRDefault="00B96160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200" w:type="dxa"/>
          </w:tcPr>
          <w:p w14:paraId="3538E877" w14:textId="77777777" w:rsidR="008C3E06" w:rsidRDefault="00B96160">
            <w:r>
              <w:rPr>
                <w:b/>
                <w:bCs/>
                <w:sz w:val="19"/>
                <w:szCs w:val="19"/>
              </w:rPr>
              <w:t>Columbia University</w:t>
            </w:r>
          </w:p>
        </w:tc>
        <w:tc>
          <w:tcPr>
            <w:tcW w:w="1800" w:type="dxa"/>
          </w:tcPr>
          <w:p w14:paraId="633AF0C6" w14:textId="77777777" w:rsidR="008C3E06" w:rsidRDefault="00B96160">
            <w:r>
              <w:rPr>
                <w:sz w:val="19"/>
                <w:szCs w:val="19"/>
              </w:rPr>
              <w:t>USA</w:t>
            </w:r>
          </w:p>
        </w:tc>
        <w:tc>
          <w:tcPr>
            <w:tcW w:w="1300" w:type="dxa"/>
          </w:tcPr>
          <w:p w14:paraId="6733CA12" w14:textId="77777777" w:rsidR="008C3E06" w:rsidRDefault="00B96160">
            <w:r>
              <w:rPr>
                <w:sz w:val="19"/>
                <w:szCs w:val="19"/>
              </w:rPr>
              <w:t>#38</w:t>
            </w:r>
          </w:p>
        </w:tc>
        <w:tc>
          <w:tcPr>
            <w:tcW w:w="5720" w:type="dxa"/>
          </w:tcPr>
          <w:p w14:paraId="48DC1531" w14:textId="77777777" w:rsidR="008C3E06" w:rsidRDefault="00B96160">
            <w:r>
              <w:rPr>
                <w:sz w:val="19"/>
                <w:szCs w:val="19"/>
              </w:rPr>
              <w:t>~5,035 Chinese students; ranked 3rd nationally in the US for Chinese-student enrollment (DHS/SEVIS)</w:t>
            </w:r>
          </w:p>
        </w:tc>
      </w:tr>
      <w:tr w:rsidR="008C3E06" w14:paraId="4DC29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4B599766" w14:textId="77777777" w:rsidR="008C3E06" w:rsidRDefault="00B96160"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3200" w:type="dxa"/>
            <w:shd w:val="clear" w:color="auto" w:fill="F2F2F2"/>
          </w:tcPr>
          <w:p w14:paraId="4711F487" w14:textId="77777777" w:rsidR="008C3E06" w:rsidRDefault="00B96160">
            <w:r>
              <w:rPr>
                <w:b/>
                <w:bCs/>
                <w:sz w:val="19"/>
                <w:szCs w:val="19"/>
              </w:rPr>
              <w:t>UBC</w:t>
            </w:r>
          </w:p>
        </w:tc>
        <w:tc>
          <w:tcPr>
            <w:tcW w:w="1800" w:type="dxa"/>
            <w:shd w:val="clear" w:color="auto" w:fill="F2F2F2"/>
          </w:tcPr>
          <w:p w14:paraId="16DEBC08" w14:textId="77777777" w:rsidR="008C3E06" w:rsidRDefault="00B96160">
            <w:r>
              <w:rPr>
                <w:sz w:val="19"/>
                <w:szCs w:val="19"/>
              </w:rPr>
              <w:t>Canada</w:t>
            </w:r>
          </w:p>
        </w:tc>
        <w:tc>
          <w:tcPr>
            <w:tcW w:w="1300" w:type="dxa"/>
            <w:shd w:val="clear" w:color="auto" w:fill="F2F2F2"/>
          </w:tcPr>
          <w:p w14:paraId="79E04257" w14:textId="77777777" w:rsidR="008C3E06" w:rsidRDefault="00B96160">
            <w:r>
              <w:rPr>
                <w:sz w:val="19"/>
                <w:szCs w:val="19"/>
              </w:rPr>
              <w:t>#40</w:t>
            </w:r>
          </w:p>
        </w:tc>
        <w:tc>
          <w:tcPr>
            <w:tcW w:w="5720" w:type="dxa"/>
            <w:shd w:val="clear" w:color="auto" w:fill="F2F2F2"/>
          </w:tcPr>
          <w:p w14:paraId="2B5DEFBB" w14:textId="77777777" w:rsidR="008C3E06" w:rsidRDefault="00B96160">
            <w:r>
              <w:rPr>
                <w:sz w:val="19"/>
                <w:szCs w:val="19"/>
              </w:rPr>
              <w:t>Widely cited as a top Chinese-student destination in Canada (reputation-based)</w:t>
            </w:r>
          </w:p>
        </w:tc>
      </w:tr>
      <w:tr w:rsidR="008C3E06" w14:paraId="60FF17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C326293" w14:textId="77777777" w:rsidR="008C3E06" w:rsidRDefault="00B96160"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3200" w:type="dxa"/>
          </w:tcPr>
          <w:p w14:paraId="73FC7A31" w14:textId="77777777" w:rsidR="008C3E06" w:rsidRDefault="00B96160">
            <w:r>
              <w:rPr>
                <w:b/>
                <w:bCs/>
                <w:sz w:val="19"/>
                <w:szCs w:val="19"/>
              </w:rPr>
              <w:t>NYU</w:t>
            </w:r>
          </w:p>
        </w:tc>
        <w:tc>
          <w:tcPr>
            <w:tcW w:w="1800" w:type="dxa"/>
          </w:tcPr>
          <w:p w14:paraId="37E88D02" w14:textId="77777777" w:rsidR="008C3E06" w:rsidRDefault="00B96160">
            <w:r>
              <w:rPr>
                <w:sz w:val="19"/>
                <w:szCs w:val="19"/>
              </w:rPr>
              <w:t>USA</w:t>
            </w:r>
          </w:p>
        </w:tc>
        <w:tc>
          <w:tcPr>
            <w:tcW w:w="1300" w:type="dxa"/>
          </w:tcPr>
          <w:p w14:paraId="6F764C15" w14:textId="77777777" w:rsidR="008C3E06" w:rsidRDefault="00B96160">
            <w:r>
              <w:rPr>
                <w:sz w:val="19"/>
                <w:szCs w:val="19"/>
              </w:rPr>
              <w:t>#55</w:t>
            </w:r>
          </w:p>
        </w:tc>
        <w:tc>
          <w:tcPr>
            <w:tcW w:w="5720" w:type="dxa"/>
          </w:tcPr>
          <w:p w14:paraId="2851B0F9" w14:textId="77777777" w:rsidR="008C3E06" w:rsidRDefault="00B96160">
            <w:r>
              <w:rPr>
                <w:sz w:val="19"/>
                <w:szCs w:val="19"/>
              </w:rPr>
              <w:t>Highest Chinese concentration of any major US school — 1,481 new Chinese students in one year</w:t>
            </w:r>
          </w:p>
        </w:tc>
      </w:tr>
      <w:tr w:rsidR="008C3E06" w14:paraId="685853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352DAC75" w14:textId="77777777" w:rsidR="008C3E06" w:rsidRDefault="00B96160"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3200" w:type="dxa"/>
            <w:shd w:val="clear" w:color="auto" w:fill="F2F2F2"/>
          </w:tcPr>
          <w:p w14:paraId="343DC2EC" w14:textId="77777777" w:rsidR="008C3E06" w:rsidRDefault="00B96160">
            <w:r>
              <w:rPr>
                <w:b/>
                <w:bCs/>
                <w:sz w:val="19"/>
                <w:szCs w:val="19"/>
              </w:rPr>
              <w:t>UIUC</w:t>
            </w:r>
          </w:p>
        </w:tc>
        <w:tc>
          <w:tcPr>
            <w:tcW w:w="1800" w:type="dxa"/>
            <w:shd w:val="clear" w:color="auto" w:fill="F2F2F2"/>
          </w:tcPr>
          <w:p w14:paraId="406B96F9" w14:textId="77777777" w:rsidR="008C3E06" w:rsidRDefault="00B96160">
            <w:r>
              <w:rPr>
                <w:sz w:val="19"/>
                <w:szCs w:val="19"/>
              </w:rPr>
              <w:t>USA</w:t>
            </w:r>
          </w:p>
        </w:tc>
        <w:tc>
          <w:tcPr>
            <w:tcW w:w="1300" w:type="dxa"/>
            <w:shd w:val="clear" w:color="auto" w:fill="F2F2F2"/>
          </w:tcPr>
          <w:p w14:paraId="7A8BB3FB" w14:textId="77777777" w:rsidR="008C3E06" w:rsidRDefault="00B96160">
            <w:r>
              <w:rPr>
                <w:sz w:val="19"/>
                <w:szCs w:val="19"/>
              </w:rPr>
              <w:t>#70</w:t>
            </w:r>
          </w:p>
        </w:tc>
        <w:tc>
          <w:tcPr>
            <w:tcW w:w="5720" w:type="dxa"/>
            <w:shd w:val="clear" w:color="auto" w:fill="F2F2F2"/>
          </w:tcPr>
          <w:p w14:paraId="5C84A91B" w14:textId="77777777" w:rsidR="008C3E06" w:rsidRDefault="00B96160">
            <w:r>
              <w:rPr>
                <w:sz w:val="19"/>
                <w:szCs w:val="19"/>
              </w:rPr>
              <w:t>Named among top 5 US schools by total foreign-student population (DHS)</w:t>
            </w:r>
          </w:p>
        </w:tc>
      </w:tr>
      <w:tr w:rsidR="008C3E06" w14:paraId="5B1144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8D8476" w14:textId="77777777" w:rsidR="008C3E06" w:rsidRDefault="00B96160">
            <w:r>
              <w:rPr>
                <w:b/>
                <w:bCs/>
                <w:sz w:val="19"/>
                <w:szCs w:val="19"/>
              </w:rPr>
              <w:t>13</w:t>
            </w:r>
          </w:p>
        </w:tc>
        <w:tc>
          <w:tcPr>
            <w:tcW w:w="3200" w:type="dxa"/>
          </w:tcPr>
          <w:p w14:paraId="131F5A18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Glasgow</w:t>
            </w:r>
          </w:p>
        </w:tc>
        <w:tc>
          <w:tcPr>
            <w:tcW w:w="1800" w:type="dxa"/>
          </w:tcPr>
          <w:p w14:paraId="34CFF92D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</w:tcPr>
          <w:p w14:paraId="2996FE81" w14:textId="77777777" w:rsidR="008C3E06" w:rsidRDefault="00B96160">
            <w:r>
              <w:rPr>
                <w:sz w:val="19"/>
                <w:szCs w:val="19"/>
              </w:rPr>
              <w:t>#79</w:t>
            </w:r>
          </w:p>
        </w:tc>
        <w:tc>
          <w:tcPr>
            <w:tcW w:w="5720" w:type="dxa"/>
          </w:tcPr>
          <w:p w14:paraId="20AE5576" w14:textId="77777777" w:rsidR="008C3E06" w:rsidRDefault="00B96160">
            <w:r>
              <w:rPr>
                <w:sz w:val="19"/>
                <w:szCs w:val="19"/>
              </w:rPr>
              <w:t>Top 5 UK by Chinese headcount (HESA)</w:t>
            </w:r>
          </w:p>
        </w:tc>
      </w:tr>
      <w:tr w:rsidR="008C3E06" w14:paraId="47BA9F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</w:tcPr>
          <w:p w14:paraId="409095CC" w14:textId="77777777" w:rsidR="008C3E06" w:rsidRDefault="00B96160">
            <w:r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3200" w:type="dxa"/>
            <w:shd w:val="clear" w:color="auto" w:fill="F2F2F2"/>
          </w:tcPr>
          <w:p w14:paraId="05CF7E91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Southampton</w:t>
            </w:r>
          </w:p>
        </w:tc>
        <w:tc>
          <w:tcPr>
            <w:tcW w:w="1800" w:type="dxa"/>
            <w:shd w:val="clear" w:color="auto" w:fill="F2F2F2"/>
          </w:tcPr>
          <w:p w14:paraId="043730C9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  <w:shd w:val="clear" w:color="auto" w:fill="F2F2F2"/>
          </w:tcPr>
          <w:p w14:paraId="545733A9" w14:textId="77777777" w:rsidR="008C3E06" w:rsidRDefault="00B96160">
            <w:r>
              <w:rPr>
                <w:sz w:val="19"/>
                <w:szCs w:val="19"/>
              </w:rPr>
              <w:t>#87</w:t>
            </w:r>
          </w:p>
        </w:tc>
        <w:tc>
          <w:tcPr>
            <w:tcW w:w="5720" w:type="dxa"/>
            <w:shd w:val="clear" w:color="auto" w:fill="F2F2F2"/>
          </w:tcPr>
          <w:p w14:paraId="3065AD6B" w14:textId="77777777" w:rsidR="008C3E06" w:rsidRDefault="00B96160">
            <w:r>
              <w:rPr>
                <w:sz w:val="19"/>
                <w:szCs w:val="19"/>
              </w:rPr>
              <w:t>60%+ of entire student body is mainland Chinese (HESA)</w:t>
            </w:r>
          </w:p>
        </w:tc>
      </w:tr>
      <w:tr w:rsidR="008C3E06" w14:paraId="4056E2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7BB7EE" w14:textId="77777777" w:rsidR="008C3E06" w:rsidRDefault="00B96160"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3200" w:type="dxa"/>
          </w:tcPr>
          <w:p w14:paraId="6E4C1E51" w14:textId="77777777" w:rsidR="008C3E06" w:rsidRDefault="00B96160">
            <w:r>
              <w:rPr>
                <w:b/>
                <w:bCs/>
                <w:sz w:val="19"/>
                <w:szCs w:val="19"/>
              </w:rPr>
              <w:t>University of Sheffield</w:t>
            </w:r>
          </w:p>
        </w:tc>
        <w:tc>
          <w:tcPr>
            <w:tcW w:w="1800" w:type="dxa"/>
          </w:tcPr>
          <w:p w14:paraId="7934091A" w14:textId="77777777" w:rsidR="008C3E06" w:rsidRDefault="00B96160">
            <w:r>
              <w:rPr>
                <w:sz w:val="19"/>
                <w:szCs w:val="19"/>
              </w:rPr>
              <w:t>UK</w:t>
            </w:r>
          </w:p>
        </w:tc>
        <w:tc>
          <w:tcPr>
            <w:tcW w:w="1300" w:type="dxa"/>
          </w:tcPr>
          <w:p w14:paraId="5C4E1810" w14:textId="77777777" w:rsidR="008C3E06" w:rsidRDefault="00B96160">
            <w:r>
              <w:rPr>
                <w:sz w:val="19"/>
                <w:szCs w:val="19"/>
              </w:rPr>
              <w:t>#92</w:t>
            </w:r>
          </w:p>
        </w:tc>
        <w:tc>
          <w:tcPr>
            <w:tcW w:w="5720" w:type="dxa"/>
          </w:tcPr>
          <w:p w14:paraId="3AFE1420" w14:textId="77777777" w:rsidR="008C3E06" w:rsidRDefault="00B96160">
            <w:r>
              <w:rPr>
                <w:sz w:val="19"/>
                <w:szCs w:val="19"/>
              </w:rPr>
              <w:t>~58% Chinese concentration (HESA)</w:t>
            </w:r>
          </w:p>
        </w:tc>
      </w:tr>
    </w:tbl>
    <w:p w14:paraId="60307872" w14:textId="77777777" w:rsidR="008C3E06" w:rsidRDefault="00B96160">
      <w:pPr>
        <w:spacing w:before="240"/>
      </w:pPr>
      <w:r>
        <w:rPr>
          <w:b/>
          <w:bCs/>
          <w:sz w:val="22"/>
          <w:szCs w:val="22"/>
        </w:rPr>
        <w:t>Data Confidence Notes</w:t>
      </w:r>
    </w:p>
    <w:p w14:paraId="3E8996EA" w14:textId="77777777" w:rsidR="008C3E06" w:rsidRDefault="00B96160">
      <w:pPr>
        <w:spacing w:before="120"/>
      </w:pPr>
      <w:r>
        <w:rPr>
          <w:b/>
          <w:bCs/>
        </w:rPr>
        <w:t xml:space="preserve">Strongest evidence (official government data): </w:t>
      </w:r>
      <w:r>
        <w:t>UCL, Manchester, Edinburgh, Glasgow, King's College London, Southampton, Sheffield (UK — HESA); Columbia, NYU, UIUC (US — DHS/SEVIS).</w:t>
      </w:r>
    </w:p>
    <w:p w14:paraId="3F6F5F42" w14:textId="77777777" w:rsidR="008C3E06" w:rsidRDefault="00B96160">
      <w:pPr>
        <w:spacing w:before="80"/>
      </w:pPr>
      <w:r>
        <w:rPr>
          <w:b/>
          <w:bCs/>
        </w:rPr>
        <w:t xml:space="preserve">Good evidence, cluster-level: </w:t>
      </w:r>
      <w:r>
        <w:t>Melbourne, UNSW, Sydney — Australian government data confirms 86% of new Chinese students go to the Go8 as a group, but a clean per-school breakdown within that cluster was not found.</w:t>
      </w:r>
    </w:p>
    <w:p w14:paraId="2EA62F0F" w14:textId="77777777" w:rsidR="008C3E06" w:rsidRDefault="00B96160">
      <w:pPr>
        <w:spacing w:before="80" w:after="200"/>
      </w:pPr>
      <w:r>
        <w:rPr>
          <w:b/>
          <w:bCs/>
        </w:rPr>
        <w:t xml:space="preserve">Weaker evidence (reputational): </w:t>
      </w:r>
      <w:r>
        <w:t>University of Toronto, UBC — frequently cited but not backed by a verified Canadian per-university dataset in this research.</w:t>
      </w:r>
    </w:p>
    <w:p w14:paraId="38682240" w14:textId="77777777" w:rsidR="008C3E06" w:rsidRDefault="00B96160">
      <w:pPr>
        <w:spacing w:before="200"/>
      </w:pPr>
      <w:r>
        <w:rPr>
          <w:i/>
          <w:iCs/>
          <w:color w:val="777777"/>
          <w:sz w:val="16"/>
          <w:szCs w:val="16"/>
        </w:rPr>
        <w:t>Sources: HESA (UK Higher Education Statistics Agency, 2023/24); U.S. Department of Homeland Security / SEVIS data; Australian Department of Education; QS World University Rankings 2026.</w:t>
      </w:r>
    </w:p>
    <w:sectPr w:rsidR="008C3E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5A8D"/>
    <w:multiLevelType w:val="hybridMultilevel"/>
    <w:tmpl w:val="0CB03E56"/>
    <w:lvl w:ilvl="0" w:tplc="F88CB532">
      <w:start w:val="1"/>
      <w:numFmt w:val="bullet"/>
      <w:lvlText w:val="●"/>
      <w:lvlJc w:val="left"/>
      <w:pPr>
        <w:ind w:left="720" w:hanging="360"/>
      </w:pPr>
    </w:lvl>
    <w:lvl w:ilvl="1" w:tplc="AFD62628">
      <w:start w:val="1"/>
      <w:numFmt w:val="bullet"/>
      <w:lvlText w:val="○"/>
      <w:lvlJc w:val="left"/>
      <w:pPr>
        <w:ind w:left="1440" w:hanging="360"/>
      </w:pPr>
    </w:lvl>
    <w:lvl w:ilvl="2" w:tplc="3318A696">
      <w:start w:val="1"/>
      <w:numFmt w:val="bullet"/>
      <w:lvlText w:val="■"/>
      <w:lvlJc w:val="left"/>
      <w:pPr>
        <w:ind w:left="2160" w:hanging="360"/>
      </w:pPr>
    </w:lvl>
    <w:lvl w:ilvl="3" w:tplc="3410C870">
      <w:start w:val="1"/>
      <w:numFmt w:val="bullet"/>
      <w:lvlText w:val="●"/>
      <w:lvlJc w:val="left"/>
      <w:pPr>
        <w:ind w:left="2880" w:hanging="360"/>
      </w:pPr>
    </w:lvl>
    <w:lvl w:ilvl="4" w:tplc="082CE69C">
      <w:start w:val="1"/>
      <w:numFmt w:val="bullet"/>
      <w:lvlText w:val="○"/>
      <w:lvlJc w:val="left"/>
      <w:pPr>
        <w:ind w:left="3600" w:hanging="360"/>
      </w:pPr>
    </w:lvl>
    <w:lvl w:ilvl="5" w:tplc="AA3AE8C0">
      <w:start w:val="1"/>
      <w:numFmt w:val="bullet"/>
      <w:lvlText w:val="■"/>
      <w:lvlJc w:val="left"/>
      <w:pPr>
        <w:ind w:left="4320" w:hanging="360"/>
      </w:pPr>
    </w:lvl>
    <w:lvl w:ilvl="6" w:tplc="A246F43C">
      <w:start w:val="1"/>
      <w:numFmt w:val="bullet"/>
      <w:lvlText w:val="●"/>
      <w:lvlJc w:val="left"/>
      <w:pPr>
        <w:ind w:left="5040" w:hanging="360"/>
      </w:pPr>
    </w:lvl>
    <w:lvl w:ilvl="7" w:tplc="4EB4AC4A">
      <w:start w:val="1"/>
      <w:numFmt w:val="bullet"/>
      <w:lvlText w:val="●"/>
      <w:lvlJc w:val="left"/>
      <w:pPr>
        <w:ind w:left="5760" w:hanging="360"/>
      </w:pPr>
    </w:lvl>
    <w:lvl w:ilvl="8" w:tplc="47F01BE6">
      <w:start w:val="1"/>
      <w:numFmt w:val="bullet"/>
      <w:lvlText w:val="●"/>
      <w:lvlJc w:val="left"/>
      <w:pPr>
        <w:ind w:left="6480" w:hanging="360"/>
      </w:pPr>
    </w:lvl>
  </w:abstractNum>
  <w:num w:numId="1" w16cid:durableId="516194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06"/>
    <w:rsid w:val="00213BD4"/>
    <w:rsid w:val="00484700"/>
    <w:rsid w:val="008C3E06"/>
    <w:rsid w:val="00941C2F"/>
    <w:rsid w:val="00B9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221C8"/>
  <w15:docId w15:val="{F5454AC2-2234-40CE-972B-378BCC22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2329</Characters>
  <Application>Microsoft Office Word</Application>
  <DocSecurity>0</DocSecurity>
  <Lines>77</Lines>
  <Paragraphs>71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Zijian Tong</cp:lastModifiedBy>
  <cp:revision>2</cp:revision>
  <dcterms:created xsi:type="dcterms:W3CDTF">2026-07-02T11:17:00Z</dcterms:created>
  <dcterms:modified xsi:type="dcterms:W3CDTF">2026-07-02T11:17:00Z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db803b83-1364-47a2-a8ee-57ac83b7bb7f</vt:lpwstr>
  </property>
</Properties>
</file>