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第五章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数据一致性处理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本章导学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使用延迟消息队列关闭超时订单，解决数据一致性问题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使用延迟消息关闭超时订单 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订单页面的开发与测试 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限购功能的实现 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付款库存扣减数据一致性处理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 使用延迟消息关闭超时订单延迟消息（Delay Message）的配置与处理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第4页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1.1 流程分析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60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如何处理超时的任务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你能想到哪些可用的方案？ </w:t>
      </w:r>
    </w:p>
    <w:p w:rsidR="00000000" w:rsidDel="00000000" w:rsidP="00000000" w:rsidRDefault="00000000" w:rsidRPr="00000000" w14:paraId="00000012">
      <w:pPr>
        <w:rPr>
          <w:vertAlign w:val="baseline"/>
        </w:rPr>
        <w:sectPr>
          <w:pgSz w:h="10800" w:w="19200" w:orient="landscape"/>
          <w:pgMar w:bottom="407.784423828125" w:top="249.599609375" w:left="235.1970672607422" w:right="38.4155273437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定 时 轮 询 延 迟 消 息 其 他 方 案 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通过定时任务实现 </w:t>
      </w:r>
    </w:p>
    <w:p w:rsidR="00000000" w:rsidDel="00000000" w:rsidP="00000000" w:rsidRDefault="00000000" w:rsidRPr="00000000" w14:paraId="00000014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5068.500061035156" w:right="5620.9033203125" w:header="0" w:footer="720"/>
          <w:cols w:equalWidth="0" w:num="2">
            <w:col w:space="0" w:w="4260"/>
            <w:col w:space="0" w:w="4260"/>
          </w:cols>
        </w:sectPr>
      </w:pPr>
      <w:r w:rsidDel="00000000" w:rsidR="00000000" w:rsidRPr="00000000">
        <w:rPr>
          <w:vertAlign w:val="baseline"/>
          <w:rtl w:val="0"/>
        </w:rPr>
        <w:t xml:space="preserve">…………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通过延迟消息实现 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延迟触发 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轮询 </w:t>
      </w:r>
    </w:p>
    <w:p w:rsidR="00000000" w:rsidDel="00000000" w:rsidP="00000000" w:rsidRDefault="00000000" w:rsidRPr="00000000" w14:paraId="00000018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35.1970672607422" w:right="38.41552734375" w:header="0" w:footer="720"/>
          <w:cols w:equalWidth="0" w:num="1">
            <w:col w:space="0" w:w="18926.38740539550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第5页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1.2 方案对比 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轮 询 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62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643.2209777832031" w:right="434.366455078125" w:header="0" w:footer="720"/>
          <w:cols w:equalWidth="0" w:num="2">
            <w:col w:space="0" w:w="9080"/>
            <w:col w:space="0" w:w="90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如果每分钟轮询一次，那么订单取消的最大误差就有一分钟。</w:t>
      </w:r>
    </w:p>
    <w:p w:rsidR="00000000" w:rsidDel="00000000" w:rsidP="00000000" w:rsidRDefault="00000000" w:rsidRPr="00000000" w14:paraId="0000001D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35.1970672607422" w:right="38.41552734375" w:header="0" w:footer="720"/>
          <w:cols w:equalWidth="0" w:num="1">
            <w:col w:space="0" w:w="18926.38740539550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时效性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差 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方 案 </w:t>
      </w:r>
    </w:p>
    <w:p w:rsidR="00000000" w:rsidDel="00000000" w:rsidP="00000000" w:rsidRDefault="00000000" w:rsidRPr="00000000" w14:paraId="0000001F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777.0712280273438" w:right="433.524169921875" w:header="0" w:footer="720"/>
          <w:cols w:equalWidth="0" w:num="2">
            <w:col w:space="0" w:w="8000"/>
            <w:col w:space="0" w:w="80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如果一分钟之内有大量数据，但是</w:t>
      </w:r>
    </w:p>
    <w:p w:rsidR="00000000" w:rsidDel="00000000" w:rsidP="00000000" w:rsidRDefault="00000000" w:rsidRPr="00000000" w14:paraId="00000020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35.1970672607422" w:right="38.41552734375" w:header="0" w:footer="720"/>
          <w:cols w:equalWidth="0" w:num="1">
            <w:col w:space="0" w:w="18926.38740539550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容易积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压 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的 特 </w:t>
      </w:r>
    </w:p>
    <w:p w:rsidR="00000000" w:rsidDel="00000000" w:rsidP="00000000" w:rsidRDefault="00000000" w:rsidRPr="00000000" w14:paraId="00000022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773.7176513671875" w:right="448.411865234375" w:header="0" w:footer="720"/>
          <w:cols w:equalWidth="0" w:num="2">
            <w:col w:space="0" w:w="8000"/>
            <w:col w:space="0" w:w="80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一分钟内没处理完，那么下一分钟的就会顺延。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效率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低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需要遍历资源，不适合拥有大量数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据的项目。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点 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第6页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1.2 方案对比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61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延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迟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消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息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的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特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性能 可 靠 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时 效 性高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低 消耗</w:t>
      </w:r>
    </w:p>
    <w:p w:rsidR="00000000" w:rsidDel="00000000" w:rsidP="00000000" w:rsidRDefault="00000000" w:rsidRPr="00000000" w14:paraId="00000030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35.1970672607422" w:right="38.41552734375" w:header="0" w:footer="720"/>
          <w:cols w:equalWidth="0" w:num="1">
            <w:col w:space="0" w:w="18926.38740539550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时间精度高 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异常退出不丢数据 </w:t>
      </w:r>
    </w:p>
    <w:p w:rsidR="00000000" w:rsidDel="00000000" w:rsidP="00000000" w:rsidRDefault="00000000" w:rsidRPr="00000000" w14:paraId="00000032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488.3599853515625" w:right="519.8974609375" w:header="0" w:footer="720"/>
          <w:cols w:equalWidth="0" w:num="2">
            <w:col w:space="0" w:w="8100"/>
            <w:col w:space="0" w:w="81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不需要遍历，系统资源低消耗 点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第7页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1.2 方案对比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58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两种方案的对比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各个方案的特点 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轮询 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遍历资源、高消耗 无需遍历、低消耗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延迟时效性差 时效性高，秒级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第8页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1.3 延迟消息开发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57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1.3.1 RocketMQ 介绍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RocketMQ 所支持的延迟任务精度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-1277020</wp:posOffset>
            </wp:positionH>
            <wp:positionV relativeFrom="paragraph">
              <wp:posOffset>135231</wp:posOffset>
            </wp:positionV>
            <wp:extent cx="355651" cy="4387265"/>
            <wp:effectExtent b="0" l="0" r="0" t="0"/>
            <wp:wrapSquare wrapText="bothSides" distB="19050" distT="19050" distL="19050" distR="19050"/>
            <wp:docPr id="59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51" cy="4387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603237" cy="603237"/>
            <wp:effectExtent b="0" l="0" r="0" t="0"/>
            <wp:docPr id="63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37" cy="603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01 支持延迟消息 支持多等级延迟消息，但不支持自定义精度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603237" cy="603237"/>
            <wp:effectExtent b="0" l="0" r="0" t="0"/>
            <wp:docPr id="64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37" cy="603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02 18 个延迟等级</w:t>
      </w:r>
      <w:r w:rsidDel="00000000" w:rsidR="00000000" w:rsidRPr="00000000">
        <w:rPr>
          <w:vertAlign w:val="superscript"/>
          <w:rtl w:val="0"/>
        </w:rPr>
        <w:t xml:space="preserve">1s 5s 10s 30s 1m 2m 3m 4m 5m 6m 7m 8m 9m 10m 20m</w:t>
      </w:r>
      <w:r w:rsidDel="00000000" w:rsidR="00000000" w:rsidRPr="00000000">
        <w:rPr>
          <w:vertAlign w:val="baseline"/>
          <w:rtl w:val="0"/>
        </w:rPr>
        <w:t xml:space="preserve">30m 1h 2h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603237" cy="603237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37" cy="603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subscript"/>
          <w:rtl w:val="0"/>
        </w:rPr>
        <w:t xml:space="preserve">03 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通过 broker 配置 通过 broker 端的 messageDelayLevel 配置项确定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第9页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1.3 延迟消息开发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67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1.3.2 发送延迟消息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修改创建订单方法 createOrder 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// 1. 发送订单创建消息 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rocketMQService.sendMessage("seckill_order", JSON.toJSONString(order)); 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// 2. 发送订单付款状态校验消息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rocketMQService.sendDelayMessage("pay_check", JSON.toJSONString(order),5);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第10页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1.3 延迟消息开发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65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1.3.2 发送延迟消息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修改创建订单方法 createOrder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6553200" cy="392582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925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第11页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1.3 延迟消息开发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1.3.3 处理延迟消息并关闭未支付订单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新增方法 onMessag 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读 取消 息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Order order = JSON.parseObject(message, Order.class) 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查 询订 单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Order orderInfo = orderDao.queryOrder(order.getOrderNo());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判 断订 单是否完 成支付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(orderInfo.getOrderStatus() != 2) 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关 闭未 支付订单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orderInfo.setOrderStatus(99); 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orderDao.updateOrder(orderInfo);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第12页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1.3 延迟消息开发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1.3.3 处理延迟消息并关闭未支付订单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代码预览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4710684" cy="3925824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684" cy="3925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35.1970672607422" w:right="38.41552734375" w:header="0" w:footer="720"/>
          <w:cols w:equalWidth="0" w:num="1">
            <w:col w:space="0" w:w="18926.38740539550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第13页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1.4 测试与验证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访问 URL 发送秒杀请求创建订单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访问 http://localhost:8082/seckill/buy/666888/12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8641080" cy="227076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1080" cy="227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第14页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1.4 测试与验证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在控制台查看测试结果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查看是否成功关闭订单</w:t>
      </w:r>
    </w:p>
    <w:p w:rsidR="00000000" w:rsidDel="00000000" w:rsidP="00000000" w:rsidRDefault="00000000" w:rsidRPr="00000000" w14:paraId="00000066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11369040" cy="162306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9040" cy="1623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第15页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 订单页面的开发与测试实现订单页面及对应的Controller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第16页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2.1 订单页面模板文件创建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新增的模板资源文件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放置在 src/main/resources 目录下</w:t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3017520" cy="3925824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925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第17页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2.2 订单页面 Controller 开发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如何将订单信息渲染至模板中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根据订单 ID 查询订单信息并渲染至模板中 </w:t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定 义 路 径 ， 获 取 订 单 I D 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@RequestMapping("/seckill/orderQuery/{userId}/{orderNo}") 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查 询 订 单 并 判 断 订 单 是 否 存 在 </w:t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Order order = orderDao.queryOrder(orderNo); </w:t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(order != null) 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订 单 存 在 ， 渲 染 o r d e r 模 板 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modelAndView.setViewName("order"); 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订 单 不 存 在 ， 渲 染 o r d e r _ w a i t 模 板 </w:t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modelAndView.setViewName("order_wait");</w:t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第18页</w:t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2.2 订单页面 Controller 开发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如何将订单信息渲染至模板中</w:t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代码预览</w:t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6786371" cy="3925824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371" cy="3925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第19页</w:t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2.3 订单页面测试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2.3.1 秒杀抢购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访问活动页面，并点击抢购</w:t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7680960" cy="392582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3925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35.1970672607422" w:right="38.41552734375" w:header="0" w:footer="720"/>
          <w:cols w:equalWidth="0" w:num="1">
            <w:col w:space="0" w:w="18926.38740539550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第20页</w:t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2.3 订单页面测试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2.3.2 秒杀结果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自动跳转到秒杀结果页</w:t>
      </w:r>
    </w:p>
    <w:p w:rsidR="00000000" w:rsidDel="00000000" w:rsidP="00000000" w:rsidRDefault="00000000" w:rsidRPr="00000000" w14:paraId="0000008D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11369040" cy="33832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9040" cy="338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第21页</w:t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2.3 订单页面测试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2.3.3 订单信息查询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跳转到订单查询（支付）页面</w:t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7978141" cy="392582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8141" cy="3925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第22页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 限购功能的实现限购功能有哪些技术要点？</w:t>
      </w:r>
    </w:p>
    <w:p w:rsidR="00000000" w:rsidDel="00000000" w:rsidP="00000000" w:rsidRDefault="00000000" w:rsidRPr="00000000" w14:paraId="00000095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35.1970672607422" w:right="38.41552734375" w:header="0" w:footer="720"/>
          <w:cols w:equalWidth="0" w:num="1">
            <w:col w:space="0" w:w="18926.38740539550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第23页</w:t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3.1 限购处理方案对比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Redis数据校验</w:t>
      </w:r>
    </w:p>
    <w:p w:rsidR="00000000" w:rsidDel="00000000" w:rsidP="00000000" w:rsidRDefault="00000000" w:rsidRPr="00000000" w14:paraId="00000097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MySQL 数据校验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5722620" cy="242163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421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5722620" cy="2476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第24页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3.2 限购处理方案实现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 SADD 命令介绍</w:t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Set Add 添加命令</w:t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SADD 集合(set)命令，在redis中主要功能是: 向集合添加一个或多个成员，已经存在于集合的成员元素将被忽略。</w:t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3390900" cy="33680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6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实例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4858511" cy="187909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511" cy="1879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第25页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3.2 限购处理方案实现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2. SISMEMBER </w:t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检查元素是否存在于 Set 中</w:t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SISMEMBER 集合(set)命令，在redis中主要功能是: </w:t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检测一个元素是否存在于集合(set)中。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3250692" cy="33070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0692" cy="330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返回值： </w:t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如果成员元素是集合的成员，返回 1 。 如果成员元素不是集合的成员，或 key 不存在，返回 0 。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3988308" cy="125120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8308" cy="1251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35.1970672607422" w:right="38.41552734375" w:header="0" w:footer="720"/>
          <w:cols w:equalWidth="0" w:num="1">
            <w:col w:space="0" w:w="18926.38740539550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第26页</w:t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3.3 代码实现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添加限购名单</w:t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RedisService.addLimitMember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10087356" cy="239877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87356" cy="2398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第27页</w:t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3.3 代码实现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判断是否在限购名单中</w:t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RedisService.isInLimitMember</w:t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10331196" cy="263042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1196" cy="263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第28页</w:t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3.3 代码实现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移除限购名单</w:t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RedisService.removeLimitMember</w:t>
      </w:r>
    </w:p>
    <w:p w:rsidR="00000000" w:rsidDel="00000000" w:rsidP="00000000" w:rsidRDefault="00000000" w:rsidRPr="00000000" w14:paraId="000000AD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10603992" cy="269138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3992" cy="2691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第29页</w:t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 付款、库存扣减数据一致性处理库存扣减的方案与流程</w:t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第30页</w:t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4.1 业务流程分析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从订单创建到库存扣减的全流程</w:t>
      </w:r>
    </w:p>
    <w:p w:rsidR="00000000" w:rsidDel="00000000" w:rsidP="00000000" w:rsidRDefault="00000000" w:rsidRPr="00000000" w14:paraId="000000B3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35.1970672607422" w:right="38.41552734375" w:header="0" w:footer="720"/>
          <w:cols w:equalWidth="0" w:num="1">
            <w:col w:space="0" w:w="18926.38740539550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你能想到几种方案？ 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判断库存 </w:t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支付确认 </w:t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B7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3853.7127685546875" w:right="2227.998046875" w:header="0" w:footer="720"/>
          <w:cols w:equalWidth="0" w:num="2">
            <w:col w:space="0" w:w="6560"/>
            <w:col w:space="0" w:w="6560"/>
          </w:cols>
        </w:sectPr>
      </w:pPr>
      <w:r w:rsidDel="00000000" w:rsidR="00000000" w:rsidRPr="00000000">
        <w:rPr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02 04</w:t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创建订单 库存扣减</w:t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第31页</w:t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4.1 业务流程分析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从订单创建到库存扣减的全流程</w:t>
      </w:r>
    </w:p>
    <w:p w:rsidR="00000000" w:rsidDel="00000000" w:rsidP="00000000" w:rsidRDefault="00000000" w:rsidRPr="00000000" w14:paraId="000000BD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35.1970672607422" w:right="38.41552734375" w:header="0" w:footer="720"/>
          <w:cols w:equalWidth="0" w:num="1">
            <w:col w:space="0" w:w="18926.38740539550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你能想到几种方案？ </w:t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判断库存 </w:t>
      </w:r>
    </w:p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支付确认 </w:t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C1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3853.7127685546875" w:right="2227.998046875" w:header="0" w:footer="720"/>
          <w:cols w:equalWidth="0" w:num="2">
            <w:col w:space="0" w:w="6560"/>
            <w:col w:space="0" w:w="6560"/>
          </w:cols>
        </w:sectPr>
      </w:pPr>
      <w:r w:rsidDel="00000000" w:rsidR="00000000" w:rsidRPr="00000000">
        <w:rPr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04</w:t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创建订单 </w:t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库存扣减</w:t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应该在什么时候扣减库存？</w:t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第32页</w:t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4.2 库存扣减时机分析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库存扣减可以发生在哪些阶段？</w:t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各种方案有什么利弊？ </w:t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C . 创 建 订 单 时 锁 定 ， 支 付 时 扣 减 </w:t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B . 支 付 时 扣 减</w:t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A . 创 建 订 单 时 扣 减 </w:t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第33页</w:t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4.2 库存扣减时机分析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逻辑清晰、简单 </w:t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优点 </w:t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3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35.1970672607422" w:right="38.41552734375" w:header="0" w:footer="720"/>
          <w:cols w:equalWidth="0" w:num="1">
            <w:col w:space="0" w:w="18926.387405395508"/>
          </w:cols>
        </w:sectPr>
      </w:pP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缺陷</w:t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创 建 </w:t>
      </w:r>
    </w:p>
    <w:p w:rsidR="00000000" w:rsidDel="00000000" w:rsidP="00000000" w:rsidRDefault="00000000" w:rsidRPr="00000000" w14:paraId="000000D6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779.8660278320312" w:right="1122.81494140625" w:header="0" w:footer="720"/>
          <w:cols w:equalWidth="0" w:num="2">
            <w:col w:space="0" w:w="7660"/>
            <w:col w:space="0" w:w="76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如果用户未支付或支付失败，怎么处理？</w:t>
      </w:r>
    </w:p>
    <w:p w:rsidR="00000000" w:rsidDel="00000000" w:rsidP="00000000" w:rsidRDefault="00000000" w:rsidRPr="00000000" w14:paraId="000000D7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35.1970672607422" w:right="38.41552734375" w:header="0" w:footer="720"/>
          <w:cols w:equalWidth="0" w:num="1">
            <w:col w:space="0" w:w="18926.38740539550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符合业务需求，防止 订 </w:t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超卖情况出现</w:t>
      </w:r>
    </w:p>
    <w:p w:rsidR="00000000" w:rsidDel="00000000" w:rsidP="00000000" w:rsidRDefault="00000000" w:rsidRPr="00000000" w14:paraId="000000D9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6157.0953369140625" w:right="1629.51904296875" w:header="0" w:footer="720"/>
          <w:cols w:equalWidth="0" w:num="2">
            <w:col w:space="0" w:w="5720"/>
            <w:col w:space="0" w:w="57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优点 </w:t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单 </w:t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未支付订单会占用有效库存，</w:t>
      </w:r>
    </w:p>
    <w:p w:rsidR="00000000" w:rsidDel="00000000" w:rsidP="00000000" w:rsidRDefault="00000000" w:rsidRPr="00000000" w14:paraId="000000D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时 </w:t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缺陷 </w:t>
      </w:r>
    </w:p>
    <w:p w:rsidR="00000000" w:rsidDel="00000000" w:rsidP="00000000" w:rsidRDefault="00000000" w:rsidRPr="00000000" w14:paraId="000000D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其他用户无法购买</w:t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扣 </w:t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减 </w:t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第34页</w:t>
      </w:r>
    </w:p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4.2 库存扣减时机分析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优势 </w:t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缺陷 </w:t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支</w:t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付</w:t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能够避免用户下单不支付，</w:t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会出现订单创建成功，但 时</w:t>
      </w:r>
    </w:p>
    <w:p w:rsidR="00000000" w:rsidDel="00000000" w:rsidP="00000000" w:rsidRDefault="00000000" w:rsidRPr="00000000" w14:paraId="000000E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占用库存情况</w:t>
      </w:r>
    </w:p>
    <w:p w:rsidR="00000000" w:rsidDel="00000000" w:rsidP="00000000" w:rsidRDefault="00000000" w:rsidRPr="00000000" w14:paraId="000000E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是支付时发现没有库存了 扣</w:t>
      </w:r>
    </w:p>
    <w:p w:rsidR="00000000" w:rsidDel="00000000" w:rsidP="00000000" w:rsidRDefault="00000000" w:rsidRPr="00000000" w14:paraId="000000E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用户体验差 </w:t>
      </w:r>
    </w:p>
    <w:p w:rsidR="00000000" w:rsidDel="00000000" w:rsidP="00000000" w:rsidRDefault="00000000" w:rsidRPr="00000000" w14:paraId="000000E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减</w:t>
      </w:r>
    </w:p>
    <w:p w:rsidR="00000000" w:rsidDel="00000000" w:rsidP="00000000" w:rsidRDefault="00000000" w:rsidRPr="00000000" w14:paraId="000000E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第35页</w:t>
      </w:r>
    </w:p>
    <w:p w:rsidR="00000000" w:rsidDel="00000000" w:rsidP="00000000" w:rsidRDefault="00000000" w:rsidRPr="00000000" w14:paraId="000000F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4.2 库存扣减时机分析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C. 创建订单时锁定，支付时扣减分段状态有什么优劣？</w:t>
      </w:r>
    </w:p>
    <w:p w:rsidR="00000000" w:rsidDel="00000000" w:rsidP="00000000" w:rsidRDefault="00000000" w:rsidRPr="00000000" w14:paraId="000000F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第36页</w:t>
      </w:r>
    </w:p>
    <w:p w:rsidR="00000000" w:rsidDel="00000000" w:rsidP="00000000" w:rsidRDefault="00000000" w:rsidRPr="00000000" w14:paraId="000000F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4.2 库存扣减时机分析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库存扣减流程</w:t>
      </w:r>
    </w:p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扣减库存或取消</w:t>
      </w:r>
    </w:p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调用 付 款接 口 </w:t>
      </w:r>
    </w:p>
    <w:p w:rsidR="00000000" w:rsidDel="00000000" w:rsidP="00000000" w:rsidRDefault="00000000" w:rsidRPr="00000000" w14:paraId="000000F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付款成功 =&gt; 扣减库存，库存实际扣减</w:t>
      </w:r>
    </w:p>
    <w:p w:rsidR="00000000" w:rsidDel="00000000" w:rsidP="00000000" w:rsidRDefault="00000000" w:rsidRPr="00000000" w14:paraId="000000F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同步调用付款接口 </w:t>
      </w:r>
    </w:p>
    <w:p w:rsidR="00000000" w:rsidDel="00000000" w:rsidP="00000000" w:rsidRDefault="00000000" w:rsidRPr="00000000" w14:paraId="000000F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付款失败 =&gt; 返还库存</w:t>
      </w:r>
    </w:p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1 2 3 4 </w:t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付款 成 功或失败</w:t>
      </w:r>
    </w:p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创建订单 </w:t>
      </w:r>
    </w:p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创建秒杀活动订单 </w:t>
      </w:r>
    </w:p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付款状态校验，成功付款或失 </w:t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库存进行锁定 </w:t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败 </w:t>
      </w:r>
    </w:p>
    <w:p w:rsidR="00000000" w:rsidDel="00000000" w:rsidP="00000000" w:rsidRDefault="00000000" w:rsidRPr="00000000" w14:paraId="0000010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第37页</w:t>
      </w:r>
    </w:p>
    <w:p w:rsidR="00000000" w:rsidDel="00000000" w:rsidP="00000000" w:rsidRDefault="00000000" w:rsidRPr="00000000" w14:paraId="0000010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4.2 库存扣减时机分析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1.创建订单锁定库存</w:t>
      </w:r>
    </w:p>
    <w:p w:rsidR="00000000" w:rsidDel="00000000" w:rsidP="00000000" w:rsidRDefault="00000000" w:rsidRPr="00000000" w14:paraId="000001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863202</wp:posOffset>
            </wp:positionH>
            <wp:positionV relativeFrom="paragraph">
              <wp:posOffset>-256158</wp:posOffset>
            </wp:positionV>
            <wp:extent cx="7356348" cy="3665220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6348" cy="3665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分 段 锁 定 与 扣 减 </w:t>
      </w:r>
    </w:p>
    <w:p w:rsidR="00000000" w:rsidDel="00000000" w:rsidP="00000000" w:rsidRDefault="00000000" w:rsidRPr="00000000" w14:paraId="0000010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第38页</w:t>
      </w:r>
    </w:p>
    <w:p w:rsidR="00000000" w:rsidDel="00000000" w:rsidP="00000000" w:rsidRDefault="00000000" w:rsidRPr="00000000" w14:paraId="0000010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4.2 库存扣减时机分析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2.付款成功库存扣减 </w:t>
      </w:r>
    </w:p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step1:付款完成发送付款完成消息</w:t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680677</wp:posOffset>
            </wp:positionH>
            <wp:positionV relativeFrom="paragraph">
              <wp:posOffset>16131</wp:posOffset>
            </wp:positionV>
            <wp:extent cx="7228330" cy="4069080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8330" cy="4069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分 段 锁 定 与 扣 减 </w:t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第39页</w:t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4.2 库存扣减时机分析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step2:处理付款完成消息存</w:t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934830</wp:posOffset>
            </wp:positionH>
            <wp:positionV relativeFrom="paragraph">
              <wp:posOffset>-306450</wp:posOffset>
            </wp:positionV>
            <wp:extent cx="6905244" cy="4216908"/>
            <wp:effectExtent b="0" l="0" r="0" t="0"/>
            <wp:wrapSquare wrapText="bothSides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244" cy="4216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分 段 锁 定 与 扣 减 </w:t>
      </w:r>
    </w:p>
    <w:p w:rsidR="00000000" w:rsidDel="00000000" w:rsidP="00000000" w:rsidRDefault="00000000" w:rsidRPr="00000000" w14:paraId="0000011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第40页</w:t>
      </w:r>
    </w:p>
    <w:p w:rsidR="00000000" w:rsidDel="00000000" w:rsidP="00000000" w:rsidRDefault="00000000" w:rsidRPr="00000000" w14:paraId="0000011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4.2 库存扣减时机分析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3.订单关闭冻结库存回补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2039861</wp:posOffset>
            </wp:positionH>
            <wp:positionV relativeFrom="paragraph">
              <wp:posOffset>1447038</wp:posOffset>
            </wp:positionV>
            <wp:extent cx="8243316" cy="4654296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43316" cy="46542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分 段 锁 定 与 扣 减 </w:t>
      </w:r>
    </w:p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第41页</w:t>
      </w:r>
    </w:p>
    <w:p w:rsidR="00000000" w:rsidDel="00000000" w:rsidP="00000000" w:rsidRDefault="00000000" w:rsidRPr="00000000" w14:paraId="0000011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库存扣减完整流程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库存扣减完整流程</w:t>
      </w:r>
    </w:p>
    <w:p w:rsidR="00000000" w:rsidDel="00000000" w:rsidP="00000000" w:rsidRDefault="00000000" w:rsidRPr="00000000" w14:paraId="0000011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逻辑流程 </w:t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处理支付成功消息</w:t>
      </w:r>
    </w:p>
    <w:p w:rsidR="00000000" w:rsidDel="00000000" w:rsidP="00000000" w:rsidRDefault="00000000" w:rsidRPr="00000000" w14:paraId="0000011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调 用 付款接口 </w:t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消息队列发送消息，调用支付 </w:t>
      </w:r>
    </w:p>
    <w:p w:rsidR="00000000" w:rsidDel="00000000" w:rsidP="00000000" w:rsidRDefault="00000000" w:rsidRPr="00000000" w14:paraId="0000011D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35.1970672607422" w:right="38.41552734375" w:header="0" w:footer="720"/>
          <w:cols w:equalWidth="0" w:num="1">
            <w:col w:space="0" w:w="18926.38740539550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处理支付成功消息， </w:t>
      </w:r>
    </w:p>
    <w:p w:rsidR="00000000" w:rsidDel="00000000" w:rsidP="00000000" w:rsidRDefault="00000000" w:rsidRPr="00000000" w14:paraId="0000011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接口 </w:t>
      </w:r>
    </w:p>
    <w:p w:rsidR="00000000" w:rsidDel="00000000" w:rsidP="00000000" w:rsidRDefault="00000000" w:rsidRPr="00000000" w14:paraId="0000011F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6562.841796875" w:right="1163.9990234375" w:header="0" w:footer="720"/>
          <w:cols w:equalWidth="0" w:num="2">
            <w:col w:space="0" w:w="5740"/>
            <w:col w:space="0" w:w="57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并扣减库存 </w:t>
      </w:r>
    </w:p>
    <w:p w:rsidR="00000000" w:rsidDel="00000000" w:rsidP="00000000" w:rsidRDefault="00000000" w:rsidRPr="00000000" w14:paraId="00000120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35.1970672607422" w:right="38.41552734375" w:header="0" w:footer="720"/>
          <w:cols w:equalWidth="0" w:num="1">
            <w:col w:space="0" w:w="18926.387405395508"/>
          </w:cols>
        </w:sectPr>
      </w:pPr>
      <w:r w:rsidDel="00000000" w:rsidR="00000000" w:rsidRPr="00000000">
        <w:rPr>
          <w:vertAlign w:val="baseline"/>
          <w:rtl w:val="0"/>
        </w:rPr>
        <w:t xml:space="preserve">1 2 3 4 5 </w:t>
      </w:r>
    </w:p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创 建 订单 </w:t>
      </w:r>
    </w:p>
    <w:p w:rsidR="00000000" w:rsidDel="00000000" w:rsidP="00000000" w:rsidRDefault="00000000" w:rsidRPr="00000000" w14:paraId="00000122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3758.8021850585938" w:right="1811.474609375" w:header="0" w:footer="720"/>
          <w:cols w:equalWidth="0" w:num="2">
            <w:col w:space="0" w:w="6820"/>
            <w:col w:space="0" w:w="68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关闭超时订单</w:t>
      </w:r>
    </w:p>
    <w:p w:rsidR="00000000" w:rsidDel="00000000" w:rsidP="00000000" w:rsidRDefault="00000000" w:rsidRPr="00000000" w14:paraId="00000123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35.1970672607422" w:right="38.41552734375" w:header="0" w:footer="720"/>
          <w:cols w:equalWidth="0" w:num="1">
            <w:col w:space="0" w:w="18926.38740539550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发 送支 付成 功消 息</w:t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创建秒杀活动订单 </w:t>
      </w:r>
    </w:p>
    <w:p w:rsidR="00000000" w:rsidDel="00000000" w:rsidP="00000000" w:rsidRDefault="00000000" w:rsidRPr="00000000" w14:paraId="00000125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3760.360107421875" w:right="515.374755859375" w:header="0" w:footer="720"/>
          <w:cols w:equalWidth="0" w:num="2">
            <w:col w:space="0" w:w="7480"/>
            <w:col w:space="0" w:w="74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处理创建订单时发送的延迟消息</w:t>
      </w:r>
    </w:p>
    <w:p w:rsidR="00000000" w:rsidDel="00000000" w:rsidP="00000000" w:rsidRDefault="00000000" w:rsidRPr="00000000" w14:paraId="00000126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235.1970672607422" w:right="38.41552734375" w:header="0" w:footer="720"/>
          <w:cols w:equalWidth="0" w:num="1">
            <w:col w:space="0" w:w="18926.38740539550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发送支付成功的消息 </w:t>
      </w:r>
    </w:p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并发送延迟校验消息 </w:t>
      </w:r>
    </w:p>
    <w:p w:rsidR="00000000" w:rsidDel="00000000" w:rsidP="00000000" w:rsidRDefault="00000000" w:rsidRPr="00000000" w14:paraId="00000128">
      <w:pPr>
        <w:rPr>
          <w:vertAlign w:val="baseline"/>
        </w:rPr>
        <w:sectPr>
          <w:type w:val="continuous"/>
          <w:pgSz w:h="10800" w:w="19200" w:orient="landscape"/>
          <w:pgMar w:bottom="407.784423828125" w:top="249.599609375" w:left="3761.8011474609375" w:right="2679.69482421875" w:header="0" w:footer="720"/>
          <w:cols w:equalWidth="0" w:num="2">
            <w:col w:space="0" w:w="6380"/>
            <w:col w:space="0" w:w="63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关闭超时订单</w:t>
      </w:r>
    </w:p>
    <w:p w:rsidR="00000000" w:rsidDel="00000000" w:rsidP="00000000" w:rsidRDefault="00000000" w:rsidRPr="00000000" w14:paraId="0000012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第42页</w:t>
      </w:r>
    </w:p>
    <w:p w:rsidR="00000000" w:rsidDel="00000000" w:rsidP="00000000" w:rsidRDefault="00000000" w:rsidRPr="00000000" w14:paraId="0000012A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回顾与总结</w:t>
      </w:r>
    </w:p>
    <w:p w:rsidR="00000000" w:rsidDel="00000000" w:rsidP="00000000" w:rsidRDefault="00000000" w:rsidRPr="00000000" w14:paraId="0000012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回顾并总结本节主要的知识点</w:t>
      </w:r>
    </w:p>
    <w:p w:rsidR="00000000" w:rsidDel="00000000" w:rsidP="00000000" w:rsidRDefault="00000000" w:rsidRPr="00000000" w14:paraId="0000012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第43页</w:t>
      </w:r>
    </w:p>
    <w:p w:rsidR="00000000" w:rsidDel="00000000" w:rsidP="00000000" w:rsidRDefault="00000000" w:rsidRPr="00000000" w14:paraId="0000012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本章导学 </w:t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使用延迟消息关闭超时订单 </w:t>
      </w:r>
    </w:p>
    <w:p w:rsidR="00000000" w:rsidDel="00000000" w:rsidP="00000000" w:rsidRDefault="00000000" w:rsidRPr="00000000" w14:paraId="0000013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订单页面的开发与测试 </w:t>
      </w:r>
    </w:p>
    <w:p w:rsidR="00000000" w:rsidDel="00000000" w:rsidP="00000000" w:rsidRDefault="00000000" w:rsidRPr="00000000" w14:paraId="0000013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限购功能的实现 </w:t>
      </w:r>
    </w:p>
    <w:p w:rsidR="00000000" w:rsidDel="00000000" w:rsidP="00000000" w:rsidRDefault="00000000" w:rsidRPr="00000000" w14:paraId="0000013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付款库存扣减数据一致性处理</w:t>
      </w:r>
    </w:p>
    <w:p w:rsidR="00000000" w:rsidDel="00000000" w:rsidP="00000000" w:rsidRDefault="00000000" w:rsidRPr="00000000" w14:paraId="0000013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第44页</w:t>
      </w:r>
    </w:p>
    <w:p w:rsidR="00000000" w:rsidDel="00000000" w:rsidP="00000000" w:rsidRDefault="00000000" w:rsidRPr="00000000" w14:paraId="00000134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2118360" cy="655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Q&amp;A</w:t>
      </w:r>
    </w:p>
    <w:p w:rsidR="00000000" w:rsidDel="00000000" w:rsidP="00000000" w:rsidRDefault="00000000" w:rsidRPr="00000000" w14:paraId="0000013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自由问答时间</w:t>
      </w:r>
    </w:p>
    <w:p w:rsidR="00000000" w:rsidDel="00000000" w:rsidP="00000000" w:rsidRDefault="00000000" w:rsidRPr="00000000" w14:paraId="0000013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第45页</w:t>
      </w:r>
    </w:p>
    <w:sectPr>
      <w:type w:val="continuous"/>
      <w:pgSz w:h="10800" w:w="19200" w:orient="landscape"/>
      <w:pgMar w:bottom="407.784423828125" w:top="249.599609375" w:left="235.1970672607422" w:right="38.41552734375" w:header="0" w:footer="720"/>
      <w:cols w:equalWidth="0" w:num="1">
        <w:col w:space="0" w:w="18926.38740539550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42" Type="http://schemas.openxmlformats.org/officeDocument/2006/relationships/image" Target="media/image20.png"/><Relationship Id="rId41" Type="http://schemas.openxmlformats.org/officeDocument/2006/relationships/image" Target="media/image19.png"/><Relationship Id="rId44" Type="http://schemas.openxmlformats.org/officeDocument/2006/relationships/image" Target="media/image18.png"/><Relationship Id="rId43" Type="http://schemas.openxmlformats.org/officeDocument/2006/relationships/image" Target="media/image17.png"/><Relationship Id="rId46" Type="http://schemas.openxmlformats.org/officeDocument/2006/relationships/image" Target="media/image22.png"/><Relationship Id="rId45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7.png"/><Relationship Id="rId48" Type="http://schemas.openxmlformats.org/officeDocument/2006/relationships/image" Target="media/image26.png"/><Relationship Id="rId47" Type="http://schemas.openxmlformats.org/officeDocument/2006/relationships/image" Target="media/image23.png"/><Relationship Id="rId49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59.png"/><Relationship Id="rId7" Type="http://schemas.openxmlformats.org/officeDocument/2006/relationships/image" Target="media/image63.png"/><Relationship Id="rId8" Type="http://schemas.openxmlformats.org/officeDocument/2006/relationships/image" Target="media/image62.png"/><Relationship Id="rId31" Type="http://schemas.openxmlformats.org/officeDocument/2006/relationships/image" Target="media/image9.png"/><Relationship Id="rId30" Type="http://schemas.openxmlformats.org/officeDocument/2006/relationships/image" Target="media/image8.png"/><Relationship Id="rId33" Type="http://schemas.openxmlformats.org/officeDocument/2006/relationships/image" Target="media/image7.png"/><Relationship Id="rId32" Type="http://schemas.openxmlformats.org/officeDocument/2006/relationships/image" Target="media/image6.png"/><Relationship Id="rId35" Type="http://schemas.openxmlformats.org/officeDocument/2006/relationships/image" Target="media/image11.png"/><Relationship Id="rId34" Type="http://schemas.openxmlformats.org/officeDocument/2006/relationships/image" Target="media/image10.png"/><Relationship Id="rId37" Type="http://schemas.openxmlformats.org/officeDocument/2006/relationships/image" Target="media/image15.png"/><Relationship Id="rId36" Type="http://schemas.openxmlformats.org/officeDocument/2006/relationships/image" Target="media/image12.png"/><Relationship Id="rId39" Type="http://schemas.openxmlformats.org/officeDocument/2006/relationships/image" Target="media/image13.png"/><Relationship Id="rId38" Type="http://schemas.openxmlformats.org/officeDocument/2006/relationships/image" Target="media/image16.png"/><Relationship Id="rId62" Type="http://schemas.openxmlformats.org/officeDocument/2006/relationships/image" Target="media/image43.png"/><Relationship Id="rId61" Type="http://schemas.openxmlformats.org/officeDocument/2006/relationships/image" Target="media/image41.png"/><Relationship Id="rId20" Type="http://schemas.openxmlformats.org/officeDocument/2006/relationships/image" Target="media/image52.png"/><Relationship Id="rId64" Type="http://schemas.openxmlformats.org/officeDocument/2006/relationships/image" Target="media/image53.png"/><Relationship Id="rId63" Type="http://schemas.openxmlformats.org/officeDocument/2006/relationships/image" Target="media/image51.png"/><Relationship Id="rId22" Type="http://schemas.openxmlformats.org/officeDocument/2006/relationships/image" Target="media/image49.png"/><Relationship Id="rId66" Type="http://schemas.openxmlformats.org/officeDocument/2006/relationships/image" Target="media/image1.png"/><Relationship Id="rId21" Type="http://schemas.openxmlformats.org/officeDocument/2006/relationships/image" Target="media/image47.png"/><Relationship Id="rId65" Type="http://schemas.openxmlformats.org/officeDocument/2006/relationships/image" Target="media/image48.png"/><Relationship Id="rId24" Type="http://schemas.openxmlformats.org/officeDocument/2006/relationships/image" Target="media/image56.png"/><Relationship Id="rId23" Type="http://schemas.openxmlformats.org/officeDocument/2006/relationships/image" Target="media/image55.png"/><Relationship Id="rId60" Type="http://schemas.openxmlformats.org/officeDocument/2006/relationships/image" Target="media/image46.png"/><Relationship Id="rId26" Type="http://schemas.openxmlformats.org/officeDocument/2006/relationships/image" Target="media/image4.png"/><Relationship Id="rId25" Type="http://schemas.openxmlformats.org/officeDocument/2006/relationships/image" Target="media/image54.png"/><Relationship Id="rId28" Type="http://schemas.openxmlformats.org/officeDocument/2006/relationships/image" Target="media/image2.png"/><Relationship Id="rId27" Type="http://schemas.openxmlformats.org/officeDocument/2006/relationships/image" Target="media/image5.png"/><Relationship Id="rId29" Type="http://schemas.openxmlformats.org/officeDocument/2006/relationships/image" Target="media/image3.png"/><Relationship Id="rId51" Type="http://schemas.openxmlformats.org/officeDocument/2006/relationships/image" Target="media/image25.png"/><Relationship Id="rId50" Type="http://schemas.openxmlformats.org/officeDocument/2006/relationships/image" Target="media/image24.png"/><Relationship Id="rId53" Type="http://schemas.openxmlformats.org/officeDocument/2006/relationships/image" Target="media/image32.png"/><Relationship Id="rId52" Type="http://schemas.openxmlformats.org/officeDocument/2006/relationships/image" Target="media/image31.png"/><Relationship Id="rId11" Type="http://schemas.openxmlformats.org/officeDocument/2006/relationships/image" Target="media/image29.png"/><Relationship Id="rId55" Type="http://schemas.openxmlformats.org/officeDocument/2006/relationships/image" Target="media/image30.png"/><Relationship Id="rId10" Type="http://schemas.openxmlformats.org/officeDocument/2006/relationships/image" Target="media/image66.png"/><Relationship Id="rId54" Type="http://schemas.openxmlformats.org/officeDocument/2006/relationships/image" Target="media/image28.png"/><Relationship Id="rId13" Type="http://schemas.openxmlformats.org/officeDocument/2006/relationships/image" Target="media/image36.png"/><Relationship Id="rId57" Type="http://schemas.openxmlformats.org/officeDocument/2006/relationships/image" Target="media/image37.png"/><Relationship Id="rId12" Type="http://schemas.openxmlformats.org/officeDocument/2006/relationships/image" Target="media/image35.png"/><Relationship Id="rId56" Type="http://schemas.openxmlformats.org/officeDocument/2006/relationships/image" Target="media/image39.png"/><Relationship Id="rId15" Type="http://schemas.openxmlformats.org/officeDocument/2006/relationships/image" Target="media/image34.png"/><Relationship Id="rId59" Type="http://schemas.openxmlformats.org/officeDocument/2006/relationships/image" Target="media/image44.png"/><Relationship Id="rId14" Type="http://schemas.openxmlformats.org/officeDocument/2006/relationships/image" Target="media/image33.png"/><Relationship Id="rId58" Type="http://schemas.openxmlformats.org/officeDocument/2006/relationships/image" Target="media/image38.png"/><Relationship Id="rId17" Type="http://schemas.openxmlformats.org/officeDocument/2006/relationships/image" Target="media/image40.png"/><Relationship Id="rId16" Type="http://schemas.openxmlformats.org/officeDocument/2006/relationships/image" Target="media/image45.png"/><Relationship Id="rId19" Type="http://schemas.openxmlformats.org/officeDocument/2006/relationships/image" Target="media/image50.png"/><Relationship Id="rId18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