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z2b1fkb23pze" w:id="0"/>
      <w:bookmarkEnd w:id="0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第七章系统优化项之限流与稳定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如何保障系统稳定和高可用？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Sentinel 介绍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Springboot 整合 Sentinel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Sentinel 和秒杀业务结合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防爬虫与恶意刷请求</w:t>
      </w:r>
    </w:p>
    <w:p w:rsidR="00000000" w:rsidDel="00000000" w:rsidP="00000000" w:rsidRDefault="00000000" w:rsidRPr="00000000" w14:paraId="00000008">
      <w:pPr>
        <w:pStyle w:val="Heading2"/>
        <w:rPr>
          <w:vertAlign w:val="baseline"/>
        </w:rPr>
      </w:pPr>
      <w:bookmarkStart w:colFirst="0" w:colLast="0" w:name="_5wruagczn3sj" w:id="1"/>
      <w:bookmarkEnd w:id="1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如何保障系统稳定和高可用？</w:t>
      </w:r>
    </w:p>
    <w:p w:rsidR="00000000" w:rsidDel="00000000" w:rsidP="00000000" w:rsidRDefault="00000000" w:rsidRPr="00000000" w14:paraId="00000009">
      <w:pPr>
        <w:pStyle w:val="Heading3"/>
        <w:rPr>
          <w:vertAlign w:val="baseline"/>
        </w:rPr>
      </w:pPr>
      <w:bookmarkStart w:colFirst="0" w:colLast="0" w:name="_falbbog9wccm" w:id="2"/>
      <w:bookmarkEnd w:id="2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面临的问题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问题1：当秒杀的用户量超过预计，请求量超过服务器最大承载压力怎么办？问题2：当有服务出现故障，不可用时如何应对？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系统保护措施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1.限流（Ratelimit），流量控制（flow control）2.服务熔断（Circuit-breaker）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阿里巴巴开源框架 Sentinel， Sentinel 是面向分布式服务架构的轻量级流量控制框架</w:t>
      </w:r>
    </w:p>
    <w:p w:rsidR="00000000" w:rsidDel="00000000" w:rsidP="00000000" w:rsidRDefault="00000000" w:rsidRPr="00000000" w14:paraId="0000000E">
      <w:pPr>
        <w:pStyle w:val="Heading3"/>
        <w:rPr>
          <w:vertAlign w:val="baseline"/>
        </w:rPr>
      </w:pPr>
      <w:bookmarkStart w:colFirst="0" w:colLast="0" w:name="_jmvt149prybz" w:id="3"/>
      <w:bookmarkEnd w:id="3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流量控制介绍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对于秒杀系统来说，秒杀时请求瞬间的秒杀流量是不可控的，没办法准确预估多少，但是秒杀系统的处理能力是有限的，当流量过大时服务器会被打挂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流量控制（flow control），其原理是监控应用流量的 QPS 或并发线程数等指标，当达到指定的阈值时对流量进行控制，以避免被瞬时的流量高峰冲垮，保护系统不会被压垮，从而保障应用的高可用性。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7620000" cy="341680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41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vertAlign w:val="baseline"/>
        </w:rPr>
      </w:pPr>
      <w:bookmarkStart w:colFirst="0" w:colLast="0" w:name="_4gx5o83tiynu" w:id="4"/>
      <w:bookmarkEnd w:id="4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熔断 &amp; 降级介绍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9791700</wp:posOffset>
            </wp:positionH>
            <wp:positionV relativeFrom="paragraph">
              <wp:posOffset>276225</wp:posOffset>
            </wp:positionV>
            <wp:extent cx="1981200" cy="3721608"/>
            <wp:effectExtent b="0" l="0" r="0" t="0"/>
            <wp:wrapSquare wrapText="bothSides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21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一旦下游服务C因某些原因变得不可用，积压了大量请求，服务B的请求线程也随之阻塞。线程资源逐渐耗尽，使得服务B也变得不可用。紧接着，服务A也变为不可用，整个调用链路被拖垮。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像这种调用链路的连锁故障，这种不可用像滚雪球一样逐渐放大的时候，叫做雪崩效应。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>
          <w:vertAlign w:val="baseline"/>
        </w:rPr>
      </w:pPr>
      <w:bookmarkStart w:colFirst="0" w:colLast="0" w:name="_q77gnqpir8n4" w:id="5"/>
      <w:bookmarkEnd w:id="5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什么是服务熔断？ 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熔断这一概念来源于电子工程中的断路器（Circuit Breaker）。在互联网系统中，当下游服务因访问压力过大而响应变慢或失败，上游服务为了保护系统整体的可用性，可以暂时切断对下游服务的调用。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这种牺牲局部，保全整体的措施就叫做熔断 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如果不采取熔断措施，我们的系统会怎样呢？我们来看一个例子 当前系统中有A，B，C三个服务，服务A是上游，服务B是中游，服务C是下游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熔断器，如同电力过载保护器，在一段时间内侦测到许多类似的错误，就会强迫其以后的调用该服务的快速失败，不再访问该服务，从而防止应用程序不断地尝试执行可能会失败的操作。当检测到该节点微服务响应正常后恢复调用链路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2872931" cy="3724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931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4367784" cy="375056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784" cy="375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vertAlign w:val="baseline"/>
        </w:rPr>
      </w:pPr>
      <w:bookmarkStart w:colFirst="0" w:colLast="0" w:name="_yzpcxfbkmf5r" w:id="6"/>
      <w:bookmarkEnd w:id="6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Sentinel介绍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git地址： https://github.com/alibaba/Sentinel</w:t>
      </w:r>
    </w:p>
    <w:p w:rsidR="00000000" w:rsidDel="00000000" w:rsidP="00000000" w:rsidRDefault="00000000" w:rsidRPr="00000000" w14:paraId="00000021">
      <w:pPr>
        <w:pStyle w:val="Heading3"/>
        <w:rPr>
          <w:vertAlign w:val="baseline"/>
        </w:rPr>
      </w:pPr>
      <w:bookmarkStart w:colFirst="0" w:colLast="0" w:name="_ynh75zdjf1w" w:id="7"/>
      <w:bookmarkEnd w:id="7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Sentinel 概述 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Sentinel 是阿里巴巴出品的面向分布式服务架构的流量控制组件。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背景：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主要以流量为切入点，从限流、流量整形、熔断降级、系统负载保护、热点防护等多个维度来帮助开发者保障微服务的稳定性。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1897868" cy="5689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7868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  <w:sectPr>
          <w:pgSz w:h="10800" w:w="19200" w:orient="landscape"/>
          <w:pgMar w:bottom="362.401123046875" w:top="249.599609375" w:left="463.1999969482422" w:right="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特征</w:t>
      </w:r>
    </w:p>
    <w:tbl>
      <w:tblPr>
        <w:tblStyle w:val="Table1"/>
        <w:tblW w:w="8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715"/>
        <w:gridCol w:w="2520"/>
        <w:tblGridChange w:id="0">
          <w:tblGrid>
            <w:gridCol w:w="2955"/>
            <w:gridCol w:w="271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丰富的应用场景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完备的实时监控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广泛的开源生态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Sentinel 承接了阿里巴巴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近 10 年的双十一大促流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量的核心场景,例如秒杀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(即突发流量控制在系统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容量可以承受的范围)、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消息削峰填谷、集群流量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控制、实时熔断下游不可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用应用等。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Sentinel 同时提供实时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的监控功能。您可以在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控制台中看到接入应用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的单台机器秒级数据,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甚至 500 台以下规模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的集群的汇总运行情况。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Sentinel 提供开箱即用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的与其它开源框架/库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的整合模块。您只需要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引入相应的依赖并进行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简单的配置即可快速地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接入 Sentinel。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vertAlign w:val="baseline"/>
        </w:rPr>
      </w:pPr>
      <w:bookmarkStart w:colFirst="0" w:colLast="0" w:name="_wczxsnqocl9c" w:id="8"/>
      <w:bookmarkEnd w:id="8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Sentinel 的相关概念 </w:t>
      </w:r>
    </w:p>
    <w:p w:rsidR="00000000" w:rsidDel="00000000" w:rsidP="00000000" w:rsidRDefault="00000000" w:rsidRPr="00000000" w14:paraId="0000004B">
      <w:pPr>
        <w:pStyle w:val="Heading4"/>
        <w:rPr>
          <w:vertAlign w:val="baseline"/>
        </w:rPr>
      </w:pPr>
      <w:bookmarkStart w:colFirst="0" w:colLast="0" w:name="_gko9lnnzihlf" w:id="9"/>
      <w:bookmarkEnd w:id="9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资源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-3719343</wp:posOffset>
            </wp:positionH>
            <wp:positionV relativeFrom="paragraph">
              <wp:posOffset>152909</wp:posOffset>
            </wp:positionV>
            <wp:extent cx="3230880" cy="4869179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869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资源是 Sentinel 的关键概念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它可以是Java 应用程序中的任何内容。例如,由应用程序提供的服务,或由应用程序调用的其它应用提供的服务,甚至可以是一段代码。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只要是通过Sentinel API定义的代码,就是资源,能够被 Sentinel保护起来。大部分情况下,可以使用方法签名、URL、甚至服务名称作为资源名来标示资源。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>
          <w:vertAlign w:val="baseline"/>
        </w:rPr>
      </w:pPr>
      <w:bookmarkStart w:colFirst="0" w:colLast="0" w:name="_ck16menvtgiq" w:id="10"/>
      <w:bookmarkEnd w:id="10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规则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围绕资源的实时状态设定的规则，可以包括流量控制规则、熔断降级规则以及系统保护规则。所有规则可以动态实时调整。</w:t>
      </w:r>
    </w:p>
    <w:p w:rsidR="00000000" w:rsidDel="00000000" w:rsidP="00000000" w:rsidRDefault="00000000" w:rsidRPr="00000000" w14:paraId="00000053">
      <w:pPr>
        <w:rPr>
          <w:vertAlign w:val="baseline"/>
        </w:rPr>
        <w:sectPr>
          <w:type w:val="continuous"/>
          <w:pgSz w:h="10800" w:w="19200" w:orient="landscape"/>
          <w:pgMar w:bottom="362.401123046875" w:top="249.599609375" w:left="463.1999969482422" w:right="0" w:header="0" w:footer="720"/>
          <w:cols w:equalWidth="0" w:num="1">
            <w:col w:space="0" w:w="18736.80000305175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ves4goi1blm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Sentinel 的优势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Sentinel 对比Hystrix </w:t>
      </w:r>
    </w:p>
    <w:p w:rsidR="00000000" w:rsidDel="00000000" w:rsidP="00000000" w:rsidRDefault="00000000" w:rsidRPr="00000000" w14:paraId="00000056">
      <w:pPr>
        <w:rPr>
          <w:vertAlign w:val="baseline"/>
        </w:rPr>
        <w:sectPr>
          <w:type w:val="continuous"/>
          <w:pgSz w:h="10800" w:w="19200" w:orient="landscape"/>
          <w:pgMar w:bottom="362.401123046875" w:top="249.59960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/>
        <w:drawing>
          <wp:inline distB="114300" distT="114300" distL="114300" distR="114300">
            <wp:extent cx="10363200" cy="2527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Sentinel 的优势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Sentinel 的优势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控制台 ：开箱即用，可配置规则、查看秒级监控、机器发现等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限流： 支持QPS限流，线程数限流，多种限流策略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降级： 支持按平均返回时间降级，按多种异常数降级，按异常比率降级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负 载保 护：  支持链路的关联，按链路统计限流，系统保护，热门资源保护等等</w:t>
      </w:r>
    </w:p>
    <w:p w:rsidR="00000000" w:rsidDel="00000000" w:rsidP="00000000" w:rsidRDefault="00000000" w:rsidRPr="00000000" w14:paraId="0000005D">
      <w:pPr>
        <w:pStyle w:val="Heading3"/>
        <w:rPr>
          <w:vertAlign w:val="baseline"/>
        </w:rPr>
      </w:pPr>
      <w:bookmarkStart w:colFirst="0" w:colLast="0" w:name="_fgpwkk53j0i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SpringBoot整合Sentinel</w:t>
      </w:r>
    </w:p>
    <w:p w:rsidR="00000000" w:rsidDel="00000000" w:rsidP="00000000" w:rsidRDefault="00000000" w:rsidRPr="00000000" w14:paraId="0000005E">
      <w:pPr>
        <w:rPr>
          <w:vertAlign w:val="baseline"/>
        </w:rPr>
        <w:sectPr>
          <w:type w:val="continuous"/>
          <w:pgSz w:h="10800" w:w="19200" w:orient="landscape"/>
          <w:pgMar w:bottom="362.401123046875" w:top="249.599609375" w:left="463.1999969482422" w:right="0" w:header="0" w:footer="720"/>
          <w:cols w:equalWidth="0" w:num="1">
            <w:col w:space="0" w:w="18736.80000305175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pom 依赖导入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2.创建测试TestController </w:t>
      </w:r>
    </w:p>
    <w:p w:rsidR="00000000" w:rsidDel="00000000" w:rsidP="00000000" w:rsidRDefault="00000000" w:rsidRPr="00000000" w14:paraId="00000061">
      <w:pPr>
        <w:rPr>
          <w:vertAlign w:val="baseline"/>
        </w:rPr>
        <w:sectPr>
          <w:type w:val="continuous"/>
          <w:pgSz w:h="10800" w:w="19200" w:orient="landscape"/>
          <w:pgMar w:bottom="362.401123046875" w:top="249.599609375" w:left="643.2223510742188" w:right="465.6005859375" w:header="0" w:footer="720"/>
          <w:cols w:equalWidth="0" w:num="2">
            <w:col w:space="0" w:w="9060"/>
            <w:col w:space="0" w:w="90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3.测试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正常访问时候</w:t>
      </w:r>
    </w:p>
    <w:p w:rsidR="00000000" w:rsidDel="00000000" w:rsidP="00000000" w:rsidRDefault="00000000" w:rsidRPr="00000000" w14:paraId="00000064">
      <w:pPr>
        <w:rPr>
          <w:vertAlign w:val="baseline"/>
        </w:rPr>
        <w:sectPr>
          <w:type w:val="continuous"/>
          <w:pgSz w:h="10800" w:w="19200" w:orient="landscape"/>
          <w:pgMar w:bottom="362.401123046875" w:top="249.59960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当快速刷新，使QPS大于2时 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浏览器响应结果 控制台打印结果</w:t>
      </w:r>
    </w:p>
    <w:p w:rsidR="00000000" w:rsidDel="00000000" w:rsidP="00000000" w:rsidRDefault="00000000" w:rsidRPr="00000000" w14:paraId="00000067">
      <w:pPr>
        <w:pStyle w:val="Heading3"/>
        <w:rPr>
          <w:vertAlign w:val="baseline"/>
        </w:rPr>
      </w:pPr>
      <w:bookmarkStart w:colFirst="0" w:colLast="0" w:name="_7jr5zagdn63r" w:id="13"/>
      <w:bookmarkEnd w:id="13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 Sentinel和秒杀业务结合</w:t>
      </w:r>
    </w:p>
    <w:p w:rsidR="00000000" w:rsidDel="00000000" w:rsidP="00000000" w:rsidRDefault="00000000" w:rsidRPr="00000000" w14:paraId="00000068">
      <w:pPr>
        <w:pStyle w:val="Heading4"/>
        <w:rPr>
          <w:vertAlign w:val="baseline"/>
        </w:rPr>
      </w:pPr>
      <w:bookmarkStart w:colFirst="0" w:colLast="0" w:name="_74vyw2blzwv3" w:id="14"/>
      <w:bookmarkEnd w:id="14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代码实践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以查询秒杀活动的列表为例，写代码验证一下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需要新增一个页面 wait.html， 当被限流时候跳转到这个页面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vertAlign w:val="baseline"/>
        </w:rPr>
      </w:pPr>
      <w:bookmarkStart w:colFirst="0" w:colLast="0" w:name="_ln7vyfz8zzgd" w:id="15"/>
      <w:bookmarkEnd w:id="15"/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5. 防爬虫与恶意刷请求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解决方案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限流机制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Ratelimit Mechanism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验证码机制 Verification Code </w:t>
      </w:r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70">
      <w:pPr>
        <w:rPr/>
        <w:sectPr>
          <w:type w:val="continuous"/>
          <w:pgSz w:h="10800" w:w="19200" w:orient="landscape"/>
          <w:pgMar w:bottom="362.401123046875" w:top="249.599609375" w:left="463.1999969482422" w:right="0" w:header="0" w:footer="720"/>
          <w:cols w:equalWidth="0" w:num="1">
            <w:col w:space="0" w:w="18736.80000305175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黑名单机制 Blacklist Mechanism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验证码机制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Verification Code Mechanism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838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3. 限流机制</w:t>
      </w:r>
      <w:r w:rsidDel="00000000" w:rsidR="00000000" w:rsidRPr="00000000">
        <w:rPr>
          <w:rtl w:val="0"/>
        </w:rPr>
        <w:t xml:space="preserve"> Ratelimit Mechanism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1524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  <w:sectPr>
          <w:type w:val="continuous"/>
          <w:pgSz w:h="10800" w:w="19200" w:orient="landscape"/>
          <w:pgMar w:bottom="362.401123046875" w:top="249.599609375" w:left="3671.9427490234375" w:right="2080.645751953125" w:header="0" w:footer="720"/>
          <w:cols w:equalWidth="0" w:num="2">
            <w:col w:space="0" w:w="6740"/>
            <w:col w:space="0" w:w="67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4. 黑名单机制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Blacklist Mechanism 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黑名单 IP 地址 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黑名单用户ID 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362.401123046875" w:top="249.599609375" w:left="463.1999969482422" w:right="0" w:header="0" w:footer="720"/>
      <w:cols w:equalWidth="0" w:num="1">
        <w:col w:space="0" w:w="18736.80000305175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