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jc w:val="center"/>
      </w:pPr>
      <w:r>
        <w:rPr>
          <w:b/>
          <w:i w:val="0"/>
          <w:color w:val="1F3A5F"/>
          <w:sz w:val="50"/>
        </w:rPr>
        <w:t>Quantifying Perimeter Closeout Defense</w:t>
      </w:r>
    </w:p>
    <w:p>
      <w:pPr>
        <w:spacing w:after="440"/>
        <w:jc w:val="center"/>
      </w:pPr>
      <w:r>
        <w:rPr>
          <w:b w:val="0"/>
          <w:i w:val="0"/>
          <w:color w:val="98002E"/>
          <w:sz w:val="26"/>
        </w:rPr>
        <w:t>What Hawk-Eye's 3D Skeleton Adds at Each Stage of a Defensive Pipeline</w:t>
      </w:r>
    </w:p>
    <w:p>
      <w:pPr>
        <w:spacing w:after="840"/>
        <w:jc w:val="center"/>
      </w:pPr>
      <w:r>
        <w:rPr>
          <w:b w:val="0"/>
          <w:i/>
          <w:sz w:val="21"/>
        </w:rPr>
        <w:t>15 Miami Heat games | Hawk-Eye 60 fps | 29-joint 3D skeleton | 826 labeled 3PA | 3,317 perimeter touches | ground-truth PBP</w:t>
      </w:r>
    </w:p>
    <w:p>
      <w:pPr>
        <w:spacing w:after="40"/>
        <w:jc w:val="center"/>
      </w:pPr>
      <w:r>
        <w:rPr>
          <w:b/>
          <w:i w:val="0"/>
          <w:sz w:val="24"/>
        </w:rPr>
        <w:t>Final-Round Technical Report -- Teamworks Data Science</w:t>
      </w:r>
    </w:p>
    <w:p>
      <w:pPr>
        <w:spacing w:after="40"/>
        <w:jc w:val="center"/>
      </w:pPr>
      <w:r>
        <w:rPr>
          <w:b w:val="0"/>
          <w:i w:val="0"/>
          <w:color w:val="555555"/>
          <w:sz w:val="22"/>
        </w:rPr>
        <w:t>Prepared June 2026</w:t>
      </w:r>
    </w:p>
    <w:p>
      <w:pPr>
        <w:spacing w:after="120"/>
        <w:jc w:val="center"/>
      </w:pPr>
      <w:r>
        <w:rPr>
          <w:b w:val="0"/>
          <w:i w:val="0"/>
          <w:color w:val="555555"/>
          <w:sz w:val="20"/>
        </w:rPr>
        <w:t>Reviewers: Tyrel Stokes (modeling judgment, pipeline durability) | Dan Cervone (EPV, calibration, tracking)</w:t>
      </w:r>
    </w:p>
    <w:p>
      <w:r>
        <w:br w:type="page"/>
      </w:r>
    </w:p>
    <w:p>
      <w:pPr>
        <w:pStyle w:val="Heading1"/>
      </w:pPr>
      <w:r>
        <w:t>Executive Summary</w:t>
      </w:r>
    </w:p>
    <w:p>
      <w:pPr>
        <w:spacing w:after="120"/>
      </w:pPr>
      <w:r>
        <w:rPr>
          <w:b w:val="0"/>
          <w:i w:val="0"/>
        </w:rPr>
        <w:t>This project evaluates what Hawk-Eye's 3D skeleton adds at each stage of a defensive analysis pipeline. The thread is a single question asked repeatedly: at this step, does 3D actually beat 2D? The answer is specific and evidence-based, not an enthusiastic claim that tracking makes everything better.</w:t>
      </w:r>
    </w:p>
    <w:p>
      <w:pPr>
        <w:pStyle w:val="ListBullet"/>
        <w:spacing w:after="60"/>
      </w:pPr>
      <w:r>
        <w:rPr>
          <w:b/>
        </w:rPr>
        <w:t xml:space="preserve">Ch 1 -- Feature engineering. </w:t>
      </w:r>
      <w:r>
        <w:t>From the 29-joint skeleton we compute 19 contest features no 2D model can. Only one survives Bonferroni correction, and none survives controlling for defender distance: pose features are individually weak and redundant with distance at 826 shots.</w:t>
      </w:r>
    </w:p>
    <w:p>
      <w:pPr>
        <w:pStyle w:val="ListBullet"/>
        <w:spacing w:after="60"/>
      </w:pPr>
      <w:r>
        <w:rPr>
          <w:b/>
        </w:rPr>
        <w:t xml:space="preserve">Ch 2 -- The speed paradox. </w:t>
      </w:r>
      <w:r>
        <w:t>A Chapter-1 feature misbehaves: faster closeouts do not suppress makes. The 60 fps sequence shows why -- pre-shot distance and closeout speed correlate r = 0.59. Speed is a symptom of bad positioning. Decomposing it stabilizes the lift ranking; Bam Adebayo is the most positionally disciplined defender (-21.9 pp lift, CI excludes zero).</w:t>
      </w:r>
    </w:p>
    <w:p>
      <w:pPr>
        <w:pStyle w:val="ListBullet"/>
        <w:spacing w:after="60"/>
      </w:pPr>
      <w:r>
        <w:rPr>
          <w:b/>
        </w:rPr>
        <w:t xml:space="preserve">Ch 3 -- Pitch control. </w:t>
      </w:r>
      <w:r>
        <w:t>PC-2D and a 3D-pose-extended PC-3D both predict makes (p ~ 0.005), but PC-3D does not improve calibration (ECE 0.043 vs 0.044; 3D term LRT p = 0.31). 2D floor control is sufficient at this scale.</w:t>
      </w:r>
    </w:p>
    <w:p>
      <w:pPr>
        <w:pStyle w:val="ListBullet"/>
        <w:spacing w:after="60"/>
      </w:pPr>
      <w:r>
        <w:rPr>
          <w:b/>
        </w:rPr>
        <w:t xml:space="preserve">Ch 4 -- The honest wall. </w:t>
      </w:r>
      <w:r>
        <w:t>With the richest feature set, shot make/miss is unpredictable (CV AUC 0.51-0.54, no model beats distance). ~826 binary 3PT outcomes is a coin flip -- the exact motivation for EPV.</w:t>
      </w:r>
    </w:p>
    <w:p>
      <w:pPr>
        <w:pStyle w:val="ListBullet"/>
        <w:spacing w:after="60"/>
      </w:pPr>
      <w:r>
        <w:rPr>
          <w:b/>
        </w:rPr>
        <w:t xml:space="preserve">Ch 5 -- Action probability. </w:t>
      </w:r>
      <w:r>
        <w:t>At 3,317 touches the picture flips: adding 3D pose to the action model significantly improves it (LRT p &lt; 0.0001). This is where the skeleton earns its place -- arm extension shifts the offense toward kick-outs; a defender still moving concedes shots and drives.</w:t>
      </w:r>
    </w:p>
    <w:p>
      <w:pPr>
        <w:pStyle w:val="ListBullet"/>
        <w:spacing w:after="60"/>
      </w:pPr>
      <w:r>
        <w:rPr>
          <w:b/>
        </w:rPr>
        <w:t xml:space="preserve">Ch 6 -- Possession value. </w:t>
      </w:r>
      <w:r>
        <w:t>Tight closeouts concede 1.00 vs 1.12 pts/possession, value concentrated in forced turnovers. Per-defender possession EPV diverges from shot-suppression lift (Spearman -0.33) -- an honest finding about what a shot-only metric misses.</w:t>
      </w:r>
    </w:p>
    <w:p>
      <w:pPr>
        <w:spacing w:after="120"/>
      </w:pPr>
      <w:r>
        <w:rPr>
          <w:b/>
          <w:i w:val="0"/>
          <w:color w:val="98002E"/>
        </w:rPr>
        <w:t xml:space="preserve">The synthesis (Ch 7): </w:t>
      </w:r>
      <w:r>
        <w:rPr>
          <w:b w:val="0"/>
          <w:i w:val="0"/>
        </w:rPr>
        <w:t>Hawk-Eye's value is not uniform. It is null at shot-outcome scale, null for pitch-control calibration, but real for the 60 fps temporal sequence (Ch 2) and for action prediction at touch scale (Ch 5). This is an evaluation of which Hawk-Eye signals are ready to enrich an EPV model, at which granularity -- not a competing model.</w:t>
      </w:r>
    </w:p>
    <w:p>
      <w:r>
        <w:br w:type="page"/>
      </w:r>
    </w:p>
    <w:p>
      <w:pPr>
        <w:pStyle w:val="Heading1"/>
      </w:pPr>
      <w:r>
        <w:t>Data and the Pipeline</w:t>
      </w:r>
    </w:p>
    <w:p>
      <w:pPr>
        <w:spacing w:after="120"/>
      </w:pPr>
      <w:r>
        <w:rPr>
          <w:b w:val="0"/>
          <w:i w:val="0"/>
        </w:rPr>
        <w:t>Hawk-Eye optical tracking, 15 Miami Heat games, ~1.1 GB/game at 60 fps, with a 29-joint 3D skeleton per player per frame plus the 3D ball. One parquet processed at a time. Three questions require three samples, pre-specified -- never expanded to find significance:</w:t>
      </w:r>
    </w:p>
    <w:p>
      <w:pPr>
        <w:spacing w:after="40"/>
      </w:pPr>
      <w:r>
        <w:rPr>
          <w:b w:val="0"/>
          <w:i/>
          <w:color w:val="555555"/>
          <w:sz w:val="18"/>
        </w:rPr>
        <w:t>Table 1. Sample architecture, declared upfront.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456"/>
            <w:shd w:val="clear" w:color="auto" w:fill="1F3A5F"/>
          </w:tcPr>
          <w:p>
            <w:pPr>
              <w:jc w:val="center"/>
            </w:pPr>
            <w:r/>
            <w:r>
              <w:rPr>
                <w:b/>
                <w:color w:val="FFFFFF"/>
                <w:sz w:val="18"/>
              </w:rPr>
              <w:t>Analysis</w:t>
            </w:r>
          </w:p>
        </w:tc>
        <w:tc>
          <w:tcPr>
            <w:tcW w:type="dxa" w:w="3312"/>
            <w:shd w:val="clear" w:color="auto" w:fill="1F3A5F"/>
          </w:tcPr>
          <w:p>
            <w:pPr>
              <w:jc w:val="center"/>
            </w:pPr>
            <w:r/>
            <w:r>
              <w:rPr>
                <w:b/>
                <w:color w:val="FFFFFF"/>
                <w:sz w:val="18"/>
              </w:rPr>
              <w:t>Sample</w:t>
            </w:r>
          </w:p>
        </w:tc>
        <w:tc>
          <w:tcPr>
            <w:tcW w:type="dxa" w:w="1008"/>
            <w:shd w:val="clear" w:color="auto" w:fill="1F3A5F"/>
          </w:tcPr>
          <w:p>
            <w:pPr>
              <w:jc w:val="center"/>
            </w:pPr>
            <w:r/>
            <w:r>
              <w:rPr>
                <w:b/>
                <w:color w:val="FFFFFF"/>
                <w:sz w:val="18"/>
              </w:rPr>
              <w:t>N</w:t>
            </w:r>
          </w:p>
        </w:tc>
        <w:tc>
          <w:tcPr>
            <w:tcW w:type="dxa" w:w="4320"/>
            <w:shd w:val="clear" w:color="auto" w:fill="1F3A5F"/>
          </w:tcPr>
          <w:p>
            <w:pPr>
              <w:jc w:val="center"/>
            </w:pPr>
            <w:r/>
            <w:r>
              <w:rPr>
                <w:b/>
                <w:color w:val="FFFFFF"/>
                <w:sz w:val="18"/>
              </w:rPr>
              <w:t>Why this sample</w:t>
            </w:r>
          </w:p>
        </w:tc>
      </w:tr>
      <w:tr>
        <w:tc>
          <w:tcPr>
            <w:tcW w:type="dxa" w:w="3456"/>
          </w:tcPr>
          <w:p>
            <w:pPr>
              <w:jc w:val="left"/>
            </w:pPr>
            <w:r/>
            <w:r>
              <w:rPr>
                <w:sz w:val="18"/>
              </w:rPr>
              <w:t>Feature engineering (Ch 1, 3)</w:t>
            </w:r>
          </w:p>
        </w:tc>
        <w:tc>
          <w:tcPr>
            <w:tcW w:type="dxa" w:w="3312"/>
          </w:tcPr>
          <w:p>
            <w:pPr>
              <w:jc w:val="center"/>
            </w:pPr>
            <w:r/>
            <w:r>
              <w:rPr>
                <w:sz w:val="18"/>
              </w:rPr>
              <w:t>All labeled 3PA (Heat + opp)</w:t>
            </w:r>
          </w:p>
        </w:tc>
        <w:tc>
          <w:tcPr>
            <w:tcW w:type="dxa" w:w="1008"/>
          </w:tcPr>
          <w:p>
            <w:pPr>
              <w:jc w:val="center"/>
            </w:pPr>
            <w:r/>
            <w:r>
              <w:rPr>
                <w:sz w:val="18"/>
              </w:rPr>
              <w:t>826</w:t>
            </w:r>
          </w:p>
        </w:tc>
        <w:tc>
          <w:tcPr>
            <w:tcW w:type="dxa" w:w="4320"/>
          </w:tcPr>
          <w:p>
            <w:pPr>
              <w:jc w:val="center"/>
            </w:pPr>
            <w:r/>
            <w:r>
              <w:rPr>
                <w:sz w:val="18"/>
              </w:rPr>
              <w:t>Volume for feature discovery + calibration bins</w:t>
            </w:r>
          </w:p>
        </w:tc>
      </w:tr>
      <w:tr>
        <w:tc>
          <w:tcPr>
            <w:tcW w:type="dxa" w:w="3456"/>
            <w:shd w:val="clear" w:color="auto" w:fill="EDF1F6"/>
          </w:tcPr>
          <w:p>
            <w:pPr>
              <w:jc w:val="left"/>
            </w:pPr>
            <w:r/>
            <w:r>
              <w:rPr>
                <w:sz w:val="18"/>
              </w:rPr>
              <w:t>Speed paradox + lift (Ch 2)</w:t>
            </w:r>
          </w:p>
        </w:tc>
        <w:tc>
          <w:tcPr>
            <w:tcW w:type="dxa" w:w="3312"/>
            <w:shd w:val="clear" w:color="auto" w:fill="EDF1F6"/>
          </w:tcPr>
          <w:p>
            <w:pPr>
              <w:jc w:val="center"/>
            </w:pPr>
            <w:r/>
            <w:r>
              <w:rPr>
                <w:sz w:val="18"/>
              </w:rPr>
              <w:t>Contested opponent 3PA</w:t>
            </w:r>
          </w:p>
        </w:tc>
        <w:tc>
          <w:tcPr>
            <w:tcW w:type="dxa" w:w="1008"/>
            <w:shd w:val="clear" w:color="auto" w:fill="EDF1F6"/>
          </w:tcPr>
          <w:p>
            <w:pPr>
              <w:jc w:val="center"/>
            </w:pPr>
            <w:r/>
            <w:r>
              <w:rPr>
                <w:sz w:val="18"/>
              </w:rPr>
              <w:t>304</w:t>
            </w:r>
          </w:p>
        </w:tc>
        <w:tc>
          <w:tcPr>
            <w:tcW w:type="dxa" w:w="4320"/>
            <w:shd w:val="clear" w:color="auto" w:fill="EDF1F6"/>
          </w:tcPr>
          <w:p>
            <w:pPr>
              <w:jc w:val="center"/>
            </w:pPr>
            <w:r/>
            <w:r>
              <w:rPr>
                <w:sz w:val="18"/>
              </w:rPr>
              <w:t>Defender attribution needs controlled sample</w:t>
            </w:r>
          </w:p>
        </w:tc>
      </w:tr>
      <w:tr>
        <w:tc>
          <w:tcPr>
            <w:tcW w:type="dxa" w:w="3456"/>
          </w:tcPr>
          <w:p>
            <w:pPr>
              <w:jc w:val="left"/>
            </w:pPr>
            <w:r/>
            <w:r>
              <w:rPr>
                <w:sz w:val="18"/>
              </w:rPr>
              <w:t>Shot-outcome wall (Ch 4)</w:t>
            </w:r>
          </w:p>
        </w:tc>
        <w:tc>
          <w:tcPr>
            <w:tcW w:type="dxa" w:w="3312"/>
          </w:tcPr>
          <w:p>
            <w:pPr>
              <w:jc w:val="center"/>
            </w:pPr>
            <w:r/>
            <w:r>
              <w:rPr>
                <w:sz w:val="18"/>
              </w:rPr>
              <w:t>All labeled 3PA</w:t>
            </w:r>
          </w:p>
        </w:tc>
        <w:tc>
          <w:tcPr>
            <w:tcW w:type="dxa" w:w="1008"/>
          </w:tcPr>
          <w:p>
            <w:pPr>
              <w:jc w:val="center"/>
            </w:pPr>
            <w:r/>
            <w:r>
              <w:rPr>
                <w:sz w:val="18"/>
              </w:rPr>
              <w:t>826</w:t>
            </w:r>
          </w:p>
        </w:tc>
        <w:tc>
          <w:tcPr>
            <w:tcW w:type="dxa" w:w="4320"/>
          </w:tcPr>
          <w:p>
            <w:pPr>
              <w:jc w:val="center"/>
            </w:pPr>
            <w:r/>
            <w:r>
              <w:rPr>
                <w:sz w:val="18"/>
              </w:rPr>
              <w:t>Max power for the honest null test</w:t>
            </w:r>
          </w:p>
        </w:tc>
      </w:tr>
      <w:tr>
        <w:tc>
          <w:tcPr>
            <w:tcW w:type="dxa" w:w="3456"/>
            <w:shd w:val="clear" w:color="auto" w:fill="EDF1F6"/>
          </w:tcPr>
          <w:p>
            <w:pPr>
              <w:jc w:val="left"/>
            </w:pPr>
            <w:r/>
            <w:r>
              <w:rPr>
                <w:sz w:val="18"/>
              </w:rPr>
              <w:t>Action probability (Ch 5)</w:t>
            </w:r>
          </w:p>
        </w:tc>
        <w:tc>
          <w:tcPr>
            <w:tcW w:type="dxa" w:w="3312"/>
            <w:shd w:val="clear" w:color="auto" w:fill="EDF1F6"/>
          </w:tcPr>
          <w:p>
            <w:pPr>
              <w:jc w:val="center"/>
            </w:pPr>
            <w:r/>
            <w:r>
              <w:rPr>
                <w:sz w:val="18"/>
              </w:rPr>
              <w:t>All perimeter touches</w:t>
            </w:r>
          </w:p>
        </w:tc>
        <w:tc>
          <w:tcPr>
            <w:tcW w:type="dxa" w:w="1008"/>
            <w:shd w:val="clear" w:color="auto" w:fill="EDF1F6"/>
          </w:tcPr>
          <w:p>
            <w:pPr>
              <w:jc w:val="center"/>
            </w:pPr>
            <w:r/>
            <w:r>
              <w:rPr>
                <w:sz w:val="18"/>
              </w:rPr>
              <w:t>3,317</w:t>
            </w:r>
          </w:p>
        </w:tc>
        <w:tc>
          <w:tcPr>
            <w:tcW w:type="dxa" w:w="4320"/>
            <w:shd w:val="clear" w:color="auto" w:fill="EDF1F6"/>
          </w:tcPr>
          <w:p>
            <w:pPr>
              <w:jc w:val="center"/>
            </w:pPr>
            <w:r/>
            <w:r>
              <w:rPr>
                <w:sz w:val="18"/>
              </w:rPr>
              <w:t>Shots are a biased subset of this question</w:t>
            </w:r>
          </w:p>
        </w:tc>
      </w:tr>
      <w:tr>
        <w:tc>
          <w:tcPr>
            <w:tcW w:type="dxa" w:w="3456"/>
          </w:tcPr>
          <w:p>
            <w:pPr>
              <w:jc w:val="left"/>
            </w:pPr>
            <w:r/>
            <w:r>
              <w:rPr>
                <w:sz w:val="18"/>
              </w:rPr>
              <w:t>Possession value (Ch 6)</w:t>
            </w:r>
          </w:p>
        </w:tc>
        <w:tc>
          <w:tcPr>
            <w:tcW w:type="dxa" w:w="3312"/>
          </w:tcPr>
          <w:p>
            <w:pPr>
              <w:jc w:val="center"/>
            </w:pPr>
            <w:r/>
            <w:r>
              <w:rPr>
                <w:sz w:val="18"/>
              </w:rPr>
              <w:t>All touches w/ PBP</w:t>
            </w:r>
          </w:p>
        </w:tc>
        <w:tc>
          <w:tcPr>
            <w:tcW w:type="dxa" w:w="1008"/>
          </w:tcPr>
          <w:p>
            <w:pPr>
              <w:jc w:val="center"/>
            </w:pPr>
            <w:r/>
            <w:r>
              <w:rPr>
                <w:sz w:val="18"/>
              </w:rPr>
              <w:t>3,317</w:t>
            </w:r>
          </w:p>
        </w:tc>
        <w:tc>
          <w:tcPr>
            <w:tcW w:type="dxa" w:w="4320"/>
          </w:tcPr>
          <w:p>
            <w:pPr>
              <w:jc w:val="center"/>
            </w:pPr>
            <w:r/>
            <w:r>
              <w:rPr>
                <w:sz w:val="18"/>
              </w:rPr>
              <w:t>Ground-truth denominator</w:t>
            </w:r>
          </w:p>
        </w:tc>
      </w:tr>
    </w:tbl>
    <w:p>
      <w:pPr>
        <w:spacing w:after="40"/>
      </w:pPr>
    </w:p>
    <w:p>
      <w:pPr>
        <w:spacing w:after="120"/>
      </w:pPr>
      <w:r>
        <w:rPr>
          <w:b w:val="0"/>
          <w:i/>
        </w:rPr>
        <w:t xml:space="preserve">Engineering note: </w:t>
      </w:r>
      <w:r>
        <w:rPr>
          <w:b w:val="0"/>
          <w:i/>
        </w:rPr>
        <w:t>a tracking-based make/miss detector (96-97% vs PBP) labeled the Heat's own 3PA to reach 826; headline results use ground-truth PBP labels. This is pipeline plumbing, not a finding.</w:t>
      </w:r>
    </w:p>
    <w:p>
      <w:pPr>
        <w:pStyle w:val="Heading1"/>
      </w:pPr>
      <w:r>
        <w:t>What Was Already Built vs. What I Built</w:t>
      </w:r>
    </w:p>
    <w:p>
      <w:pPr>
        <w:spacing w:after="120"/>
      </w:pPr>
      <w:r>
        <w:rPr>
          <w:b w:val="0"/>
          <w:i w:val="0"/>
        </w:rPr>
        <w:t>Already in place: opponent-3PA extraction + SCQ; the ridge-logit lift model and baseline; SCQ weighting-sensitivity. Built here: the 826-shot pose-feature extraction; the feature-correlation analysis; the decomposed-speed lift model with XGBoost/SHAP and bootstrap CIs; PC-2D and PC-3D with calibration; the honest-wall battery; the Action-2D vs Action-3D model; and the per-defender possession-EPV client card.</w:t>
      </w:r>
    </w:p>
    <w:p>
      <w:pPr>
        <w:pStyle w:val="Heading1"/>
      </w:pPr>
      <w:r>
        <w:t>Chapter 1 -- Feature Engineering from the 3D Skeleton</w:t>
      </w:r>
    </w:p>
    <w:p>
      <w:pPr>
        <w:spacing w:after="120"/>
      </w:pPr>
      <w:r>
        <w:rPr>
          <w:b w:val="0"/>
          <w:i w:val="0"/>
        </w:rPr>
        <w:t>The 29-joint skeleton lets us measure contest quality 2D centroid tracking cannot: true 3D hand-to-ball distance, contest hand height, arm extension (elbow angle), trunk lean, foot alignment, hip-shoulder rotation, a gaze proxy, plus 60 fps temporal features (pre-shot distance, deceleration, contest timing). Nineteen features in all. The question: which associate with make probability, and which survive controlling for defender distance?</w:t>
      </w:r>
    </w:p>
    <w:p>
      <w:pPr>
        <w:spacing w:after="40"/>
      </w:pPr>
      <w:r>
        <w:rPr>
          <w:b w:val="0"/>
          <w:i/>
          <w:color w:val="555555"/>
          <w:sz w:val="18"/>
        </w:rPr>
        <w:t>Table 2. Selected pose features (full table in feature_correlation_table.csv). Only true 3D contest distance survives Bonferroni; NONE survives controlling for distance.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744"/>
            <w:shd w:val="clear" w:color="auto" w:fill="1F3A5F"/>
          </w:tcPr>
          <w:p>
            <w:pPr>
              <w:jc w:val="center"/>
            </w:pPr>
            <w:r/>
            <w:r>
              <w:rPr>
                <w:b/>
                <w:color w:val="FFFFFF"/>
                <w:sz w:val="18"/>
              </w:rPr>
              <w:t>Pose feature</w:t>
            </w:r>
          </w:p>
        </w:tc>
        <w:tc>
          <w:tcPr>
            <w:tcW w:type="dxa" w:w="1728"/>
            <w:shd w:val="clear" w:color="auto" w:fill="1F3A5F"/>
          </w:tcPr>
          <w:p>
            <w:pPr>
              <w:jc w:val="center"/>
            </w:pPr>
            <w:r/>
            <w:r>
              <w:rPr>
                <w:b/>
                <w:color w:val="FFFFFF"/>
                <w:sz w:val="18"/>
              </w:rPr>
              <w:t>r with make</w:t>
            </w:r>
          </w:p>
        </w:tc>
        <w:tc>
          <w:tcPr>
            <w:tcW w:type="dxa" w:w="1728"/>
            <w:shd w:val="clear" w:color="auto" w:fill="1F3A5F"/>
          </w:tcPr>
          <w:p>
            <w:pPr>
              <w:jc w:val="center"/>
            </w:pPr>
            <w:r/>
            <w:r>
              <w:rPr>
                <w:b/>
                <w:color w:val="FFFFFF"/>
                <w:sz w:val="18"/>
              </w:rPr>
              <w:t>Bonferroni p</w:t>
            </w:r>
          </w:p>
        </w:tc>
        <w:tc>
          <w:tcPr>
            <w:tcW w:type="dxa" w:w="2304"/>
            <w:shd w:val="clear" w:color="auto" w:fill="1F3A5F"/>
          </w:tcPr>
          <w:p>
            <w:pPr>
              <w:jc w:val="center"/>
            </w:pPr>
            <w:r/>
            <w:r>
              <w:rPr>
                <w:b/>
                <w:color w:val="FFFFFF"/>
                <w:sz w:val="18"/>
              </w:rPr>
              <w:t>partial r | distance</w:t>
            </w:r>
          </w:p>
        </w:tc>
        <w:tc>
          <w:tcPr>
            <w:tcW w:type="dxa" w:w="2016"/>
            <w:shd w:val="clear" w:color="auto" w:fill="1F3A5F"/>
          </w:tcPr>
          <w:p>
            <w:pPr>
              <w:jc w:val="center"/>
            </w:pPr>
            <w:r/>
            <w:r>
              <w:rPr>
                <w:b/>
                <w:color w:val="FFFFFF"/>
                <w:sz w:val="18"/>
              </w:rPr>
              <w:t>LRT p vs distance</w:t>
            </w:r>
          </w:p>
        </w:tc>
      </w:tr>
      <w:tr>
        <w:tc>
          <w:tcPr>
            <w:tcW w:type="dxa" w:w="3744"/>
          </w:tcPr>
          <w:p>
            <w:pPr>
              <w:jc w:val="left"/>
            </w:pPr>
            <w:r/>
            <w:r>
              <w:rPr>
                <w:b/>
                <w:color w:val="98002E"/>
                <w:sz w:val="18"/>
              </w:rPr>
              <w:t>true_3d_contest_distance_in</w:t>
            </w:r>
          </w:p>
        </w:tc>
        <w:tc>
          <w:tcPr>
            <w:tcW w:type="dxa" w:w="1728"/>
          </w:tcPr>
          <w:p>
            <w:pPr>
              <w:jc w:val="center"/>
            </w:pPr>
            <w:r/>
            <w:r>
              <w:rPr>
                <w:b/>
                <w:color w:val="98002E"/>
                <w:sz w:val="18"/>
              </w:rPr>
              <w:t>+0.13</w:t>
            </w:r>
          </w:p>
        </w:tc>
        <w:tc>
          <w:tcPr>
            <w:tcW w:type="dxa" w:w="1728"/>
          </w:tcPr>
          <w:p>
            <w:pPr>
              <w:jc w:val="center"/>
            </w:pPr>
            <w:r/>
            <w:r>
              <w:rPr>
                <w:b/>
                <w:color w:val="98002E"/>
                <w:sz w:val="18"/>
              </w:rPr>
              <w:t>0.003</w:t>
            </w:r>
          </w:p>
        </w:tc>
        <w:tc>
          <w:tcPr>
            <w:tcW w:type="dxa" w:w="2304"/>
          </w:tcPr>
          <w:p>
            <w:pPr>
              <w:jc w:val="center"/>
            </w:pPr>
            <w:r/>
            <w:r>
              <w:rPr>
                <w:b/>
                <w:color w:val="98002E"/>
                <w:sz w:val="18"/>
              </w:rPr>
              <w:t>+0.03</w:t>
            </w:r>
          </w:p>
        </w:tc>
        <w:tc>
          <w:tcPr>
            <w:tcW w:type="dxa" w:w="2016"/>
          </w:tcPr>
          <w:p>
            <w:pPr>
              <w:jc w:val="center"/>
            </w:pPr>
            <w:r/>
            <w:r>
              <w:rPr>
                <w:b/>
                <w:color w:val="98002E"/>
                <w:sz w:val="18"/>
              </w:rPr>
              <w:t>0.36</w:t>
            </w:r>
          </w:p>
        </w:tc>
      </w:tr>
      <w:tr>
        <w:tc>
          <w:tcPr>
            <w:tcW w:type="dxa" w:w="3744"/>
            <w:shd w:val="clear" w:color="auto" w:fill="EDF1F6"/>
          </w:tcPr>
          <w:p>
            <w:pPr>
              <w:jc w:val="left"/>
            </w:pPr>
            <w:r/>
            <w:r>
              <w:rPr>
                <w:sz w:val="18"/>
              </w:rPr>
              <w:t>trunk_lean_deg</w:t>
            </w:r>
          </w:p>
        </w:tc>
        <w:tc>
          <w:tcPr>
            <w:tcW w:type="dxa" w:w="1728"/>
            <w:shd w:val="clear" w:color="auto" w:fill="EDF1F6"/>
          </w:tcPr>
          <w:p>
            <w:pPr>
              <w:jc w:val="center"/>
            </w:pPr>
            <w:r/>
            <w:r>
              <w:rPr>
                <w:sz w:val="18"/>
              </w:rPr>
              <w:t>+0.09</w:t>
            </w:r>
          </w:p>
        </w:tc>
        <w:tc>
          <w:tcPr>
            <w:tcW w:type="dxa" w:w="1728"/>
            <w:shd w:val="clear" w:color="auto" w:fill="EDF1F6"/>
          </w:tcPr>
          <w:p>
            <w:pPr>
              <w:jc w:val="center"/>
            </w:pPr>
            <w:r/>
            <w:r>
              <w:rPr>
                <w:sz w:val="18"/>
              </w:rPr>
              <w:t>0.16</w:t>
            </w:r>
          </w:p>
        </w:tc>
        <w:tc>
          <w:tcPr>
            <w:tcW w:type="dxa" w:w="2304"/>
            <w:shd w:val="clear" w:color="auto" w:fill="EDF1F6"/>
          </w:tcPr>
          <w:p>
            <w:pPr>
              <w:jc w:val="center"/>
            </w:pPr>
            <w:r/>
            <w:r>
              <w:rPr>
                <w:sz w:val="18"/>
              </w:rPr>
              <w:t>+0.07</w:t>
            </w:r>
          </w:p>
        </w:tc>
        <w:tc>
          <w:tcPr>
            <w:tcW w:type="dxa" w:w="2016"/>
            <w:shd w:val="clear" w:color="auto" w:fill="EDF1F6"/>
          </w:tcPr>
          <w:p>
            <w:pPr>
              <w:jc w:val="center"/>
            </w:pPr>
            <w:r/>
            <w:r>
              <w:rPr>
                <w:sz w:val="18"/>
              </w:rPr>
              <w:t>0.053</w:t>
            </w:r>
          </w:p>
        </w:tc>
      </w:tr>
      <w:tr>
        <w:tc>
          <w:tcPr>
            <w:tcW w:type="dxa" w:w="3744"/>
          </w:tcPr>
          <w:p>
            <w:pPr>
              <w:jc w:val="left"/>
            </w:pPr>
            <w:r/>
            <w:r>
              <w:rPr>
                <w:sz w:val="18"/>
              </w:rPr>
              <w:t>foot_alignment_deg</w:t>
            </w:r>
          </w:p>
        </w:tc>
        <w:tc>
          <w:tcPr>
            <w:tcW w:type="dxa" w:w="1728"/>
          </w:tcPr>
          <w:p>
            <w:pPr>
              <w:jc w:val="center"/>
            </w:pPr>
            <w:r/>
            <w:r>
              <w:rPr>
                <w:sz w:val="18"/>
              </w:rPr>
              <w:t>-0.07</w:t>
            </w:r>
          </w:p>
        </w:tc>
        <w:tc>
          <w:tcPr>
            <w:tcW w:type="dxa" w:w="1728"/>
          </w:tcPr>
          <w:p>
            <w:pPr>
              <w:jc w:val="center"/>
            </w:pPr>
            <w:r/>
            <w:r>
              <w:rPr>
                <w:sz w:val="18"/>
              </w:rPr>
              <w:t>1.00</w:t>
            </w:r>
          </w:p>
        </w:tc>
        <w:tc>
          <w:tcPr>
            <w:tcW w:type="dxa" w:w="2304"/>
          </w:tcPr>
          <w:p>
            <w:pPr>
              <w:jc w:val="center"/>
            </w:pPr>
            <w:r/>
            <w:r>
              <w:rPr>
                <w:sz w:val="18"/>
              </w:rPr>
              <w:t>-0.05</w:t>
            </w:r>
          </w:p>
        </w:tc>
        <w:tc>
          <w:tcPr>
            <w:tcW w:type="dxa" w:w="2016"/>
          </w:tcPr>
          <w:p>
            <w:pPr>
              <w:jc w:val="center"/>
            </w:pPr>
            <w:r/>
            <w:r>
              <w:rPr>
                <w:sz w:val="18"/>
              </w:rPr>
              <w:t>0.14</w:t>
            </w:r>
          </w:p>
        </w:tc>
      </w:tr>
      <w:tr>
        <w:tc>
          <w:tcPr>
            <w:tcW w:type="dxa" w:w="3744"/>
            <w:shd w:val="clear" w:color="auto" w:fill="EDF1F6"/>
          </w:tcPr>
          <w:p>
            <w:pPr>
              <w:jc w:val="left"/>
            </w:pPr>
            <w:r/>
            <w:r>
              <w:rPr>
                <w:sz w:val="18"/>
              </w:rPr>
              <w:t>contest_hand_height_in</w:t>
            </w:r>
          </w:p>
        </w:tc>
        <w:tc>
          <w:tcPr>
            <w:tcW w:type="dxa" w:w="1728"/>
            <w:shd w:val="clear" w:color="auto" w:fill="EDF1F6"/>
          </w:tcPr>
          <w:p>
            <w:pPr>
              <w:jc w:val="center"/>
            </w:pPr>
            <w:r/>
            <w:r>
              <w:rPr>
                <w:sz w:val="18"/>
              </w:rPr>
              <w:t>-0.08</w:t>
            </w:r>
          </w:p>
        </w:tc>
        <w:tc>
          <w:tcPr>
            <w:tcW w:type="dxa" w:w="1728"/>
            <w:shd w:val="clear" w:color="auto" w:fill="EDF1F6"/>
          </w:tcPr>
          <w:p>
            <w:pPr>
              <w:jc w:val="center"/>
            </w:pPr>
            <w:r/>
            <w:r>
              <w:rPr>
                <w:sz w:val="18"/>
              </w:rPr>
              <w:t>0.47</w:t>
            </w:r>
          </w:p>
        </w:tc>
        <w:tc>
          <w:tcPr>
            <w:tcW w:type="dxa" w:w="2304"/>
            <w:shd w:val="clear" w:color="auto" w:fill="EDF1F6"/>
          </w:tcPr>
          <w:p>
            <w:pPr>
              <w:jc w:val="center"/>
            </w:pPr>
            <w:r/>
            <w:r>
              <w:rPr>
                <w:sz w:val="18"/>
              </w:rPr>
              <w:t>-0.03</w:t>
            </w:r>
          </w:p>
        </w:tc>
        <w:tc>
          <w:tcPr>
            <w:tcW w:type="dxa" w:w="2016"/>
            <w:shd w:val="clear" w:color="auto" w:fill="EDF1F6"/>
          </w:tcPr>
          <w:p>
            <w:pPr>
              <w:jc w:val="center"/>
            </w:pPr>
            <w:r/>
            <w:r>
              <w:rPr>
                <w:sz w:val="18"/>
              </w:rPr>
              <w:t>0.34</w:t>
            </w:r>
          </w:p>
        </w:tc>
      </w:tr>
      <w:tr>
        <w:tc>
          <w:tcPr>
            <w:tcW w:type="dxa" w:w="3744"/>
          </w:tcPr>
          <w:p>
            <w:pPr>
              <w:jc w:val="left"/>
            </w:pPr>
            <w:r/>
            <w:r>
              <w:rPr>
                <w:sz w:val="18"/>
              </w:rPr>
              <w:t>arm_extension_ratio</w:t>
            </w:r>
          </w:p>
        </w:tc>
        <w:tc>
          <w:tcPr>
            <w:tcW w:type="dxa" w:w="1728"/>
          </w:tcPr>
          <w:p>
            <w:pPr>
              <w:jc w:val="center"/>
            </w:pPr>
            <w:r/>
            <w:r>
              <w:rPr>
                <w:sz w:val="18"/>
              </w:rPr>
              <w:t>+0.01</w:t>
            </w:r>
          </w:p>
        </w:tc>
        <w:tc>
          <w:tcPr>
            <w:tcW w:type="dxa" w:w="1728"/>
          </w:tcPr>
          <w:p>
            <w:pPr>
              <w:jc w:val="center"/>
            </w:pPr>
            <w:r/>
            <w:r>
              <w:rPr>
                <w:sz w:val="18"/>
              </w:rPr>
              <w:t>1.00</w:t>
            </w:r>
          </w:p>
        </w:tc>
        <w:tc>
          <w:tcPr>
            <w:tcW w:type="dxa" w:w="2304"/>
          </w:tcPr>
          <w:p>
            <w:pPr>
              <w:jc w:val="center"/>
            </w:pPr>
            <w:r/>
            <w:r>
              <w:rPr>
                <w:sz w:val="18"/>
              </w:rPr>
              <w:t>+0.02</w:t>
            </w:r>
          </w:p>
        </w:tc>
        <w:tc>
          <w:tcPr>
            <w:tcW w:type="dxa" w:w="2016"/>
          </w:tcPr>
          <w:p>
            <w:pPr>
              <w:jc w:val="center"/>
            </w:pPr>
            <w:r/>
            <w:r>
              <w:rPr>
                <w:sz w:val="18"/>
              </w:rPr>
              <w:t>0.55</w:t>
            </w:r>
          </w:p>
        </w:tc>
      </w:tr>
    </w:tbl>
    <w:p>
      <w:pPr>
        <w:spacing w:after="40"/>
      </w:pPr>
    </w:p>
    <w:p>
      <w:pPr>
        <w:spacing w:after="120"/>
      </w:pPr>
      <w:r>
        <w:rPr>
          <w:b/>
          <w:i w:val="0"/>
          <w:color w:val="98002E"/>
        </w:rPr>
        <w:t xml:space="preserve">The finding: </w:t>
      </w:r>
      <w:r>
        <w:rPr>
          <w:b w:val="0"/>
          <w:i w:val="0"/>
        </w:rPr>
        <w:t>most pose features are individually weak, and they cluster tightly with defender distance -- a far, late closeout simultaneously produces a low hand, a bent elbow, and a lunging trunk. After controlling for distance, 0 of 19 features remain significant. This establishes the honest baseline: the skeleton's value is not as a bag of independent shot-outcome predictors at this scale.</w:t>
      </w:r>
    </w:p>
    <w:p>
      <w:pPr>
        <w:pStyle w:val="Heading1"/>
      </w:pPr>
      <w:r>
        <w:t>Chapter 2 -- The Speed Paradox: a Feature Behaves Unexpectedly</w:t>
      </w:r>
    </w:p>
    <w:p>
      <w:pPr>
        <w:spacing w:after="120"/>
      </w:pPr>
      <w:r>
        <w:rPr>
          <w:b w:val="0"/>
          <w:i w:val="0"/>
        </w:rPr>
        <w:t>In the Chapter-1 table, closeout speed misbehaves: faster closeouts do not consistently suppress makes. Investigating why requires the 60 fps temporal sequence -- a Hawk-Eye-only capability. Pre-shot distance (defender-to-shooter 2 s before release) correlates r = +0.59 with closeout speed: defenders who start farther sprint harder. Speed is a symptom of a positioning failure, not a defensive virtue. Bam Adebayo has the shortest pre-shot distance (11.85 ft) and the lowest closeout speed.</w:t>
      </w:r>
    </w:p>
    <w:p>
      <w:pPr>
        <w:spacing w:after="120"/>
      </w:pPr>
      <w:r>
        <w:rPr>
          <w:b w:val="0"/>
          <w:i w:val="0"/>
        </w:rPr>
        <w:t>Decomposing speed into pre_shot_distance (positioning, proactive) and reactive_speed_index (efficiency covering the given gap) and refitting the lift model (mixed-effects, defender random effects; lift methodology unchanged) stabilizes the ranking. The new lift ranking aligns with the no-speed SCQ scheme (Spearman +0.27) and against the speed-heavy scheme (-0.29) -- it sides with positioning.</w:t>
      </w:r>
    </w:p>
    <w:p>
      <w:pPr>
        <w:spacing w:after="40"/>
      </w:pPr>
      <w:r>
        <w:rPr>
          <w:b w:val="0"/>
          <w:i/>
          <w:color w:val="555555"/>
          <w:sz w:val="18"/>
        </w:rPr>
        <w:t>Table 3. Decomposed-speed lift model (500-iteration bootstrap CIs, resampled by game). Bam: elite positioning (#1), below-average reactive speed (#12) -- the paradox resolved. LRT for defender identity p = 0.28.</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3024"/>
            <w:shd w:val="clear" w:color="auto" w:fill="1F3A5F"/>
          </w:tcPr>
          <w:p>
            <w:pPr>
              <w:jc w:val="center"/>
            </w:pPr>
            <w:r/>
            <w:r>
              <w:rPr>
                <w:b/>
                <w:color w:val="FFFFFF"/>
                <w:sz w:val="18"/>
              </w:rPr>
              <w:t>Defender</w:t>
            </w:r>
          </w:p>
        </w:tc>
        <w:tc>
          <w:tcPr>
            <w:tcW w:type="dxa" w:w="1152"/>
            <w:shd w:val="clear" w:color="auto" w:fill="1F3A5F"/>
          </w:tcPr>
          <w:p>
            <w:pPr>
              <w:jc w:val="center"/>
            </w:pPr>
            <w:r/>
            <w:r>
              <w:rPr>
                <w:b/>
                <w:color w:val="FFFFFF"/>
                <w:sz w:val="18"/>
              </w:rPr>
              <w:t>Shots</w:t>
            </w:r>
          </w:p>
        </w:tc>
        <w:tc>
          <w:tcPr>
            <w:tcW w:type="dxa" w:w="1440"/>
            <w:shd w:val="clear" w:color="auto" w:fill="1F3A5F"/>
          </w:tcPr>
          <w:p>
            <w:pPr>
              <w:jc w:val="center"/>
            </w:pPr>
            <w:r/>
            <w:r>
              <w:rPr>
                <w:b/>
                <w:color w:val="FFFFFF"/>
                <w:sz w:val="18"/>
              </w:rPr>
              <w:t>Lift (pp)</w:t>
            </w:r>
          </w:p>
        </w:tc>
        <w:tc>
          <w:tcPr>
            <w:tcW w:type="dxa" w:w="2592"/>
            <w:shd w:val="clear" w:color="auto" w:fill="1F3A5F"/>
          </w:tcPr>
          <w:p>
            <w:pPr>
              <w:jc w:val="center"/>
            </w:pPr>
            <w:r/>
            <w:r>
              <w:rPr>
                <w:b/>
                <w:color w:val="FFFFFF"/>
                <w:sz w:val="18"/>
              </w:rPr>
              <w:t>95% CI</w:t>
            </w:r>
          </w:p>
        </w:tc>
        <w:tc>
          <w:tcPr>
            <w:tcW w:type="dxa" w:w="2160"/>
            <w:shd w:val="clear" w:color="auto" w:fill="1F3A5F"/>
          </w:tcPr>
          <w:p>
            <w:pPr>
              <w:jc w:val="center"/>
            </w:pPr>
            <w:r/>
            <w:r>
              <w:rPr>
                <w:b/>
                <w:color w:val="FFFFFF"/>
                <w:sz w:val="18"/>
              </w:rPr>
              <w:t>Positioning rank</w:t>
            </w:r>
          </w:p>
        </w:tc>
        <w:tc>
          <w:tcPr>
            <w:tcW w:type="dxa" w:w="2304"/>
            <w:shd w:val="clear" w:color="auto" w:fill="1F3A5F"/>
          </w:tcPr>
          <w:p>
            <w:pPr>
              <w:jc w:val="center"/>
            </w:pPr>
            <w:r/>
            <w:r>
              <w:rPr>
                <w:b/>
                <w:color w:val="FFFFFF"/>
                <w:sz w:val="18"/>
              </w:rPr>
              <w:t>Reactive-speed rank</w:t>
            </w:r>
          </w:p>
        </w:tc>
      </w:tr>
      <w:tr>
        <w:tc>
          <w:tcPr>
            <w:tcW w:type="dxa" w:w="3024"/>
          </w:tcPr>
          <w:p>
            <w:pPr>
              <w:jc w:val="left"/>
            </w:pPr>
            <w:r/>
            <w:r>
              <w:rPr>
                <w:b/>
                <w:color w:val="98002E"/>
                <w:sz w:val="18"/>
              </w:rPr>
              <w:t>Bam Adebayo</w:t>
            </w:r>
          </w:p>
        </w:tc>
        <w:tc>
          <w:tcPr>
            <w:tcW w:type="dxa" w:w="1152"/>
          </w:tcPr>
          <w:p>
            <w:pPr>
              <w:jc w:val="center"/>
            </w:pPr>
            <w:r/>
            <w:r>
              <w:rPr>
                <w:b/>
                <w:color w:val="98002E"/>
                <w:sz w:val="18"/>
              </w:rPr>
              <w:t>24</w:t>
            </w:r>
          </w:p>
        </w:tc>
        <w:tc>
          <w:tcPr>
            <w:tcW w:type="dxa" w:w="1440"/>
          </w:tcPr>
          <w:p>
            <w:pPr>
              <w:jc w:val="center"/>
            </w:pPr>
            <w:r/>
            <w:r>
              <w:rPr>
                <w:b/>
                <w:color w:val="98002E"/>
                <w:sz w:val="18"/>
              </w:rPr>
              <w:t>-21.9</w:t>
            </w:r>
          </w:p>
        </w:tc>
        <w:tc>
          <w:tcPr>
            <w:tcW w:type="dxa" w:w="2592"/>
          </w:tcPr>
          <w:p>
            <w:pPr>
              <w:jc w:val="center"/>
            </w:pPr>
            <w:r/>
            <w:r>
              <w:rPr>
                <w:b/>
                <w:color w:val="98002E"/>
                <w:sz w:val="18"/>
              </w:rPr>
              <w:t>-37.8 to -6.9</w:t>
            </w:r>
          </w:p>
        </w:tc>
        <w:tc>
          <w:tcPr>
            <w:tcW w:type="dxa" w:w="2160"/>
          </w:tcPr>
          <w:p>
            <w:pPr>
              <w:jc w:val="center"/>
            </w:pPr>
            <w:r/>
            <w:r>
              <w:rPr>
                <w:b/>
                <w:color w:val="98002E"/>
                <w:sz w:val="18"/>
              </w:rPr>
              <w:t>1</w:t>
            </w:r>
          </w:p>
        </w:tc>
        <w:tc>
          <w:tcPr>
            <w:tcW w:type="dxa" w:w="2304"/>
          </w:tcPr>
          <w:p>
            <w:pPr>
              <w:jc w:val="center"/>
            </w:pPr>
            <w:r/>
            <w:r>
              <w:rPr>
                <w:b/>
                <w:color w:val="98002E"/>
                <w:sz w:val="18"/>
              </w:rPr>
              <w:t>12</w:t>
            </w:r>
          </w:p>
        </w:tc>
      </w:tr>
      <w:tr>
        <w:tc>
          <w:tcPr>
            <w:tcW w:type="dxa" w:w="3024"/>
            <w:shd w:val="clear" w:color="auto" w:fill="EDF1F6"/>
          </w:tcPr>
          <w:p>
            <w:pPr>
              <w:jc w:val="left"/>
            </w:pPr>
            <w:r/>
            <w:r>
              <w:rPr>
                <w:sz w:val="18"/>
              </w:rPr>
              <w:t>Tyler Herro</w:t>
            </w:r>
          </w:p>
        </w:tc>
        <w:tc>
          <w:tcPr>
            <w:tcW w:type="dxa" w:w="1152"/>
            <w:shd w:val="clear" w:color="auto" w:fill="EDF1F6"/>
          </w:tcPr>
          <w:p>
            <w:pPr>
              <w:jc w:val="center"/>
            </w:pPr>
            <w:r/>
            <w:r>
              <w:rPr>
                <w:sz w:val="18"/>
              </w:rPr>
              <w:t>32</w:t>
            </w:r>
          </w:p>
        </w:tc>
        <w:tc>
          <w:tcPr>
            <w:tcW w:type="dxa" w:w="1440"/>
            <w:shd w:val="clear" w:color="auto" w:fill="EDF1F6"/>
          </w:tcPr>
          <w:p>
            <w:pPr>
              <w:jc w:val="center"/>
            </w:pPr>
            <w:r/>
            <w:r>
              <w:rPr>
                <w:sz w:val="18"/>
              </w:rPr>
              <w:t>-10.6</w:t>
            </w:r>
          </w:p>
        </w:tc>
        <w:tc>
          <w:tcPr>
            <w:tcW w:type="dxa" w:w="2592"/>
            <w:shd w:val="clear" w:color="auto" w:fill="EDF1F6"/>
          </w:tcPr>
          <w:p>
            <w:pPr>
              <w:jc w:val="center"/>
            </w:pPr>
            <w:r/>
            <w:r>
              <w:rPr>
                <w:sz w:val="18"/>
              </w:rPr>
              <w:t>-28.1 to +6.1</w:t>
            </w:r>
          </w:p>
        </w:tc>
        <w:tc>
          <w:tcPr>
            <w:tcW w:type="dxa" w:w="2160"/>
            <w:shd w:val="clear" w:color="auto" w:fill="EDF1F6"/>
          </w:tcPr>
          <w:p>
            <w:pPr>
              <w:jc w:val="center"/>
            </w:pPr>
            <w:r/>
            <w:r>
              <w:rPr>
                <w:sz w:val="18"/>
              </w:rPr>
              <w:t>6</w:t>
            </w:r>
          </w:p>
        </w:tc>
        <w:tc>
          <w:tcPr>
            <w:tcW w:type="dxa" w:w="2304"/>
            <w:shd w:val="clear" w:color="auto" w:fill="EDF1F6"/>
          </w:tcPr>
          <w:p>
            <w:pPr>
              <w:jc w:val="center"/>
            </w:pPr>
            <w:r/>
            <w:r>
              <w:rPr>
                <w:sz w:val="18"/>
              </w:rPr>
              <w:t>2</w:t>
            </w:r>
          </w:p>
        </w:tc>
      </w:tr>
      <w:tr>
        <w:tc>
          <w:tcPr>
            <w:tcW w:type="dxa" w:w="3024"/>
          </w:tcPr>
          <w:p>
            <w:pPr>
              <w:jc w:val="left"/>
            </w:pPr>
            <w:r/>
            <w:r>
              <w:rPr>
                <w:sz w:val="18"/>
              </w:rPr>
              <w:t>Davion Mitchell</w:t>
            </w:r>
          </w:p>
        </w:tc>
        <w:tc>
          <w:tcPr>
            <w:tcW w:type="dxa" w:w="1152"/>
          </w:tcPr>
          <w:p>
            <w:pPr>
              <w:jc w:val="center"/>
            </w:pPr>
            <w:r/>
            <w:r>
              <w:rPr>
                <w:sz w:val="18"/>
              </w:rPr>
              <w:t>48</w:t>
            </w:r>
          </w:p>
        </w:tc>
        <w:tc>
          <w:tcPr>
            <w:tcW w:type="dxa" w:w="1440"/>
          </w:tcPr>
          <w:p>
            <w:pPr>
              <w:jc w:val="center"/>
            </w:pPr>
            <w:r/>
            <w:r>
              <w:rPr>
                <w:sz w:val="18"/>
              </w:rPr>
              <w:t>+7.9</w:t>
            </w:r>
          </w:p>
        </w:tc>
        <w:tc>
          <w:tcPr>
            <w:tcW w:type="dxa" w:w="2592"/>
          </w:tcPr>
          <w:p>
            <w:pPr>
              <w:jc w:val="center"/>
            </w:pPr>
            <w:r/>
            <w:r>
              <w:rPr>
                <w:sz w:val="18"/>
              </w:rPr>
              <w:t>-6.4 to +19.6</w:t>
            </w:r>
          </w:p>
        </w:tc>
        <w:tc>
          <w:tcPr>
            <w:tcW w:type="dxa" w:w="2160"/>
          </w:tcPr>
          <w:p>
            <w:pPr>
              <w:jc w:val="center"/>
            </w:pPr>
            <w:r/>
            <w:r>
              <w:rPr>
                <w:sz w:val="18"/>
              </w:rPr>
              <w:t>8</w:t>
            </w:r>
          </w:p>
        </w:tc>
        <w:tc>
          <w:tcPr>
            <w:tcW w:type="dxa" w:w="2304"/>
          </w:tcPr>
          <w:p>
            <w:pPr>
              <w:jc w:val="center"/>
            </w:pPr>
            <w:r/>
            <w:r>
              <w:rPr>
                <w:sz w:val="18"/>
              </w:rPr>
              <w:t>4</w:t>
            </w:r>
          </w:p>
        </w:tc>
      </w:tr>
      <w:tr>
        <w:tc>
          <w:tcPr>
            <w:tcW w:type="dxa" w:w="3024"/>
            <w:shd w:val="clear" w:color="auto" w:fill="EDF1F6"/>
          </w:tcPr>
          <w:p>
            <w:pPr>
              <w:jc w:val="left"/>
            </w:pPr>
            <w:r/>
            <w:r>
              <w:rPr>
                <w:sz w:val="18"/>
              </w:rPr>
              <w:t>Jaime Jaquez Jr.</w:t>
            </w:r>
          </w:p>
        </w:tc>
        <w:tc>
          <w:tcPr>
            <w:tcW w:type="dxa" w:w="1152"/>
            <w:shd w:val="clear" w:color="auto" w:fill="EDF1F6"/>
          </w:tcPr>
          <w:p>
            <w:pPr>
              <w:jc w:val="center"/>
            </w:pPr>
            <w:r/>
            <w:r>
              <w:rPr>
                <w:sz w:val="18"/>
              </w:rPr>
              <w:t>38</w:t>
            </w:r>
          </w:p>
        </w:tc>
        <w:tc>
          <w:tcPr>
            <w:tcW w:type="dxa" w:w="1440"/>
            <w:shd w:val="clear" w:color="auto" w:fill="EDF1F6"/>
          </w:tcPr>
          <w:p>
            <w:pPr>
              <w:jc w:val="center"/>
            </w:pPr>
            <w:r/>
            <w:r>
              <w:rPr>
                <w:sz w:val="18"/>
              </w:rPr>
              <w:t>+12.0</w:t>
            </w:r>
          </w:p>
        </w:tc>
        <w:tc>
          <w:tcPr>
            <w:tcW w:type="dxa" w:w="2592"/>
            <w:shd w:val="clear" w:color="auto" w:fill="EDF1F6"/>
          </w:tcPr>
          <w:p>
            <w:pPr>
              <w:jc w:val="center"/>
            </w:pPr>
            <w:r/>
            <w:r>
              <w:rPr>
                <w:sz w:val="18"/>
              </w:rPr>
              <w:t>-8.8 to +31.3</w:t>
            </w:r>
          </w:p>
        </w:tc>
        <w:tc>
          <w:tcPr>
            <w:tcW w:type="dxa" w:w="2160"/>
            <w:shd w:val="clear" w:color="auto" w:fill="EDF1F6"/>
          </w:tcPr>
          <w:p>
            <w:pPr>
              <w:jc w:val="center"/>
            </w:pPr>
            <w:r/>
            <w:r>
              <w:rPr>
                <w:sz w:val="18"/>
              </w:rPr>
              <w:t>9</w:t>
            </w:r>
          </w:p>
        </w:tc>
        <w:tc>
          <w:tcPr>
            <w:tcW w:type="dxa" w:w="2304"/>
            <w:shd w:val="clear" w:color="auto" w:fill="EDF1F6"/>
          </w:tcPr>
          <w:p>
            <w:pPr>
              <w:jc w:val="center"/>
            </w:pPr>
            <w:r/>
            <w:r>
              <w:rPr>
                <w:sz w:val="18"/>
              </w:rPr>
              <w:t>7</w:t>
            </w:r>
          </w:p>
        </w:tc>
      </w:tr>
    </w:tbl>
    <w:p>
      <w:pPr>
        <w:spacing w:after="40"/>
      </w:pPr>
    </w:p>
    <w:p>
      <w:pPr>
        <w:jc w:val="center"/>
      </w:pPr>
      <w:r>
        <w:drawing>
          <wp:inline xmlns:a="http://schemas.openxmlformats.org/drawingml/2006/main" xmlns:pic="http://schemas.openxmlformats.org/drawingml/2006/picture">
            <wp:extent cx="5120640" cy="2752344"/>
            <wp:docPr id="1" name="Picture 1"/>
            <wp:cNvGraphicFramePr>
              <a:graphicFrameLocks noChangeAspect="1"/>
            </wp:cNvGraphicFramePr>
            <a:graphic>
              <a:graphicData uri="http://schemas.openxmlformats.org/drawingml/2006/picture">
                <pic:pic>
                  <pic:nvPicPr>
                    <pic:cNvPr id="0" name="shap_beeswarm.png"/>
                    <pic:cNvPicPr/>
                  </pic:nvPicPr>
                  <pic:blipFill>
                    <a:blip r:embed="rId9"/>
                    <a:stretch>
                      <a:fillRect/>
                    </a:stretch>
                  </pic:blipFill>
                  <pic:spPr>
                    <a:xfrm>
                      <a:off x="0" y="0"/>
                      <a:ext cx="5120640" cy="2752344"/>
                    </a:xfrm>
                    <a:prstGeom prst="rect"/>
                  </pic:spPr>
                </pic:pic>
              </a:graphicData>
            </a:graphic>
          </wp:inline>
        </w:drawing>
      </w:r>
    </w:p>
    <w:p>
      <w:pPr>
        <w:spacing w:after="80"/>
        <w:jc w:val="center"/>
      </w:pPr>
      <w:r>
        <w:rPr>
          <w:b w:val="0"/>
          <w:i/>
          <w:color w:val="555555"/>
          <w:sz w:val="18"/>
        </w:rPr>
        <w:t>Figure 1. SHAP feature importance (XGBoost; used for attribution, not prediction).</w:t>
      </w:r>
    </w:p>
    <w:p>
      <w:pPr>
        <w:pStyle w:val="Heading1"/>
      </w:pPr>
      <w:r>
        <w:t>Chapter 3 -- Pitch Control: Does 3D Pose Improve the Spatial Model?</w:t>
      </w:r>
    </w:p>
    <w:p>
      <w:pPr>
        <w:spacing w:after="120"/>
      </w:pPr>
      <w:r>
        <w:rPr>
          <w:b w:val="0"/>
          <w:i w:val="0"/>
        </w:rPr>
        <w:t>The speed paradox showed we need a spatial value model beyond SCQ. Pitch control (Spearman-style) values which player controls the shooter's release spot from positions and velocities. We build PC-2D (floor control only) and PC-3D, which lifts PC-2D toward full control by a vertical-coverage term from the defender's hand (coverage = sigmoid(hand-above-release / 12 in) x arm-extension-ratio): a contesting hand above the ball closes the release window floor position leaves open.</w:t>
      </w:r>
    </w:p>
    <w:p>
      <w:pPr>
        <w:spacing w:after="40"/>
      </w:pPr>
      <w:r>
        <w:rPr>
          <w:b w:val="0"/>
          <w:i/>
          <w:color w:val="555555"/>
          <w:sz w:val="18"/>
        </w:rPr>
        <w:t>Table 4. Both predict makes; the 3D vertical-coverage term adds nothing controlling for distance + PC-2D (LRT p = 0.31). Honest verdict: 2D floor control captures the spatial signal at this scale.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shd w:val="clear" w:color="auto" w:fill="1F3A5F"/>
          </w:tcPr>
          <w:p>
            <w:pPr>
              <w:jc w:val="center"/>
            </w:pPr>
            <w:r/>
            <w:r>
              <w:rPr>
                <w:b/>
                <w:color w:val="FFFFFF"/>
                <w:sz w:val="18"/>
              </w:rPr>
              <w:t>Model</w:t>
            </w:r>
          </w:p>
        </w:tc>
        <w:tc>
          <w:tcPr>
            <w:tcW w:type="dxa" w:w="2592"/>
            <w:shd w:val="clear" w:color="auto" w:fill="1F3A5F"/>
          </w:tcPr>
          <w:p>
            <w:pPr>
              <w:jc w:val="center"/>
            </w:pPr>
            <w:r/>
            <w:r>
              <w:rPr>
                <w:b/>
                <w:color w:val="FFFFFF"/>
                <w:sz w:val="18"/>
              </w:rPr>
              <w:t>Logit coef (make)</w:t>
            </w:r>
          </w:p>
        </w:tc>
        <w:tc>
          <w:tcPr>
            <w:tcW w:type="dxa" w:w="1728"/>
            <w:shd w:val="clear" w:color="auto" w:fill="1F3A5F"/>
          </w:tcPr>
          <w:p>
            <w:pPr>
              <w:jc w:val="center"/>
            </w:pPr>
            <w:r/>
            <w:r>
              <w:rPr>
                <w:b/>
                <w:color w:val="FFFFFF"/>
                <w:sz w:val="18"/>
              </w:rPr>
              <w:t>p-value</w:t>
            </w:r>
          </w:p>
        </w:tc>
        <w:tc>
          <w:tcPr>
            <w:tcW w:type="dxa" w:w="1440"/>
            <w:shd w:val="clear" w:color="auto" w:fill="1F3A5F"/>
          </w:tcPr>
          <w:p>
            <w:pPr>
              <w:jc w:val="center"/>
            </w:pPr>
            <w:r/>
            <w:r>
              <w:rPr>
                <w:b/>
                <w:color w:val="FFFFFF"/>
                <w:sz w:val="18"/>
              </w:rPr>
              <w:t>ECE</w:t>
            </w:r>
          </w:p>
        </w:tc>
        <w:tc>
          <w:tcPr>
            <w:tcW w:type="dxa" w:w="3744"/>
            <w:shd w:val="clear" w:color="auto" w:fill="1F3A5F"/>
          </w:tcPr>
          <w:p>
            <w:pPr>
              <w:jc w:val="center"/>
            </w:pPr>
            <w:r/>
            <w:r>
              <w:rPr>
                <w:b/>
                <w:color w:val="FFFFFF"/>
                <w:sz w:val="18"/>
              </w:rPr>
              <w:t>Verdict</w:t>
            </w:r>
          </w:p>
        </w:tc>
      </w:tr>
      <w:tr>
        <w:tc>
          <w:tcPr>
            <w:tcW w:type="dxa" w:w="2016"/>
          </w:tcPr>
          <w:p>
            <w:pPr>
              <w:jc w:val="left"/>
            </w:pPr>
            <w:r/>
            <w:r>
              <w:rPr>
                <w:sz w:val="18"/>
              </w:rPr>
              <w:t>PC-2D</w:t>
            </w:r>
          </w:p>
        </w:tc>
        <w:tc>
          <w:tcPr>
            <w:tcW w:type="dxa" w:w="2592"/>
          </w:tcPr>
          <w:p>
            <w:pPr>
              <w:jc w:val="center"/>
            </w:pPr>
            <w:r/>
            <w:r>
              <w:rPr>
                <w:sz w:val="18"/>
              </w:rPr>
              <w:t>-2.04</w:t>
            </w:r>
          </w:p>
        </w:tc>
        <w:tc>
          <w:tcPr>
            <w:tcW w:type="dxa" w:w="1728"/>
          </w:tcPr>
          <w:p>
            <w:pPr>
              <w:jc w:val="center"/>
            </w:pPr>
            <w:r/>
            <w:r>
              <w:rPr>
                <w:sz w:val="18"/>
              </w:rPr>
              <w:t>0.005</w:t>
            </w:r>
          </w:p>
        </w:tc>
        <w:tc>
          <w:tcPr>
            <w:tcW w:type="dxa" w:w="1440"/>
          </w:tcPr>
          <w:p>
            <w:pPr>
              <w:jc w:val="center"/>
            </w:pPr>
            <w:r/>
            <w:r>
              <w:rPr>
                <w:sz w:val="18"/>
              </w:rPr>
              <w:t>0.043</w:t>
            </w:r>
          </w:p>
        </w:tc>
        <w:tc>
          <w:tcPr>
            <w:tcW w:type="dxa" w:w="3744"/>
          </w:tcPr>
          <w:p>
            <w:pPr>
              <w:jc w:val="center"/>
            </w:pPr>
            <w:r/>
            <w:r>
              <w:rPr>
                <w:sz w:val="18"/>
              </w:rPr>
              <w:t>significant, calibrated</w:t>
            </w:r>
          </w:p>
        </w:tc>
      </w:tr>
      <w:tr>
        <w:tc>
          <w:tcPr>
            <w:tcW w:type="dxa" w:w="2016"/>
            <w:shd w:val="clear" w:color="auto" w:fill="EDF1F6"/>
          </w:tcPr>
          <w:p>
            <w:pPr>
              <w:jc w:val="left"/>
            </w:pPr>
            <w:r/>
            <w:r>
              <w:rPr>
                <w:sz w:val="18"/>
              </w:rPr>
              <w:t>PC-3D</w:t>
            </w:r>
          </w:p>
        </w:tc>
        <w:tc>
          <w:tcPr>
            <w:tcW w:type="dxa" w:w="2592"/>
            <w:shd w:val="clear" w:color="auto" w:fill="EDF1F6"/>
          </w:tcPr>
          <w:p>
            <w:pPr>
              <w:jc w:val="center"/>
            </w:pPr>
            <w:r/>
            <w:r>
              <w:rPr>
                <w:sz w:val="18"/>
              </w:rPr>
              <w:t>-1.43</w:t>
            </w:r>
          </w:p>
        </w:tc>
        <w:tc>
          <w:tcPr>
            <w:tcW w:type="dxa" w:w="1728"/>
            <w:shd w:val="clear" w:color="auto" w:fill="EDF1F6"/>
          </w:tcPr>
          <w:p>
            <w:pPr>
              <w:jc w:val="center"/>
            </w:pPr>
            <w:r/>
            <w:r>
              <w:rPr>
                <w:sz w:val="18"/>
              </w:rPr>
              <w:t>0.003</w:t>
            </w:r>
          </w:p>
        </w:tc>
        <w:tc>
          <w:tcPr>
            <w:tcW w:type="dxa" w:w="1440"/>
            <w:shd w:val="clear" w:color="auto" w:fill="EDF1F6"/>
          </w:tcPr>
          <w:p>
            <w:pPr>
              <w:jc w:val="center"/>
            </w:pPr>
            <w:r/>
            <w:r>
              <w:rPr>
                <w:sz w:val="18"/>
              </w:rPr>
              <w:t>0.044</w:t>
            </w:r>
          </w:p>
        </w:tc>
        <w:tc>
          <w:tcPr>
            <w:tcW w:type="dxa" w:w="3744"/>
            <w:shd w:val="clear" w:color="auto" w:fill="EDF1F6"/>
          </w:tcPr>
          <w:p>
            <w:pPr>
              <w:jc w:val="center"/>
            </w:pPr>
            <w:r/>
            <w:r>
              <w:rPr>
                <w:sz w:val="18"/>
              </w:rPr>
              <w:t>no improvement over PC-2D</w:t>
            </w:r>
          </w:p>
        </w:tc>
      </w:tr>
    </w:tbl>
    <w:p>
      <w:pPr>
        <w:spacing w:after="40"/>
      </w:pPr>
    </w:p>
    <w:p>
      <w:pPr>
        <w:spacing w:after="120"/>
      </w:pPr>
      <w:r>
        <w:rPr>
          <w:b w:val="0"/>
          <w:i w:val="0"/>
        </w:rPr>
        <w:t>Pitch-control decomposition (defender absent / frozen / full) on the 304 contested shots confirms Chapter 2: Bam's contest value is the most positional of the rostered defenders (positioning share ~39%), while scramblers' value is movement-dominated.</w:t>
      </w:r>
    </w:p>
    <w:p>
      <w:pPr>
        <w:pStyle w:val="Heading1"/>
      </w:pPr>
      <w:r>
        <w:t>Chapter 4 -- The Honest Outcome Wall</w:t>
      </w:r>
    </w:p>
    <w:p>
      <w:pPr>
        <w:spacing w:after="120"/>
      </w:pPr>
      <w:r>
        <w:rPr>
          <w:b w:val="0"/>
          <w:i w:val="0"/>
        </w:rPr>
        <w:t>With the richest possible feature set -- all 19 pose features, PC-3D, and distance -- we attempt to predict shot make/miss on the 826-shot sample. Every test is null.</w:t>
      </w:r>
    </w:p>
    <w:p>
      <w:pPr>
        <w:spacing w:after="40"/>
      </w:pPr>
      <w:r>
        <w:rPr>
          <w:b w:val="0"/>
          <w:i/>
          <w:color w:val="555555"/>
          <w:sz w:val="18"/>
        </w:rPr>
        <w:t>Table 5. No model beats chance; the richest features do not beat distance alone.</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3A5F"/>
          </w:tcPr>
          <w:p>
            <w:pPr>
              <w:jc w:val="center"/>
            </w:pPr>
            <w:r/>
            <w:r>
              <w:rPr>
                <w:b/>
                <w:color w:val="FFFFFF"/>
                <w:sz w:val="18"/>
              </w:rPr>
              <w:t>Test</w:t>
            </w:r>
          </w:p>
        </w:tc>
        <w:tc>
          <w:tcPr>
            <w:tcW w:type="dxa" w:w="2304"/>
            <w:shd w:val="clear" w:color="auto" w:fill="1F3A5F"/>
          </w:tcPr>
          <w:p>
            <w:pPr>
              <w:jc w:val="center"/>
            </w:pPr>
            <w:r/>
            <w:r>
              <w:rPr>
                <w:b/>
                <w:color w:val="FFFFFF"/>
                <w:sz w:val="18"/>
              </w:rPr>
              <w:t>Metric</w:t>
            </w:r>
          </w:p>
        </w:tc>
        <w:tc>
          <w:tcPr>
            <w:tcW w:type="dxa" w:w="2016"/>
            <w:shd w:val="clear" w:color="auto" w:fill="1F3A5F"/>
          </w:tcPr>
          <w:p>
            <w:pPr>
              <w:jc w:val="center"/>
            </w:pPr>
            <w:r/>
            <w:r>
              <w:rPr>
                <w:b/>
                <w:color w:val="FFFFFF"/>
                <w:sz w:val="18"/>
              </w:rPr>
              <w:t>Result</w:t>
            </w:r>
          </w:p>
        </w:tc>
      </w:tr>
      <w:tr>
        <w:tc>
          <w:tcPr>
            <w:tcW w:type="dxa" w:w="4320"/>
          </w:tcPr>
          <w:p>
            <w:pPr>
              <w:jc w:val="left"/>
            </w:pPr>
            <w:r/>
            <w:r>
              <w:rPr>
                <w:sz w:val="18"/>
              </w:rPr>
              <w:t>Logistic (all features)</w:t>
            </w:r>
          </w:p>
        </w:tc>
        <w:tc>
          <w:tcPr>
            <w:tcW w:type="dxa" w:w="2304"/>
          </w:tcPr>
          <w:p>
            <w:pPr>
              <w:jc w:val="center"/>
            </w:pPr>
            <w:r/>
            <w:r>
              <w:rPr>
                <w:sz w:val="18"/>
              </w:rPr>
              <w:t>5-fold CV AUC</w:t>
            </w:r>
          </w:p>
        </w:tc>
        <w:tc>
          <w:tcPr>
            <w:tcW w:type="dxa" w:w="2016"/>
          </w:tcPr>
          <w:p>
            <w:pPr>
              <w:jc w:val="center"/>
            </w:pPr>
            <w:r/>
            <w:r>
              <w:rPr>
                <w:sz w:val="18"/>
              </w:rPr>
              <w:t>0.515</w:t>
            </w:r>
          </w:p>
        </w:tc>
      </w:tr>
      <w:tr>
        <w:tc>
          <w:tcPr>
            <w:tcW w:type="dxa" w:w="4320"/>
            <w:shd w:val="clear" w:color="auto" w:fill="EDF1F6"/>
          </w:tcPr>
          <w:p>
            <w:pPr>
              <w:jc w:val="left"/>
            </w:pPr>
            <w:r/>
            <w:r>
              <w:rPr>
                <w:sz w:val="18"/>
              </w:rPr>
              <w:t>XGBoost (all features)</w:t>
            </w:r>
          </w:p>
        </w:tc>
        <w:tc>
          <w:tcPr>
            <w:tcW w:type="dxa" w:w="2304"/>
            <w:shd w:val="clear" w:color="auto" w:fill="EDF1F6"/>
          </w:tcPr>
          <w:p>
            <w:pPr>
              <w:jc w:val="center"/>
            </w:pPr>
            <w:r/>
            <w:r>
              <w:rPr>
                <w:sz w:val="18"/>
              </w:rPr>
              <w:t>5-fold CV AUC</w:t>
            </w:r>
          </w:p>
        </w:tc>
        <w:tc>
          <w:tcPr>
            <w:tcW w:type="dxa" w:w="2016"/>
            <w:shd w:val="clear" w:color="auto" w:fill="EDF1F6"/>
          </w:tcPr>
          <w:p>
            <w:pPr>
              <w:jc w:val="center"/>
            </w:pPr>
            <w:r/>
            <w:r>
              <w:rPr>
                <w:sz w:val="18"/>
              </w:rPr>
              <w:t>0.533</w:t>
            </w:r>
          </w:p>
        </w:tc>
      </w:tr>
      <w:tr>
        <w:tc>
          <w:tcPr>
            <w:tcW w:type="dxa" w:w="4320"/>
          </w:tcPr>
          <w:p>
            <w:pPr>
              <w:jc w:val="left"/>
            </w:pPr>
            <w:r/>
            <w:r>
              <w:rPr>
                <w:sz w:val="18"/>
              </w:rPr>
              <w:t>Logistic (distance only)</w:t>
            </w:r>
          </w:p>
        </w:tc>
        <w:tc>
          <w:tcPr>
            <w:tcW w:type="dxa" w:w="2304"/>
          </w:tcPr>
          <w:p>
            <w:pPr>
              <w:jc w:val="center"/>
            </w:pPr>
            <w:r/>
            <w:r>
              <w:rPr>
                <w:sz w:val="18"/>
              </w:rPr>
              <w:t>5-fold CV AUC</w:t>
            </w:r>
          </w:p>
        </w:tc>
        <w:tc>
          <w:tcPr>
            <w:tcW w:type="dxa" w:w="2016"/>
          </w:tcPr>
          <w:p>
            <w:pPr>
              <w:jc w:val="center"/>
            </w:pPr>
            <w:r/>
            <w:r>
              <w:rPr>
                <w:sz w:val="18"/>
              </w:rPr>
              <w:t>0.541</w:t>
            </w:r>
          </w:p>
        </w:tc>
      </w:tr>
      <w:tr>
        <w:tc>
          <w:tcPr>
            <w:tcW w:type="dxa" w:w="4320"/>
            <w:shd w:val="clear" w:color="auto" w:fill="EDF1F6"/>
          </w:tcPr>
          <w:p>
            <w:pPr>
              <w:jc w:val="left"/>
            </w:pPr>
            <w:r/>
            <w:r>
              <w:rPr>
                <w:sz w:val="18"/>
              </w:rPr>
              <w:t>Full pose set vs distance-only</w:t>
            </w:r>
          </w:p>
        </w:tc>
        <w:tc>
          <w:tcPr>
            <w:tcW w:type="dxa" w:w="2304"/>
            <w:shd w:val="clear" w:color="auto" w:fill="EDF1F6"/>
          </w:tcPr>
          <w:p>
            <w:pPr>
              <w:jc w:val="center"/>
            </w:pPr>
            <w:r/>
            <w:r>
              <w:rPr>
                <w:sz w:val="18"/>
              </w:rPr>
              <w:t>LRT p</w:t>
            </w:r>
          </w:p>
        </w:tc>
        <w:tc>
          <w:tcPr>
            <w:tcW w:type="dxa" w:w="2016"/>
            <w:shd w:val="clear" w:color="auto" w:fill="EDF1F6"/>
          </w:tcPr>
          <w:p>
            <w:pPr>
              <w:jc w:val="center"/>
            </w:pPr>
            <w:r/>
            <w:r>
              <w:rPr>
                <w:sz w:val="18"/>
              </w:rPr>
              <w:t>0.73</w:t>
            </w:r>
          </w:p>
        </w:tc>
      </w:tr>
      <w:tr>
        <w:tc>
          <w:tcPr>
            <w:tcW w:type="dxa" w:w="4320"/>
          </w:tcPr>
          <w:p>
            <w:pPr>
              <w:jc w:val="left"/>
            </w:pPr>
            <w:r/>
            <w:r>
              <w:rPr>
                <w:sz w:val="18"/>
              </w:rPr>
              <w:t>Defender identity (contested)</w:t>
            </w:r>
          </w:p>
        </w:tc>
        <w:tc>
          <w:tcPr>
            <w:tcW w:type="dxa" w:w="2304"/>
          </w:tcPr>
          <w:p>
            <w:pPr>
              <w:jc w:val="center"/>
            </w:pPr>
            <w:r/>
            <w:r>
              <w:rPr>
                <w:sz w:val="18"/>
              </w:rPr>
              <w:t>LRT p</w:t>
            </w:r>
          </w:p>
        </w:tc>
        <w:tc>
          <w:tcPr>
            <w:tcW w:type="dxa" w:w="2016"/>
          </w:tcPr>
          <w:p>
            <w:pPr>
              <w:jc w:val="center"/>
            </w:pPr>
            <w:r/>
            <w:r>
              <w:rPr>
                <w:sz w:val="18"/>
              </w:rPr>
              <w:t>0.16</w:t>
            </w:r>
          </w:p>
        </w:tc>
      </w:tr>
    </w:tbl>
    <w:p>
      <w:pPr>
        <w:spacing w:after="40"/>
      </w:pPr>
    </w:p>
    <w:p>
      <w:pPr>
        <w:spacing w:after="120"/>
      </w:pPr>
      <w:r>
        <w:rPr>
          <w:b/>
          <w:i w:val="0"/>
          <w:color w:val="98002E"/>
        </w:rPr>
        <w:t xml:space="preserve">This is not a failure of the skeleton. </w:t>
      </w:r>
      <w:r>
        <w:rPr>
          <w:b w:val="0"/>
          <w:i w:val="0"/>
        </w:rPr>
        <w:t>It is structural: ~826 binary 3PT outcomes cannot distinguish a 40% shooter from a 38% shooter. This is the precise observation that motivates EPV -- terminal outcomes are too noisy to value defense directly, so we model the possession state instead. Every chapter after this does exactly that.</w:t>
      </w:r>
    </w:p>
    <w:p>
      <w:pPr>
        <w:pStyle w:val="Heading1"/>
      </w:pPr>
      <w:r>
        <w:t>Chapter 5 -- Action Probability: Does Pose Predict What the Offense Does?</w:t>
      </w:r>
    </w:p>
    <w:p>
      <w:pPr>
        <w:spacing w:after="120"/>
      </w:pPr>
      <w:r>
        <w:rPr>
          <w:b w:val="0"/>
          <w:i w:val="0"/>
        </w:rPr>
        <w:t>Shots are a biased subset -- they happen when the defense failed to prevent them. The richer question is what the closeout forces, over all 3,317 touches. We fit a multinomial logit (5 actions, reference = pass/kick-out) and compare Action-2D (distance, PC-2D, spacing, clocks) with Action-3D (adds catch-frame pose: hand height, arm extension, trunk lean, lateral velocity, pre-shot distance).</w:t>
      </w:r>
    </w:p>
    <w:p>
      <w:pPr>
        <w:spacing w:after="120"/>
      </w:pPr>
      <w:r>
        <w:rPr>
          <w:b/>
          <w:i w:val="0"/>
          <w:color w:val="1E6B3A"/>
        </w:rPr>
        <w:t xml:space="preserve">The first genuine 3D win: </w:t>
      </w:r>
      <w:r>
        <w:rPr>
          <w:b w:val="0"/>
          <w:i w:val="0"/>
        </w:rPr>
        <w:t>at 6x the sample, Action-3D significantly improves on Action-2D -- CV log-loss 1.131 -&gt; 1.113, LRT p &lt; 0.0001. Pose features carry independent action-prediction signal that was invisible against the binary shot outcome.</w:t>
      </w:r>
    </w:p>
    <w:p>
      <w:pPr>
        <w:spacing w:after="40"/>
      </w:pPr>
      <w:r>
        <w:rPr>
          <w:b w:val="0"/>
          <w:i/>
          <w:color w:val="555555"/>
          <w:sz w:val="18"/>
        </w:rPr>
        <w:t>Table 6. Action-3D odds ratios vs. pass/kick-out. Arm extension shifts toward kick-out (hypothesis supported); the high-hand-&gt;drive hypothesis is not supported (OR 1.02), reported honestly.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168"/>
            <w:shd w:val="clear" w:color="auto" w:fill="1F3A5F"/>
          </w:tcPr>
          <w:p>
            <w:pPr>
              <w:jc w:val="center"/>
            </w:pPr>
            <w:r/>
            <w:r>
              <w:rPr>
                <w:b/>
                <w:color w:val="FFFFFF"/>
                <w:sz w:val="18"/>
              </w:rPr>
              <w:t>Pose feature (per +1 SD)</w:t>
            </w:r>
          </w:p>
        </w:tc>
        <w:tc>
          <w:tcPr>
            <w:tcW w:type="dxa" w:w="1728"/>
            <w:shd w:val="clear" w:color="auto" w:fill="1F3A5F"/>
          </w:tcPr>
          <w:p>
            <w:pPr>
              <w:jc w:val="center"/>
            </w:pPr>
            <w:r/>
            <w:r>
              <w:rPr>
                <w:b/>
                <w:color w:val="FFFFFF"/>
                <w:sz w:val="18"/>
              </w:rPr>
              <w:t>-&gt; catch&amp;shoot</w:t>
            </w:r>
          </w:p>
        </w:tc>
        <w:tc>
          <w:tcPr>
            <w:tcW w:type="dxa" w:w="1440"/>
            <w:shd w:val="clear" w:color="auto" w:fill="1F3A5F"/>
          </w:tcPr>
          <w:p>
            <w:pPr>
              <w:jc w:val="center"/>
            </w:pPr>
            <w:r/>
            <w:r>
              <w:rPr>
                <w:b/>
                <w:color w:val="FFFFFF"/>
                <w:sz w:val="18"/>
              </w:rPr>
              <w:t>-&gt; drive</w:t>
            </w:r>
          </w:p>
        </w:tc>
        <w:tc>
          <w:tcPr>
            <w:tcW w:type="dxa" w:w="1584"/>
            <w:shd w:val="clear" w:color="auto" w:fill="1F3A5F"/>
          </w:tcPr>
          <w:p>
            <w:pPr>
              <w:jc w:val="center"/>
            </w:pPr>
            <w:r/>
            <w:r>
              <w:rPr>
                <w:b/>
                <w:color w:val="FFFFFF"/>
                <w:sz w:val="18"/>
              </w:rPr>
              <w:t>-&gt; foul/TO</w:t>
            </w:r>
          </w:p>
        </w:tc>
        <w:tc>
          <w:tcPr>
            <w:tcW w:type="dxa" w:w="3456"/>
            <w:shd w:val="clear" w:color="auto" w:fill="1F3A5F"/>
          </w:tcPr>
          <w:p>
            <w:pPr>
              <w:jc w:val="center"/>
            </w:pPr>
            <w:r/>
            <w:r>
              <w:rPr>
                <w:b/>
                <w:color w:val="FFFFFF"/>
                <w:sz w:val="18"/>
              </w:rPr>
              <w:t>Reading</w:t>
            </w:r>
          </w:p>
        </w:tc>
      </w:tr>
      <w:tr>
        <w:tc>
          <w:tcPr>
            <w:tcW w:type="dxa" w:w="3168"/>
          </w:tcPr>
          <w:p>
            <w:pPr>
              <w:jc w:val="left"/>
            </w:pPr>
            <w:r/>
            <w:r>
              <w:rPr>
                <w:sz w:val="18"/>
              </w:rPr>
              <w:t>arm_extension_ratio</w:t>
            </w:r>
          </w:p>
        </w:tc>
        <w:tc>
          <w:tcPr>
            <w:tcW w:type="dxa" w:w="1728"/>
          </w:tcPr>
          <w:p>
            <w:pPr>
              <w:jc w:val="center"/>
            </w:pPr>
            <w:r/>
            <w:r>
              <w:rPr>
                <w:sz w:val="18"/>
              </w:rPr>
              <w:t>0.90</w:t>
            </w:r>
          </w:p>
        </w:tc>
        <w:tc>
          <w:tcPr>
            <w:tcW w:type="dxa" w:w="1440"/>
          </w:tcPr>
          <w:p>
            <w:pPr>
              <w:jc w:val="center"/>
            </w:pPr>
            <w:r/>
            <w:r>
              <w:rPr>
                <w:sz w:val="18"/>
              </w:rPr>
              <w:t>0.87</w:t>
            </w:r>
          </w:p>
        </w:tc>
        <w:tc>
          <w:tcPr>
            <w:tcW w:type="dxa" w:w="1584"/>
          </w:tcPr>
          <w:p>
            <w:pPr>
              <w:jc w:val="center"/>
            </w:pPr>
            <w:r/>
            <w:r>
              <w:rPr>
                <w:sz w:val="18"/>
              </w:rPr>
              <w:t>0.82</w:t>
            </w:r>
          </w:p>
        </w:tc>
        <w:tc>
          <w:tcPr>
            <w:tcW w:type="dxa" w:w="3456"/>
          </w:tcPr>
          <w:p>
            <w:pPr>
              <w:jc w:val="center"/>
            </w:pPr>
            <w:r/>
            <w:r>
              <w:rPr>
                <w:sz w:val="18"/>
              </w:rPr>
              <w:t>extended arm -&gt; more pass/kick-out</w:t>
            </w:r>
          </w:p>
        </w:tc>
      </w:tr>
      <w:tr>
        <w:tc>
          <w:tcPr>
            <w:tcW w:type="dxa" w:w="3168"/>
            <w:shd w:val="clear" w:color="auto" w:fill="EDF1F6"/>
          </w:tcPr>
          <w:p>
            <w:pPr>
              <w:jc w:val="left"/>
            </w:pPr>
            <w:r/>
            <w:r>
              <w:rPr>
                <w:sz w:val="18"/>
              </w:rPr>
              <w:t>lateral_velocity_ft_s</w:t>
            </w:r>
          </w:p>
        </w:tc>
        <w:tc>
          <w:tcPr>
            <w:tcW w:type="dxa" w:w="1728"/>
            <w:shd w:val="clear" w:color="auto" w:fill="EDF1F6"/>
          </w:tcPr>
          <w:p>
            <w:pPr>
              <w:jc w:val="center"/>
            </w:pPr>
            <w:r/>
            <w:r>
              <w:rPr>
                <w:sz w:val="18"/>
              </w:rPr>
              <w:t>1.80</w:t>
            </w:r>
          </w:p>
        </w:tc>
        <w:tc>
          <w:tcPr>
            <w:tcW w:type="dxa" w:w="1440"/>
            <w:shd w:val="clear" w:color="auto" w:fill="EDF1F6"/>
          </w:tcPr>
          <w:p>
            <w:pPr>
              <w:jc w:val="center"/>
            </w:pPr>
            <w:r/>
            <w:r>
              <w:rPr>
                <w:sz w:val="18"/>
              </w:rPr>
              <w:t>1.43</w:t>
            </w:r>
          </w:p>
        </w:tc>
        <w:tc>
          <w:tcPr>
            <w:tcW w:type="dxa" w:w="1584"/>
            <w:shd w:val="clear" w:color="auto" w:fill="EDF1F6"/>
          </w:tcPr>
          <w:p>
            <w:pPr>
              <w:jc w:val="center"/>
            </w:pPr>
            <w:r/>
            <w:r>
              <w:rPr>
                <w:sz w:val="18"/>
              </w:rPr>
              <w:t>1.13</w:t>
            </w:r>
          </w:p>
        </w:tc>
        <w:tc>
          <w:tcPr>
            <w:tcW w:type="dxa" w:w="3456"/>
            <w:shd w:val="clear" w:color="auto" w:fill="EDF1F6"/>
          </w:tcPr>
          <w:p>
            <w:pPr>
              <w:jc w:val="center"/>
            </w:pPr>
            <w:r/>
            <w:r>
              <w:rPr>
                <w:sz w:val="18"/>
              </w:rPr>
              <w:t>defender still moving -&gt; shots &amp; drives</w:t>
            </w:r>
          </w:p>
        </w:tc>
      </w:tr>
      <w:tr>
        <w:tc>
          <w:tcPr>
            <w:tcW w:type="dxa" w:w="3168"/>
          </w:tcPr>
          <w:p>
            <w:pPr>
              <w:jc w:val="left"/>
            </w:pPr>
            <w:r/>
            <w:r>
              <w:rPr>
                <w:sz w:val="18"/>
              </w:rPr>
              <w:t>trunk_lean_deg</w:t>
            </w:r>
          </w:p>
        </w:tc>
        <w:tc>
          <w:tcPr>
            <w:tcW w:type="dxa" w:w="1728"/>
          </w:tcPr>
          <w:p>
            <w:pPr>
              <w:jc w:val="center"/>
            </w:pPr>
            <w:r/>
            <w:r>
              <w:rPr>
                <w:sz w:val="18"/>
              </w:rPr>
              <w:t>1.29</w:t>
            </w:r>
          </w:p>
        </w:tc>
        <w:tc>
          <w:tcPr>
            <w:tcW w:type="dxa" w:w="1440"/>
          </w:tcPr>
          <w:p>
            <w:pPr>
              <w:jc w:val="center"/>
            </w:pPr>
            <w:r/>
            <w:r>
              <w:rPr>
                <w:sz w:val="18"/>
              </w:rPr>
              <w:t>1.22</w:t>
            </w:r>
          </w:p>
        </w:tc>
        <w:tc>
          <w:tcPr>
            <w:tcW w:type="dxa" w:w="1584"/>
          </w:tcPr>
          <w:p>
            <w:pPr>
              <w:jc w:val="center"/>
            </w:pPr>
            <w:r/>
            <w:r>
              <w:rPr>
                <w:sz w:val="18"/>
              </w:rPr>
              <w:t>1.16</w:t>
            </w:r>
          </w:p>
        </w:tc>
        <w:tc>
          <w:tcPr>
            <w:tcW w:type="dxa" w:w="3456"/>
          </w:tcPr>
          <w:p>
            <w:pPr>
              <w:jc w:val="center"/>
            </w:pPr>
            <w:r/>
            <w:r>
              <w:rPr>
                <w:sz w:val="18"/>
              </w:rPr>
              <w:t>lunging -&gt; aggressive offense</w:t>
            </w:r>
          </w:p>
        </w:tc>
      </w:tr>
      <w:tr>
        <w:tc>
          <w:tcPr>
            <w:tcW w:type="dxa" w:w="3168"/>
            <w:shd w:val="clear" w:color="auto" w:fill="EDF1F6"/>
          </w:tcPr>
          <w:p>
            <w:pPr>
              <w:jc w:val="left"/>
            </w:pPr>
            <w:r/>
            <w:r>
              <w:rPr>
                <w:sz w:val="18"/>
              </w:rPr>
              <w:t>contest_hand_height_in</w:t>
            </w:r>
          </w:p>
        </w:tc>
        <w:tc>
          <w:tcPr>
            <w:tcW w:type="dxa" w:w="1728"/>
            <w:shd w:val="clear" w:color="auto" w:fill="EDF1F6"/>
          </w:tcPr>
          <w:p>
            <w:pPr>
              <w:jc w:val="center"/>
            </w:pPr>
            <w:r/>
            <w:r>
              <w:rPr>
                <w:sz w:val="18"/>
              </w:rPr>
              <w:t>1.32</w:t>
            </w:r>
          </w:p>
        </w:tc>
        <w:tc>
          <w:tcPr>
            <w:tcW w:type="dxa" w:w="1440"/>
            <w:shd w:val="clear" w:color="auto" w:fill="EDF1F6"/>
          </w:tcPr>
          <w:p>
            <w:pPr>
              <w:jc w:val="center"/>
            </w:pPr>
            <w:r/>
            <w:r>
              <w:rPr>
                <w:sz w:val="18"/>
              </w:rPr>
              <w:t>1.02</w:t>
            </w:r>
          </w:p>
        </w:tc>
        <w:tc>
          <w:tcPr>
            <w:tcW w:type="dxa" w:w="1584"/>
            <w:shd w:val="clear" w:color="auto" w:fill="EDF1F6"/>
          </w:tcPr>
          <w:p>
            <w:pPr>
              <w:jc w:val="center"/>
            </w:pPr>
            <w:r/>
            <w:r>
              <w:rPr>
                <w:sz w:val="18"/>
              </w:rPr>
              <w:t>1.31</w:t>
            </w:r>
          </w:p>
        </w:tc>
        <w:tc>
          <w:tcPr>
            <w:tcW w:type="dxa" w:w="3456"/>
            <w:shd w:val="clear" w:color="auto" w:fill="EDF1F6"/>
          </w:tcPr>
          <w:p>
            <w:pPr>
              <w:jc w:val="center"/>
            </w:pPr>
            <w:r/>
            <w:r>
              <w:rPr>
                <w:sz w:val="18"/>
              </w:rPr>
              <w:t>high hand: NOT a drive trigger (OR 1.02)</w:t>
            </w:r>
          </w:p>
        </w:tc>
      </w:tr>
    </w:tbl>
    <w:p>
      <w:pPr>
        <w:spacing w:after="40"/>
      </w:pPr>
    </w:p>
    <w:p>
      <w:pPr>
        <w:spacing w:after="120"/>
      </w:pPr>
      <w:r>
        <w:rPr>
          <w:b w:val="0"/>
          <w:i w:val="0"/>
        </w:rPr>
        <w:t>Predicted shot rate by closeout tightness (others at mean): 9.1% at &gt;=10 ft -&gt; 6.6% at &lt;=6 ft; the observed gradient over the raw touches is steeper still (15.4% -&gt; 4.2%).</w:t>
      </w:r>
    </w:p>
    <w:p>
      <w:pPr>
        <w:pStyle w:val="Heading1"/>
      </w:pPr>
      <w:r>
        <w:t>Chapter 6 -- Possession Value: What Is a Closeout Worth in Points?</w:t>
      </w:r>
    </w:p>
    <w:p>
      <w:pPr>
        <w:spacing w:after="120"/>
      </w:pPr>
      <w:r>
        <w:rPr>
          <w:b w:val="0"/>
          <w:i w:val="0"/>
        </w:rPr>
        <w:t>Ground-truth PBP (6,056 events) joined to tracking gives realized possession points. A tight closeout concedes 1.00 vs 1.12 pts/possession overall; value is concentrated in forced turnovers (0.69), while allowing the open shot is the worst outcome (1.52). Forced drives and kick-outs are roughly value-neutral.</w:t>
      </w:r>
    </w:p>
    <w:p>
      <w:pPr>
        <w:spacing w:after="40"/>
      </w:pPr>
      <w:r>
        <w:rPr>
          <w:b w:val="0"/>
          <w:i/>
          <w:color w:val="555555"/>
          <w:sz w:val="18"/>
        </w:rPr>
        <w:t>Table 7. Per-defender possession EPV conceded (bootstrap by game).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shd w:val="clear" w:color="auto" w:fill="1F3A5F"/>
          </w:tcPr>
          <w:p>
            <w:pPr>
              <w:jc w:val="center"/>
            </w:pPr>
            <w:r/>
            <w:r>
              <w:rPr>
                <w:b/>
                <w:color w:val="FFFFFF"/>
                <w:sz w:val="18"/>
              </w:rPr>
              <w:t>Defender</w:t>
            </w:r>
          </w:p>
        </w:tc>
        <w:tc>
          <w:tcPr>
            <w:tcW w:type="dxa" w:w="1440"/>
            <w:shd w:val="clear" w:color="auto" w:fill="1F3A5F"/>
          </w:tcPr>
          <w:p>
            <w:pPr>
              <w:jc w:val="center"/>
            </w:pPr>
            <w:r/>
            <w:r>
              <w:rPr>
                <w:b/>
                <w:color w:val="FFFFFF"/>
                <w:sz w:val="18"/>
              </w:rPr>
              <w:t>Contests</w:t>
            </w:r>
          </w:p>
        </w:tc>
        <w:tc>
          <w:tcPr>
            <w:tcW w:type="dxa" w:w="1872"/>
            <w:shd w:val="clear" w:color="auto" w:fill="1F3A5F"/>
          </w:tcPr>
          <w:p>
            <w:pPr>
              <w:jc w:val="center"/>
            </w:pPr>
            <w:r/>
            <w:r>
              <w:rPr>
                <w:b/>
                <w:color w:val="FFFFFF"/>
                <w:sz w:val="18"/>
              </w:rPr>
              <w:t>EPV conceded</w:t>
            </w:r>
          </w:p>
        </w:tc>
        <w:tc>
          <w:tcPr>
            <w:tcW w:type="dxa" w:w="2448"/>
            <w:shd w:val="clear" w:color="auto" w:fill="1F3A5F"/>
          </w:tcPr>
          <w:p>
            <w:pPr>
              <w:jc w:val="center"/>
            </w:pPr>
            <w:r/>
            <w:r>
              <w:rPr>
                <w:b/>
                <w:color w:val="FFFFFF"/>
                <w:sz w:val="18"/>
              </w:rPr>
              <w:t>EPV lift (pts/poss)</w:t>
            </w:r>
          </w:p>
        </w:tc>
        <w:tc>
          <w:tcPr>
            <w:tcW w:type="dxa" w:w="2448"/>
            <w:shd w:val="clear" w:color="auto" w:fill="1F3A5F"/>
          </w:tcPr>
          <w:p>
            <w:pPr>
              <w:jc w:val="center"/>
            </w:pPr>
            <w:r/>
            <w:r>
              <w:rPr>
                <w:b/>
                <w:color w:val="FFFFFF"/>
                <w:sz w:val="18"/>
              </w:rPr>
              <w:t>95% CI</w:t>
            </w:r>
          </w:p>
        </w:tc>
      </w:tr>
      <w:tr>
        <w:tc>
          <w:tcPr>
            <w:tcW w:type="dxa" w:w="3024"/>
          </w:tcPr>
          <w:p>
            <w:pPr>
              <w:jc w:val="left"/>
            </w:pPr>
            <w:r/>
            <w:r>
              <w:rPr>
                <w:sz w:val="18"/>
              </w:rPr>
              <w:t>Nikola Jovic</w:t>
            </w:r>
          </w:p>
        </w:tc>
        <w:tc>
          <w:tcPr>
            <w:tcW w:type="dxa" w:w="1440"/>
          </w:tcPr>
          <w:p>
            <w:pPr>
              <w:jc w:val="center"/>
            </w:pPr>
            <w:r/>
            <w:r>
              <w:rPr>
                <w:sz w:val="18"/>
              </w:rPr>
              <w:t>67</w:t>
            </w:r>
          </w:p>
        </w:tc>
        <w:tc>
          <w:tcPr>
            <w:tcW w:type="dxa" w:w="1872"/>
          </w:tcPr>
          <w:p>
            <w:pPr>
              <w:jc w:val="center"/>
            </w:pPr>
            <w:r/>
            <w:r>
              <w:rPr>
                <w:sz w:val="18"/>
              </w:rPr>
              <w:t>0.70</w:t>
            </w:r>
          </w:p>
        </w:tc>
        <w:tc>
          <w:tcPr>
            <w:tcW w:type="dxa" w:w="2448"/>
          </w:tcPr>
          <w:p>
            <w:pPr>
              <w:jc w:val="center"/>
            </w:pPr>
            <w:r/>
            <w:r>
              <w:rPr>
                <w:sz w:val="18"/>
              </w:rPr>
              <w:t>+0.42</w:t>
            </w:r>
          </w:p>
        </w:tc>
        <w:tc>
          <w:tcPr>
            <w:tcW w:type="dxa" w:w="2448"/>
          </w:tcPr>
          <w:p>
            <w:pPr>
              <w:jc w:val="center"/>
            </w:pPr>
            <w:r/>
            <w:r>
              <w:rPr>
                <w:sz w:val="18"/>
              </w:rPr>
              <w:t>+0.30 to +0.57</w:t>
            </w:r>
          </w:p>
        </w:tc>
      </w:tr>
      <w:tr>
        <w:tc>
          <w:tcPr>
            <w:tcW w:type="dxa" w:w="3024"/>
            <w:shd w:val="clear" w:color="auto" w:fill="EDF1F6"/>
          </w:tcPr>
          <w:p>
            <w:pPr>
              <w:jc w:val="left"/>
            </w:pPr>
            <w:r/>
            <w:r>
              <w:rPr>
                <w:sz w:val="18"/>
              </w:rPr>
              <w:t>Dru Smith</w:t>
            </w:r>
          </w:p>
        </w:tc>
        <w:tc>
          <w:tcPr>
            <w:tcW w:type="dxa" w:w="1440"/>
            <w:shd w:val="clear" w:color="auto" w:fill="EDF1F6"/>
          </w:tcPr>
          <w:p>
            <w:pPr>
              <w:jc w:val="center"/>
            </w:pPr>
            <w:r/>
            <w:r>
              <w:rPr>
                <w:sz w:val="18"/>
              </w:rPr>
              <w:t>211</w:t>
            </w:r>
          </w:p>
        </w:tc>
        <w:tc>
          <w:tcPr>
            <w:tcW w:type="dxa" w:w="1872"/>
            <w:shd w:val="clear" w:color="auto" w:fill="EDF1F6"/>
          </w:tcPr>
          <w:p>
            <w:pPr>
              <w:jc w:val="center"/>
            </w:pPr>
            <w:r/>
            <w:r>
              <w:rPr>
                <w:sz w:val="18"/>
              </w:rPr>
              <w:t>0.90</w:t>
            </w:r>
          </w:p>
        </w:tc>
        <w:tc>
          <w:tcPr>
            <w:tcW w:type="dxa" w:w="2448"/>
            <w:shd w:val="clear" w:color="auto" w:fill="EDF1F6"/>
          </w:tcPr>
          <w:p>
            <w:pPr>
              <w:jc w:val="center"/>
            </w:pPr>
            <w:r/>
            <w:r>
              <w:rPr>
                <w:sz w:val="18"/>
              </w:rPr>
              <w:t>+0.22</w:t>
            </w:r>
          </w:p>
        </w:tc>
        <w:tc>
          <w:tcPr>
            <w:tcW w:type="dxa" w:w="2448"/>
            <w:shd w:val="clear" w:color="auto" w:fill="EDF1F6"/>
          </w:tcPr>
          <w:p>
            <w:pPr>
              <w:jc w:val="center"/>
            </w:pPr>
            <w:r/>
            <w:r>
              <w:rPr>
                <w:sz w:val="18"/>
              </w:rPr>
              <w:t>+0.04 to +0.37</w:t>
            </w:r>
          </w:p>
        </w:tc>
      </w:tr>
      <w:tr>
        <w:tc>
          <w:tcPr>
            <w:tcW w:type="dxa" w:w="3024"/>
          </w:tcPr>
          <w:p>
            <w:pPr>
              <w:jc w:val="left"/>
            </w:pPr>
            <w:r/>
            <w:r>
              <w:rPr>
                <w:sz w:val="18"/>
              </w:rPr>
              <w:t>Bam Adebayo</w:t>
            </w:r>
          </w:p>
        </w:tc>
        <w:tc>
          <w:tcPr>
            <w:tcW w:type="dxa" w:w="1440"/>
          </w:tcPr>
          <w:p>
            <w:pPr>
              <w:jc w:val="center"/>
            </w:pPr>
            <w:r/>
            <w:r>
              <w:rPr>
                <w:sz w:val="18"/>
              </w:rPr>
              <w:t>385</w:t>
            </w:r>
          </w:p>
        </w:tc>
        <w:tc>
          <w:tcPr>
            <w:tcW w:type="dxa" w:w="1872"/>
          </w:tcPr>
          <w:p>
            <w:pPr>
              <w:jc w:val="center"/>
            </w:pPr>
            <w:r/>
            <w:r>
              <w:rPr>
                <w:sz w:val="18"/>
              </w:rPr>
              <w:t>1.13</w:t>
            </w:r>
          </w:p>
        </w:tc>
        <w:tc>
          <w:tcPr>
            <w:tcW w:type="dxa" w:w="2448"/>
          </w:tcPr>
          <w:p>
            <w:pPr>
              <w:jc w:val="center"/>
            </w:pPr>
            <w:r/>
            <w:r>
              <w:rPr>
                <w:sz w:val="18"/>
              </w:rPr>
              <w:t>-0.01</w:t>
            </w:r>
          </w:p>
        </w:tc>
        <w:tc>
          <w:tcPr>
            <w:tcW w:type="dxa" w:w="2448"/>
          </w:tcPr>
          <w:p>
            <w:pPr>
              <w:jc w:val="center"/>
            </w:pPr>
            <w:r/>
            <w:r>
              <w:rPr>
                <w:sz w:val="18"/>
              </w:rPr>
              <w:t>-0.12 to +0.09</w:t>
            </w:r>
          </w:p>
        </w:tc>
      </w:tr>
      <w:tr>
        <w:tc>
          <w:tcPr>
            <w:tcW w:type="dxa" w:w="3024"/>
            <w:shd w:val="clear" w:color="auto" w:fill="EDF1F6"/>
          </w:tcPr>
          <w:p>
            <w:pPr>
              <w:jc w:val="left"/>
            </w:pPr>
            <w:r/>
            <w:r>
              <w:rPr>
                <w:sz w:val="18"/>
              </w:rPr>
              <w:t>Jaime Jaquez Jr.</w:t>
            </w:r>
          </w:p>
        </w:tc>
        <w:tc>
          <w:tcPr>
            <w:tcW w:type="dxa" w:w="1440"/>
            <w:shd w:val="clear" w:color="auto" w:fill="EDF1F6"/>
          </w:tcPr>
          <w:p>
            <w:pPr>
              <w:jc w:val="center"/>
            </w:pPr>
            <w:r/>
            <w:r>
              <w:rPr>
                <w:sz w:val="18"/>
              </w:rPr>
              <w:t>360</w:t>
            </w:r>
          </w:p>
        </w:tc>
        <w:tc>
          <w:tcPr>
            <w:tcW w:type="dxa" w:w="1872"/>
            <w:shd w:val="clear" w:color="auto" w:fill="EDF1F6"/>
          </w:tcPr>
          <w:p>
            <w:pPr>
              <w:jc w:val="center"/>
            </w:pPr>
            <w:r/>
            <w:r>
              <w:rPr>
                <w:sz w:val="18"/>
              </w:rPr>
              <w:t>1.30</w:t>
            </w:r>
          </w:p>
        </w:tc>
        <w:tc>
          <w:tcPr>
            <w:tcW w:type="dxa" w:w="2448"/>
            <w:shd w:val="clear" w:color="auto" w:fill="EDF1F6"/>
          </w:tcPr>
          <w:p>
            <w:pPr>
              <w:jc w:val="center"/>
            </w:pPr>
            <w:r/>
            <w:r>
              <w:rPr>
                <w:sz w:val="18"/>
              </w:rPr>
              <w:t>-0.18</w:t>
            </w:r>
          </w:p>
        </w:tc>
        <w:tc>
          <w:tcPr>
            <w:tcW w:type="dxa" w:w="2448"/>
            <w:shd w:val="clear" w:color="auto" w:fill="EDF1F6"/>
          </w:tcPr>
          <w:p>
            <w:pPr>
              <w:jc w:val="center"/>
            </w:pPr>
            <w:r/>
            <w:r>
              <w:rPr>
                <w:sz w:val="18"/>
              </w:rPr>
              <w:t>-0.30 to -0.08</w:t>
            </w:r>
          </w:p>
        </w:tc>
      </w:tr>
    </w:tbl>
    <w:p>
      <w:pPr>
        <w:spacing w:after="40"/>
      </w:pPr>
    </w:p>
    <w:p>
      <w:pPr>
        <w:spacing w:after="120"/>
      </w:pPr>
      <w:r>
        <w:rPr>
          <w:b/>
          <w:i w:val="0"/>
          <w:color w:val="98002E"/>
        </w:rPr>
        <w:t xml:space="preserve">The honest divergence: </w:t>
      </w:r>
      <w:r>
        <w:rPr>
          <w:b w:val="0"/>
          <w:i w:val="0"/>
        </w:rPr>
        <w:t>shot-suppression lift and possession-EPV lift correlate Spearman -0.33 -- they disagree. Bam is the best shot suppressor but concedes pool-average possession points; Jovic concedes the fewest without leading in suppression. They measure different things over different denominators (24 contested 3PA vs 385 perimeter touches): one captures the contest, the other the full possession. The per-defender client card (defender_client_card.csv) reports both, plus each defender's distinctive pose feature from the SHAP decomposition (e.g., Bam -- pre-shot distance, 20% of his SHAP attribution).</w:t>
      </w:r>
    </w:p>
    <w:p>
      <w:pPr>
        <w:pStyle w:val="Heading1"/>
      </w:pPr>
      <w:r>
        <w:t>Chapter 7 -- What Hawk-Eye Adds: Honest Assessment Across All Chapters</w:t>
      </w:r>
    </w:p>
    <w:p>
      <w:pPr>
        <w:spacing w:after="40"/>
      </w:pPr>
      <w:r>
        <w:rPr>
          <w:b w:val="0"/>
          <w:i/>
          <w:color w:val="555555"/>
          <w:sz w:val="18"/>
        </w:rPr>
        <w:t>Table 8. Where 3D adds value and where it doesn't -- specific and evidence-based.</w:t>
      </w:r>
    </w:p>
    <w:tbl>
      <w:tblPr>
        <w:tblStyle w:val="TableGrid"/>
        <w:tblW w:type="auto" w:w="0"/>
        <w:jc w:val="center"/>
        <w:tblLook w:firstColumn="1" w:firstRow="1" w:lastColumn="0" w:lastRow="0" w:noHBand="0" w:noVBand="1" w:val="04A0"/>
      </w:tblPr>
      <w:tblGrid>
        <w:gridCol w:w="2880"/>
        <w:gridCol w:w="2880"/>
        <w:gridCol w:w="2880"/>
      </w:tblGrid>
      <w:tr>
        <w:tc>
          <w:tcPr>
            <w:tcW w:type="dxa" w:w="3456"/>
            <w:shd w:val="clear" w:color="auto" w:fill="1F3A5F"/>
          </w:tcPr>
          <w:p>
            <w:pPr>
              <w:jc w:val="center"/>
            </w:pPr>
            <w:r/>
            <w:r>
              <w:rPr>
                <w:b/>
                <w:color w:val="FFFFFF"/>
                <w:sz w:val="18"/>
              </w:rPr>
              <w:t>Stage</w:t>
            </w:r>
          </w:p>
        </w:tc>
        <w:tc>
          <w:tcPr>
            <w:tcW w:type="dxa" w:w="2880"/>
            <w:shd w:val="clear" w:color="auto" w:fill="1F3A5F"/>
          </w:tcPr>
          <w:p>
            <w:pPr>
              <w:jc w:val="center"/>
            </w:pPr>
            <w:r/>
            <w:r>
              <w:rPr>
                <w:b/>
                <w:color w:val="FFFFFF"/>
                <w:sz w:val="18"/>
              </w:rPr>
              <w:t>3D adds value?</w:t>
            </w:r>
          </w:p>
        </w:tc>
        <w:tc>
          <w:tcPr>
            <w:tcW w:type="dxa" w:w="4320"/>
            <w:shd w:val="clear" w:color="auto" w:fill="1F3A5F"/>
          </w:tcPr>
          <w:p>
            <w:pPr>
              <w:jc w:val="center"/>
            </w:pPr>
            <w:r/>
            <w:r>
              <w:rPr>
                <w:b/>
                <w:color w:val="FFFFFF"/>
                <w:sz w:val="18"/>
              </w:rPr>
              <w:t>Evidence</w:t>
            </w:r>
          </w:p>
        </w:tc>
      </w:tr>
      <w:tr>
        <w:tc>
          <w:tcPr>
            <w:tcW w:type="dxa" w:w="3456"/>
          </w:tcPr>
          <w:p>
            <w:pPr>
              <w:jc w:val="left"/>
            </w:pPr>
            <w:r/>
            <w:r>
              <w:rPr>
                <w:sz w:val="18"/>
              </w:rPr>
              <w:t>Feature engineering (Ch 1)</w:t>
            </w:r>
          </w:p>
        </w:tc>
        <w:tc>
          <w:tcPr>
            <w:tcW w:type="dxa" w:w="2880"/>
          </w:tcPr>
          <w:p>
            <w:pPr>
              <w:jc w:val="center"/>
            </w:pPr>
            <w:r/>
            <w:r>
              <w:rPr>
                <w:sz w:val="18"/>
              </w:rPr>
              <w:t>As individual signals only</w:t>
            </w:r>
          </w:p>
        </w:tc>
        <w:tc>
          <w:tcPr>
            <w:tcW w:type="dxa" w:w="4320"/>
          </w:tcPr>
          <w:p>
            <w:pPr>
              <w:jc w:val="center"/>
            </w:pPr>
            <w:r/>
            <w:r>
              <w:rPr>
                <w:sz w:val="18"/>
              </w:rPr>
              <w:t>1/19 Bonferroni-sig; 0/19 survive distance</w:t>
            </w:r>
          </w:p>
        </w:tc>
      </w:tr>
      <w:tr>
        <w:tc>
          <w:tcPr>
            <w:tcW w:type="dxa" w:w="3456"/>
          </w:tcPr>
          <w:p>
            <w:pPr>
              <w:jc w:val="left"/>
            </w:pPr>
            <w:r/>
            <w:r>
              <w:rPr>
                <w:b/>
                <w:color w:val="98002E"/>
                <w:sz w:val="18"/>
              </w:rPr>
              <w:t>Speed decomposition (Ch 2)</w:t>
            </w:r>
          </w:p>
        </w:tc>
        <w:tc>
          <w:tcPr>
            <w:tcW w:type="dxa" w:w="2880"/>
          </w:tcPr>
          <w:p>
            <w:pPr>
              <w:jc w:val="center"/>
            </w:pPr>
            <w:r/>
            <w:r>
              <w:rPr>
                <w:b/>
                <w:color w:val="98002E"/>
                <w:sz w:val="18"/>
              </w:rPr>
              <w:t>Yes -- temporal sequence</w:t>
            </w:r>
          </w:p>
        </w:tc>
        <w:tc>
          <w:tcPr>
            <w:tcW w:type="dxa" w:w="4320"/>
          </w:tcPr>
          <w:p>
            <w:pPr>
              <w:jc w:val="center"/>
            </w:pPr>
            <w:r/>
            <w:r>
              <w:rPr>
                <w:b/>
                <w:color w:val="98002E"/>
                <w:sz w:val="18"/>
              </w:rPr>
              <w:t>Pre-shot distance needs 60 fps; resolves the paradox</w:t>
            </w:r>
          </w:p>
        </w:tc>
      </w:tr>
      <w:tr>
        <w:tc>
          <w:tcPr>
            <w:tcW w:type="dxa" w:w="3456"/>
          </w:tcPr>
          <w:p>
            <w:pPr>
              <w:jc w:val="left"/>
            </w:pPr>
            <w:r/>
            <w:r>
              <w:rPr>
                <w:sz w:val="18"/>
              </w:rPr>
              <w:t>Pitch control (Ch 3)</w:t>
            </w:r>
          </w:p>
        </w:tc>
        <w:tc>
          <w:tcPr>
            <w:tcW w:type="dxa" w:w="2880"/>
          </w:tcPr>
          <w:p>
            <w:pPr>
              <w:jc w:val="center"/>
            </w:pPr>
            <w:r/>
            <w:r>
              <w:rPr>
                <w:sz w:val="18"/>
              </w:rPr>
              <w:t>No</w:t>
            </w:r>
          </w:p>
        </w:tc>
        <w:tc>
          <w:tcPr>
            <w:tcW w:type="dxa" w:w="4320"/>
          </w:tcPr>
          <w:p>
            <w:pPr>
              <w:jc w:val="center"/>
            </w:pPr>
            <w:r/>
            <w:r>
              <w:rPr>
                <w:sz w:val="18"/>
              </w:rPr>
              <w:t>PC-3D no calibration gain; ECE 0.044 vs 0.043; LRT p=0.31</w:t>
            </w:r>
          </w:p>
        </w:tc>
      </w:tr>
      <w:tr>
        <w:tc>
          <w:tcPr>
            <w:tcW w:type="dxa" w:w="3456"/>
            <w:shd w:val="clear" w:color="auto" w:fill="EDF1F6"/>
          </w:tcPr>
          <w:p>
            <w:pPr>
              <w:jc w:val="left"/>
            </w:pPr>
            <w:r/>
            <w:r>
              <w:rPr>
                <w:sz w:val="18"/>
              </w:rPr>
              <w:t>Shot-outcome prediction (Ch 4)</w:t>
            </w:r>
          </w:p>
        </w:tc>
        <w:tc>
          <w:tcPr>
            <w:tcW w:type="dxa" w:w="2880"/>
            <w:shd w:val="clear" w:color="auto" w:fill="EDF1F6"/>
          </w:tcPr>
          <w:p>
            <w:pPr>
              <w:jc w:val="center"/>
            </w:pPr>
            <w:r/>
            <w:r>
              <w:rPr>
                <w:sz w:val="18"/>
              </w:rPr>
              <w:t>No (at N=826)</w:t>
            </w:r>
          </w:p>
        </w:tc>
        <w:tc>
          <w:tcPr>
            <w:tcW w:type="dxa" w:w="4320"/>
            <w:shd w:val="clear" w:color="auto" w:fill="EDF1F6"/>
          </w:tcPr>
          <w:p>
            <w:pPr>
              <w:jc w:val="center"/>
            </w:pPr>
            <w:r/>
            <w:r>
              <w:rPr>
                <w:sz w:val="18"/>
              </w:rPr>
              <w:t>Null; outcome noise dominates</w:t>
            </w:r>
          </w:p>
        </w:tc>
      </w:tr>
      <w:tr>
        <w:tc>
          <w:tcPr>
            <w:tcW w:type="dxa" w:w="3456"/>
          </w:tcPr>
          <w:p>
            <w:pPr>
              <w:jc w:val="left"/>
            </w:pPr>
            <w:r/>
            <w:r>
              <w:rPr>
                <w:b/>
                <w:color w:val="98002E"/>
                <w:sz w:val="18"/>
              </w:rPr>
              <w:t>Action probability (Ch 5)</w:t>
            </w:r>
          </w:p>
        </w:tc>
        <w:tc>
          <w:tcPr>
            <w:tcW w:type="dxa" w:w="2880"/>
          </w:tcPr>
          <w:p>
            <w:pPr>
              <w:jc w:val="center"/>
            </w:pPr>
            <w:r/>
            <w:r>
              <w:rPr>
                <w:b/>
                <w:color w:val="98002E"/>
                <w:sz w:val="18"/>
              </w:rPr>
              <w:t>Yes</w:t>
            </w:r>
          </w:p>
        </w:tc>
        <w:tc>
          <w:tcPr>
            <w:tcW w:type="dxa" w:w="4320"/>
          </w:tcPr>
          <w:p>
            <w:pPr>
              <w:jc w:val="center"/>
            </w:pPr>
            <w:r/>
            <w:r>
              <w:rPr>
                <w:b/>
                <w:color w:val="98002E"/>
                <w:sz w:val="18"/>
              </w:rPr>
              <w:t>Action-3D &gt; Action-2D, LRT p &lt; 0.0001</w:t>
            </w:r>
          </w:p>
        </w:tc>
      </w:tr>
      <w:tr>
        <w:tc>
          <w:tcPr>
            <w:tcW w:type="dxa" w:w="3456"/>
            <w:shd w:val="clear" w:color="auto" w:fill="EDF1F6"/>
          </w:tcPr>
          <w:p>
            <w:pPr>
              <w:jc w:val="left"/>
            </w:pPr>
            <w:r/>
            <w:r>
              <w:rPr>
                <w:sz w:val="18"/>
              </w:rPr>
              <w:t>Possession value (Ch 6)</w:t>
            </w:r>
          </w:p>
        </w:tc>
        <w:tc>
          <w:tcPr>
            <w:tcW w:type="dxa" w:w="2880"/>
            <w:shd w:val="clear" w:color="auto" w:fill="EDF1F6"/>
          </w:tcPr>
          <w:p>
            <w:pPr>
              <w:jc w:val="center"/>
            </w:pPr>
            <w:r/>
            <w:r>
              <w:rPr>
                <w:sz w:val="18"/>
              </w:rPr>
              <w:t>Indirect via pitch control</w:t>
            </w:r>
          </w:p>
        </w:tc>
        <w:tc>
          <w:tcPr>
            <w:tcW w:type="dxa" w:w="4320"/>
            <w:shd w:val="clear" w:color="auto" w:fill="EDF1F6"/>
          </w:tcPr>
          <w:p>
            <w:pPr>
              <w:jc w:val="center"/>
            </w:pPr>
            <w:r/>
            <w:r>
              <w:rPr>
                <w:sz w:val="18"/>
              </w:rPr>
              <w:t>Validated through Ch 3 calibration</w:t>
            </w:r>
          </w:p>
        </w:tc>
      </w:tr>
    </w:tbl>
    <w:p>
      <w:pPr>
        <w:spacing w:after="40"/>
      </w:pPr>
    </w:p>
    <w:p>
      <w:pPr>
        <w:spacing w:after="120"/>
      </w:pPr>
      <w:r>
        <w:rPr>
          <w:b/>
          <w:i w:val="0"/>
          <w:color w:val="1F3A5F"/>
        </w:rPr>
        <w:t xml:space="preserve">The reframe for Dan: </w:t>
      </w:r>
      <w:r>
        <w:rPr>
          <w:b w:val="0"/>
          <w:i w:val="0"/>
        </w:rPr>
        <w:t>Hawk-Eye's value is not uniformly distributed. At shot-outcome scale (N=826) noise overwhelms even the richest features. At touch scale (N=3,317) pose features show independent action-prediction signal. At possession scale, pitch control (Hawk-Eye positions and velocities) is the validated signal. 3D pose adds interpretability now and is expected to add predictive value at 82 games, where 6x the data lets orthogonal pose signals separate from distance. This project is an evaluation of which Hawk-Eye signals are ready to enrich an EPV model, and at which granularity.</w:t>
      </w:r>
    </w:p>
    <w:p>
      <w:pPr>
        <w:pStyle w:val="Heading1"/>
      </w:pPr>
      <w:r>
        <w:t>Methodological Decisions</w:t>
      </w:r>
    </w:p>
    <w:p>
      <w:pPr>
        <w:pStyle w:val="Heading3"/>
      </w:pPr>
      <w:r>
        <w:t>Why ridge / mixed-effects, not a flexible model?</w:t>
      </w:r>
    </w:p>
    <w:p>
      <w:pPr>
        <w:spacing w:after="120"/>
      </w:pPr>
      <w:r>
        <w:rPr>
          <w:b w:val="0"/>
          <w:i w:val="0"/>
        </w:rPr>
        <w:t>304 contested shots, ~12 defenders -- flexible models overfit. Ridge logit is correct; mixed-effects adds learned shrinkage. XGBoost is used for SHAP attribution, not prediction; both agree on rankings.</w:t>
      </w:r>
    </w:p>
    <w:p>
      <w:pPr>
        <w:pStyle w:val="Heading3"/>
      </w:pPr>
      <w:r>
        <w:t>Why 826 for some analyses, 304 for others?</w:t>
      </w:r>
    </w:p>
    <w:p>
      <w:pPr>
        <w:spacing w:after="120"/>
      </w:pPr>
      <w:r>
        <w:rPr>
          <w:b w:val="0"/>
          <w:i w:val="0"/>
        </w:rPr>
        <w:t>Three questions, three pre-specified samples (Table 1). Shot-outcome power uses 826; defender attribution uses the controlled 304; action probability uses 3,317 because shots are a biased subset.</w:t>
      </w:r>
    </w:p>
    <w:p>
      <w:pPr>
        <w:pStyle w:val="Heading3"/>
      </w:pPr>
      <w:r>
        <w:t>The Chapter-4 nulls -- isn't that a failure?</w:t>
      </w:r>
    </w:p>
    <w:p>
      <w:pPr>
        <w:spacing w:after="120"/>
      </w:pPr>
      <w:r>
        <w:rPr>
          <w:b w:val="0"/>
          <w:i w:val="0"/>
        </w:rPr>
        <w:t>No -- a finding. Four independent tests, null each time, same cause: shot-outcome noise at this N. We treated it as diagnostic and pivoted to the possession state, not as a reason to add features until p&lt;0.05.</w:t>
      </w:r>
    </w:p>
    <w:p>
      <w:pPr>
        <w:pStyle w:val="Heading3"/>
      </w:pPr>
      <w:r>
        <w:t>How does this connect to EPV?</w:t>
      </w:r>
    </w:p>
    <w:p>
      <w:pPr>
        <w:spacing w:after="120"/>
      </w:pPr>
      <w:r>
        <w:rPr>
          <w:b w:val="0"/>
          <w:i w:val="0"/>
        </w:rPr>
        <w:t>Two nodes: PC-2D is a validated shot-probability input (P(contested | state)); the action model estimates P(action | state), the transition node EPV integrates over. A feature layer for EPV, not a competitor.</w:t>
      </w:r>
    </w:p>
    <w:p>
      <w:pPr>
        <w:pStyle w:val="Heading1"/>
      </w:pPr>
      <w:r>
        <w:t>Honest Limitations</w:t>
      </w:r>
    </w:p>
    <w:p>
      <w:pPr>
        <w:pStyle w:val="ListBullet"/>
        <w:spacing w:after="60"/>
      </w:pPr>
      <w:r>
        <w:rPr>
          <w:b/>
        </w:rPr>
        <w:t xml:space="preserve">Sample size: </w:t>
      </w:r>
      <w:r>
        <w:t>15 games; several per-defender CIs span zero.</w:t>
      </w:r>
    </w:p>
    <w:p>
      <w:pPr>
        <w:pStyle w:val="ListBullet"/>
        <w:spacing w:after="60"/>
      </w:pPr>
      <w:r>
        <w:rPr>
          <w:b/>
        </w:rPr>
        <w:t xml:space="preserve">Assignment bias: </w:t>
      </w:r>
      <w:r>
        <w:t>not fully corrected -- a propensity-weighted design is the next step.</w:t>
      </w:r>
    </w:p>
    <w:p>
      <w:pPr>
        <w:pStyle w:val="ListBullet"/>
        <w:spacing w:after="60"/>
      </w:pPr>
      <w:r>
        <w:rPr>
          <w:b/>
        </w:rPr>
        <w:t xml:space="preserve">3D pose at shot scale: </w:t>
      </w:r>
      <w:r>
        <w:t>individually weak, jointly redundant with distance; its win is at touch scale (Ch 5).</w:t>
      </w:r>
    </w:p>
    <w:p>
      <w:pPr>
        <w:pStyle w:val="ListBullet"/>
        <w:spacing w:after="60"/>
      </w:pPr>
      <w:r>
        <w:rPr>
          <w:b/>
        </w:rPr>
        <w:t xml:space="preserve">PC-3D functional form: </w:t>
      </w:r>
      <w:r>
        <w:t>the vertical-coverage modifier is a design choice; it adds no calibration gain here.</w:t>
      </w:r>
    </w:p>
    <w:p>
      <w:pPr>
        <w:pStyle w:val="ListBullet"/>
        <w:spacing w:after="60"/>
      </w:pPr>
      <w:r>
        <w:rPr>
          <w:b/>
        </w:rPr>
        <w:t xml:space="preserve">Possession EPV: </w:t>
      </w:r>
      <w:r>
        <w:t>realized points are unbiased but high-variance; the divergence partly reflects different denominators.</w:t>
      </w:r>
    </w:p>
    <w:p>
      <w:pPr>
        <w:pStyle w:val="Heading1"/>
      </w:pPr>
      <w:r>
        <w:t>What I Would Do Next</w:t>
      </w:r>
    </w:p>
    <w:p>
      <w:pPr>
        <w:pStyle w:val="ListBullet"/>
        <w:spacing w:after="60"/>
      </w:pPr>
      <w:r>
        <w:rPr>
          <w:b/>
        </w:rPr>
        <w:t xml:space="preserve">Model possession EPV directly </w:t>
      </w:r>
      <w:r>
        <w:t>as the target -- the action model is the first step.</w:t>
      </w:r>
    </w:p>
    <w:p>
      <w:pPr>
        <w:pStyle w:val="ListBullet"/>
        <w:spacing w:after="60"/>
      </w:pPr>
      <w:r>
        <w:rPr>
          <w:b/>
        </w:rPr>
        <w:t xml:space="preserve">Correct assignment bias </w:t>
      </w:r>
      <w:r>
        <w:t>with propensity-score weighting.</w:t>
      </w:r>
    </w:p>
    <w:p>
      <w:pPr>
        <w:pStyle w:val="ListBullet"/>
        <w:spacing w:after="60"/>
      </w:pPr>
      <w:r>
        <w:rPr>
          <w:b/>
        </w:rPr>
        <w:t xml:space="preserve">Re-test 3D pose at 82 games, </w:t>
      </w:r>
      <w:r>
        <w:t>where orthogonal pose signal should separate from distance at shot scale too.</w:t>
      </w:r>
    </w:p>
    <w:p>
      <w:pPr>
        <w:pStyle w:val="Heading1"/>
      </w:pPr>
      <w:r>
        <w:t>Software Architecture</w:t>
      </w:r>
    </w:p>
    <w:p>
      <w:pPr>
        <w:spacing w:after="40"/>
      </w:pPr>
      <w:r>
        <w:rPr>
          <w:b w:val="0"/>
          <w:i/>
          <w:color w:val="555555"/>
          <w:sz w:val="18"/>
        </w:rPr>
        <w:t>Table 9. One ~1 GB game in memory at a time; explicit CSV artifacts at every stage.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pPr>
              <w:jc w:val="center"/>
            </w:pPr>
            <w:r/>
            <w:r>
              <w:rPr>
                <w:b/>
                <w:color w:val="FFFFFF"/>
                <w:sz w:val="18"/>
              </w:rPr>
              <w:t>Stage</w:t>
            </w:r>
          </w:p>
        </w:tc>
        <w:tc>
          <w:tcPr>
            <w:tcW w:type="dxa" w:w="4752"/>
            <w:shd w:val="clear" w:color="auto" w:fill="1F3A5F"/>
          </w:tcPr>
          <w:p>
            <w:pPr>
              <w:jc w:val="center"/>
            </w:pPr>
            <w:r/>
            <w:r>
              <w:rPr>
                <w:b/>
                <w:color w:val="FFFFFF"/>
                <w:sz w:val="18"/>
              </w:rPr>
              <w:t>Script</w:t>
            </w:r>
          </w:p>
        </w:tc>
        <w:tc>
          <w:tcPr>
            <w:tcW w:type="dxa" w:w="3456"/>
            <w:shd w:val="clear" w:color="auto" w:fill="1F3A5F"/>
          </w:tcPr>
          <w:p>
            <w:pPr>
              <w:jc w:val="center"/>
            </w:pPr>
            <w:r/>
            <w:r>
              <w:rPr>
                <w:b/>
                <w:color w:val="FFFFFF"/>
                <w:sz w:val="18"/>
              </w:rPr>
              <w:t>Output</w:t>
            </w:r>
          </w:p>
        </w:tc>
      </w:tr>
      <w:tr>
        <w:tc>
          <w:tcPr>
            <w:tcW w:type="dxa" w:w="2880"/>
          </w:tcPr>
          <w:p>
            <w:pPr>
              <w:jc w:val="left"/>
            </w:pPr>
            <w:r/>
            <w:r>
              <w:rPr>
                <w:sz w:val="18"/>
              </w:rPr>
              <w:t>Pose features (826)</w:t>
            </w:r>
          </w:p>
        </w:tc>
        <w:tc>
          <w:tcPr>
            <w:tcW w:type="dxa" w:w="4752"/>
          </w:tcPr>
          <w:p>
            <w:pPr>
              <w:jc w:val="center"/>
            </w:pPr>
            <w:r/>
            <w:r>
              <w:rPr>
                <w:sz w:val="18"/>
              </w:rPr>
              <w:t>extract_pose_features.py</w:t>
            </w:r>
          </w:p>
        </w:tc>
        <w:tc>
          <w:tcPr>
            <w:tcW w:type="dxa" w:w="3456"/>
          </w:tcPr>
          <w:p>
            <w:pPr>
              <w:jc w:val="center"/>
            </w:pPr>
            <w:r/>
            <w:r>
              <w:rPr>
                <w:sz w:val="18"/>
              </w:rPr>
              <w:t>pose_features.csv</w:t>
            </w:r>
          </w:p>
        </w:tc>
      </w:tr>
      <w:tr>
        <w:tc>
          <w:tcPr>
            <w:tcW w:type="dxa" w:w="2880"/>
            <w:shd w:val="clear" w:color="auto" w:fill="EDF1F6"/>
          </w:tcPr>
          <w:p>
            <w:pPr>
              <w:jc w:val="left"/>
            </w:pPr>
            <w:r/>
            <w:r>
              <w:rPr>
                <w:sz w:val="18"/>
              </w:rPr>
              <w:t>Feature correlations</w:t>
            </w:r>
          </w:p>
        </w:tc>
        <w:tc>
          <w:tcPr>
            <w:tcW w:type="dxa" w:w="4752"/>
            <w:shd w:val="clear" w:color="auto" w:fill="EDF1F6"/>
          </w:tcPr>
          <w:p>
            <w:pPr>
              <w:jc w:val="center"/>
            </w:pPr>
            <w:r/>
            <w:r>
              <w:rPr>
                <w:sz w:val="18"/>
              </w:rPr>
              <w:t>feature_correlation_analysis.py</w:t>
            </w:r>
          </w:p>
        </w:tc>
        <w:tc>
          <w:tcPr>
            <w:tcW w:type="dxa" w:w="3456"/>
            <w:shd w:val="clear" w:color="auto" w:fill="EDF1F6"/>
          </w:tcPr>
          <w:p>
            <w:pPr>
              <w:jc w:val="center"/>
            </w:pPr>
            <w:r/>
            <w:r>
              <w:rPr>
                <w:sz w:val="18"/>
              </w:rPr>
              <w:t>feature_correlation_table/matrix.csv</w:t>
            </w:r>
          </w:p>
        </w:tc>
      </w:tr>
      <w:tr>
        <w:tc>
          <w:tcPr>
            <w:tcW w:type="dxa" w:w="2880"/>
          </w:tcPr>
          <w:p>
            <w:pPr>
              <w:jc w:val="left"/>
            </w:pPr>
            <w:r/>
            <w:r>
              <w:rPr>
                <w:sz w:val="18"/>
              </w:rPr>
              <w:t>Lift + SHAP + CIs</w:t>
            </w:r>
          </w:p>
        </w:tc>
        <w:tc>
          <w:tcPr>
            <w:tcW w:type="dxa" w:w="4752"/>
          </w:tcPr>
          <w:p>
            <w:pPr>
              <w:jc w:val="center"/>
            </w:pPr>
            <w:r/>
            <w:r>
              <w:rPr>
                <w:sz w:val="18"/>
              </w:rPr>
              <w:t>model_defensive_effectiveness_v2.py</w:t>
            </w:r>
          </w:p>
        </w:tc>
        <w:tc>
          <w:tcPr>
            <w:tcW w:type="dxa" w:w="3456"/>
          </w:tcPr>
          <w:p>
            <w:pPr>
              <w:jc w:val="center"/>
            </w:pPr>
            <w:r/>
            <w:r>
              <w:rPr>
                <w:sz w:val="18"/>
              </w:rPr>
              <w:t>heat_defender_lift_v2.csv, shap_*, bootstrap_ci_results.csv</w:t>
            </w:r>
          </w:p>
        </w:tc>
      </w:tr>
      <w:tr>
        <w:tc>
          <w:tcPr>
            <w:tcW w:type="dxa" w:w="2880"/>
            <w:shd w:val="clear" w:color="auto" w:fill="EDF1F6"/>
          </w:tcPr>
          <w:p>
            <w:pPr>
              <w:jc w:val="left"/>
            </w:pPr>
            <w:r/>
            <w:r>
              <w:rPr>
                <w:sz w:val="18"/>
              </w:rPr>
              <w:t>PC-2D / PC-3D</w:t>
            </w:r>
          </w:p>
        </w:tc>
        <w:tc>
          <w:tcPr>
            <w:tcW w:type="dxa" w:w="4752"/>
            <w:shd w:val="clear" w:color="auto" w:fill="EDF1F6"/>
          </w:tcPr>
          <w:p>
            <w:pPr>
              <w:jc w:val="center"/>
            </w:pPr>
            <w:r/>
            <w:r>
              <w:rPr>
                <w:sz w:val="18"/>
              </w:rPr>
              <w:t>pitch_control.py</w:t>
            </w:r>
          </w:p>
        </w:tc>
        <w:tc>
          <w:tcPr>
            <w:tcW w:type="dxa" w:w="3456"/>
            <w:shd w:val="clear" w:color="auto" w:fill="EDF1F6"/>
          </w:tcPr>
          <w:p>
            <w:pPr>
              <w:jc w:val="center"/>
            </w:pPr>
            <w:r/>
            <w:r>
              <w:rPr>
                <w:sz w:val="18"/>
              </w:rPr>
              <w:t>pitch_control_shot_level.csv, *_calibration_2d/3d.csv</w:t>
            </w:r>
          </w:p>
        </w:tc>
      </w:tr>
      <w:tr>
        <w:tc>
          <w:tcPr>
            <w:tcW w:type="dxa" w:w="2880"/>
          </w:tcPr>
          <w:p>
            <w:pPr>
              <w:jc w:val="left"/>
            </w:pPr>
            <w:r/>
            <w:r>
              <w:rPr>
                <w:sz w:val="18"/>
              </w:rPr>
              <w:t>Honest wall</w:t>
            </w:r>
          </w:p>
        </w:tc>
        <w:tc>
          <w:tcPr>
            <w:tcW w:type="dxa" w:w="4752"/>
          </w:tcPr>
          <w:p>
            <w:pPr>
              <w:jc w:val="center"/>
            </w:pPr>
            <w:r/>
            <w:r>
              <w:rPr>
                <w:sz w:val="18"/>
              </w:rPr>
              <w:t>shot_outcome_wall.py</w:t>
            </w:r>
          </w:p>
        </w:tc>
        <w:tc>
          <w:tcPr>
            <w:tcW w:type="dxa" w:w="3456"/>
          </w:tcPr>
          <w:p>
            <w:pPr>
              <w:jc w:val="center"/>
            </w:pPr>
            <w:r/>
            <w:r>
              <w:rPr>
                <w:sz w:val="18"/>
              </w:rPr>
              <w:t>shot_outcome_wall_results.csv</w:t>
            </w:r>
          </w:p>
        </w:tc>
      </w:tr>
      <w:tr>
        <w:tc>
          <w:tcPr>
            <w:tcW w:type="dxa" w:w="2880"/>
            <w:shd w:val="clear" w:color="auto" w:fill="EDF1F6"/>
          </w:tcPr>
          <w:p>
            <w:pPr>
              <w:jc w:val="left"/>
            </w:pPr>
            <w:r/>
            <w:r>
              <w:rPr>
                <w:sz w:val="18"/>
              </w:rPr>
              <w:t>Touch features</w:t>
            </w:r>
          </w:p>
        </w:tc>
        <w:tc>
          <w:tcPr>
            <w:tcW w:type="dxa" w:w="4752"/>
            <w:shd w:val="clear" w:color="auto" w:fill="EDF1F6"/>
          </w:tcPr>
          <w:p>
            <w:pPr>
              <w:jc w:val="center"/>
            </w:pPr>
            <w:r/>
            <w:r>
              <w:rPr>
                <w:sz w:val="18"/>
              </w:rPr>
              <w:t>extract_touch_features.py</w:t>
            </w:r>
          </w:p>
        </w:tc>
        <w:tc>
          <w:tcPr>
            <w:tcW w:type="dxa" w:w="3456"/>
            <w:shd w:val="clear" w:color="auto" w:fill="EDF1F6"/>
          </w:tcPr>
          <w:p>
            <w:pPr>
              <w:jc w:val="center"/>
            </w:pPr>
            <w:r/>
            <w:r>
              <w:rPr>
                <w:sz w:val="18"/>
              </w:rPr>
              <w:t>touch_events.csv</w:t>
            </w:r>
          </w:p>
        </w:tc>
      </w:tr>
      <w:tr>
        <w:tc>
          <w:tcPr>
            <w:tcW w:type="dxa" w:w="2880"/>
          </w:tcPr>
          <w:p>
            <w:pPr>
              <w:jc w:val="left"/>
            </w:pPr>
            <w:r/>
            <w:r>
              <w:rPr>
                <w:sz w:val="18"/>
              </w:rPr>
              <w:t>Action 2D/3D</w:t>
            </w:r>
          </w:p>
        </w:tc>
        <w:tc>
          <w:tcPr>
            <w:tcW w:type="dxa" w:w="4752"/>
          </w:tcPr>
          <w:p>
            <w:pPr>
              <w:jc w:val="center"/>
            </w:pPr>
            <w:r/>
            <w:r>
              <w:rPr>
                <w:sz w:val="18"/>
              </w:rPr>
              <w:t>action_probability_model.py</w:t>
            </w:r>
          </w:p>
        </w:tc>
        <w:tc>
          <w:tcPr>
            <w:tcW w:type="dxa" w:w="3456"/>
          </w:tcPr>
          <w:p>
            <w:pPr>
              <w:jc w:val="center"/>
            </w:pPr>
            <w:r/>
            <w:r>
              <w:rPr>
                <w:sz w:val="18"/>
              </w:rPr>
              <w:t>action_probability_2d/3d.csv</w:t>
            </w:r>
          </w:p>
        </w:tc>
      </w:tr>
      <w:tr>
        <w:tc>
          <w:tcPr>
            <w:tcW w:type="dxa" w:w="2880"/>
            <w:shd w:val="clear" w:color="auto" w:fill="EDF1F6"/>
          </w:tcPr>
          <w:p>
            <w:pPr>
              <w:jc w:val="left"/>
            </w:pPr>
            <w:r/>
            <w:r>
              <w:rPr>
                <w:sz w:val="18"/>
              </w:rPr>
              <w:t>Possession EPV + card</w:t>
            </w:r>
          </w:p>
        </w:tc>
        <w:tc>
          <w:tcPr>
            <w:tcW w:type="dxa" w:w="4752"/>
            <w:shd w:val="clear" w:color="auto" w:fill="EDF1F6"/>
          </w:tcPr>
          <w:p>
            <w:pPr>
              <w:jc w:val="center"/>
            </w:pPr>
            <w:r/>
            <w:r>
              <w:rPr>
                <w:sz w:val="18"/>
              </w:rPr>
              <w:t>per_defender_possession_epv.py</w:t>
            </w:r>
          </w:p>
        </w:tc>
        <w:tc>
          <w:tcPr>
            <w:tcW w:type="dxa" w:w="3456"/>
            <w:shd w:val="clear" w:color="auto" w:fill="EDF1F6"/>
          </w:tcPr>
          <w:p>
            <w:pPr>
              <w:jc w:val="center"/>
            </w:pPr>
            <w:r/>
            <w:r>
              <w:rPr>
                <w:sz w:val="18"/>
              </w:rPr>
              <w:t>defender_client_card.csv</w:t>
            </w:r>
          </w:p>
        </w:tc>
      </w:tr>
    </w:tbl>
    <w:p>
      <w:pPr>
        <w:spacing w:after="40"/>
      </w:pPr>
    </w:p>
    <w:p>
      <w:r>
        <w:br w:type="page"/>
      </w:r>
    </w:p>
    <w:p>
      <w:pPr>
        <w:pStyle w:val="Heading1"/>
      </w:pPr>
      <w:r>
        <w:t>Appendix A -- Selected Result Tables</w:t>
      </w:r>
    </w:p>
    <w:p>
      <w:pPr>
        <w:pStyle w:val="Heading2"/>
      </w:pPr>
      <w:r>
        <w:t>A.1  Action distribution by closeout tightness (model-predicted)</w:t>
      </w:r>
    </w:p>
    <w:p>
      <w:pPr>
        <w:spacing w:after="40"/>
      </w:pPr>
      <w:r>
        <w:rPr>
          <w:b w:val="0"/>
          <w:i/>
          <w:color w:val="555555"/>
          <w:sz w:val="18"/>
        </w:rPr>
        <w:t>Table A1. action_probability_predictions.csv.</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448"/>
            <w:shd w:val="clear" w:color="auto" w:fill="1F3A5F"/>
          </w:tcPr>
          <w:p>
            <w:pPr>
              <w:jc w:val="center"/>
            </w:pPr>
            <w:r/>
            <w:r>
              <w:rPr>
                <w:b/>
                <w:color w:val="FFFFFF"/>
                <w:sz w:val="18"/>
              </w:rPr>
              <w:t>Tightness</w:t>
            </w:r>
          </w:p>
        </w:tc>
        <w:tc>
          <w:tcPr>
            <w:tcW w:type="dxa" w:w="1728"/>
            <w:shd w:val="clear" w:color="auto" w:fill="1F3A5F"/>
          </w:tcPr>
          <w:p>
            <w:pPr>
              <w:jc w:val="center"/>
            </w:pPr>
            <w:r/>
            <w:r>
              <w:rPr>
                <w:b/>
                <w:color w:val="FFFFFF"/>
                <w:sz w:val="18"/>
              </w:rPr>
              <w:t>catch&amp;shoot</w:t>
            </w:r>
          </w:p>
        </w:tc>
        <w:tc>
          <w:tcPr>
            <w:tcW w:type="dxa" w:w="1584"/>
            <w:shd w:val="clear" w:color="auto" w:fill="1F3A5F"/>
          </w:tcPr>
          <w:p>
            <w:pPr>
              <w:jc w:val="center"/>
            </w:pPr>
            <w:r/>
            <w:r>
              <w:rPr>
                <w:b/>
                <w:color w:val="FFFFFF"/>
                <w:sz w:val="18"/>
              </w:rPr>
              <w:t>contested</w:t>
            </w:r>
          </w:p>
        </w:tc>
        <w:tc>
          <w:tcPr>
            <w:tcW w:type="dxa" w:w="1296"/>
            <w:shd w:val="clear" w:color="auto" w:fill="1F3A5F"/>
          </w:tcPr>
          <w:p>
            <w:pPr>
              <w:jc w:val="center"/>
            </w:pPr>
            <w:r/>
            <w:r>
              <w:rPr>
                <w:b/>
                <w:color w:val="FFFFFF"/>
                <w:sz w:val="18"/>
              </w:rPr>
              <w:t>drive</w:t>
            </w:r>
          </w:p>
        </w:tc>
        <w:tc>
          <w:tcPr>
            <w:tcW w:type="dxa" w:w="1584"/>
            <w:shd w:val="clear" w:color="auto" w:fill="1F3A5F"/>
          </w:tcPr>
          <w:p>
            <w:pPr>
              <w:jc w:val="center"/>
            </w:pPr>
            <w:r/>
            <w:r>
              <w:rPr>
                <w:b/>
                <w:color w:val="FFFFFF"/>
                <w:sz w:val="18"/>
              </w:rPr>
              <w:t>pass/kick</w:t>
            </w:r>
          </w:p>
        </w:tc>
        <w:tc>
          <w:tcPr>
            <w:tcW w:type="dxa" w:w="1440"/>
            <w:shd w:val="clear" w:color="auto" w:fill="1F3A5F"/>
          </w:tcPr>
          <w:p>
            <w:pPr>
              <w:jc w:val="center"/>
            </w:pPr>
            <w:r/>
            <w:r>
              <w:rPr>
                <w:b/>
                <w:color w:val="FFFFFF"/>
                <w:sz w:val="18"/>
              </w:rPr>
              <w:t>foul/TO</w:t>
            </w:r>
          </w:p>
        </w:tc>
        <w:tc>
          <w:tcPr>
            <w:tcW w:type="dxa" w:w="1440"/>
            <w:shd w:val="clear" w:color="auto" w:fill="1F3A5F"/>
          </w:tcPr>
          <w:p>
            <w:pPr>
              <w:jc w:val="center"/>
            </w:pPr>
            <w:r/>
            <w:r>
              <w:rPr>
                <w:b/>
                <w:color w:val="FFFFFF"/>
                <w:sz w:val="18"/>
              </w:rPr>
              <w:t>shot rate</w:t>
            </w:r>
          </w:p>
        </w:tc>
      </w:tr>
      <w:tr>
        <w:tc>
          <w:tcPr>
            <w:tcW w:type="dxa" w:w="2448"/>
          </w:tcPr>
          <w:p>
            <w:pPr>
              <w:jc w:val="left"/>
            </w:pPr>
            <w:r/>
            <w:r>
              <w:rPr>
                <w:sz w:val="18"/>
              </w:rPr>
              <w:t>tight (&lt;=6 ft)</w:t>
            </w:r>
          </w:p>
        </w:tc>
        <w:tc>
          <w:tcPr>
            <w:tcW w:type="dxa" w:w="1728"/>
          </w:tcPr>
          <w:p>
            <w:pPr>
              <w:jc w:val="center"/>
            </w:pPr>
            <w:r/>
            <w:r>
              <w:rPr>
                <w:sz w:val="18"/>
              </w:rPr>
              <w:t>0.02</w:t>
            </w:r>
          </w:p>
        </w:tc>
        <w:tc>
          <w:tcPr>
            <w:tcW w:type="dxa" w:w="1584"/>
          </w:tcPr>
          <w:p>
            <w:pPr>
              <w:jc w:val="center"/>
            </w:pPr>
            <w:r/>
            <w:r>
              <w:rPr>
                <w:sz w:val="18"/>
              </w:rPr>
              <w:t>0.04</w:t>
            </w:r>
          </w:p>
        </w:tc>
        <w:tc>
          <w:tcPr>
            <w:tcW w:type="dxa" w:w="1296"/>
          </w:tcPr>
          <w:p>
            <w:pPr>
              <w:jc w:val="center"/>
            </w:pPr>
            <w:r/>
            <w:r>
              <w:rPr>
                <w:sz w:val="18"/>
              </w:rPr>
              <w:t>0.20</w:t>
            </w:r>
          </w:p>
        </w:tc>
        <w:tc>
          <w:tcPr>
            <w:tcW w:type="dxa" w:w="1584"/>
          </w:tcPr>
          <w:p>
            <w:pPr>
              <w:jc w:val="center"/>
            </w:pPr>
            <w:r/>
            <w:r>
              <w:rPr>
                <w:sz w:val="18"/>
              </w:rPr>
              <w:t>0.61</w:t>
            </w:r>
          </w:p>
        </w:tc>
        <w:tc>
          <w:tcPr>
            <w:tcW w:type="dxa" w:w="1440"/>
          </w:tcPr>
          <w:p>
            <w:pPr>
              <w:jc w:val="center"/>
            </w:pPr>
            <w:r/>
            <w:r>
              <w:rPr>
                <w:sz w:val="18"/>
              </w:rPr>
              <w:t>0.12</w:t>
            </w:r>
          </w:p>
        </w:tc>
        <w:tc>
          <w:tcPr>
            <w:tcW w:type="dxa" w:w="1440"/>
          </w:tcPr>
          <w:p>
            <w:pPr>
              <w:jc w:val="center"/>
            </w:pPr>
            <w:r/>
            <w:r>
              <w:rPr>
                <w:sz w:val="18"/>
              </w:rPr>
              <w:t>0.07</w:t>
            </w:r>
          </w:p>
        </w:tc>
      </w:tr>
      <w:tr>
        <w:tc>
          <w:tcPr>
            <w:tcW w:type="dxa" w:w="2448"/>
            <w:shd w:val="clear" w:color="auto" w:fill="EDF1F6"/>
          </w:tcPr>
          <w:p>
            <w:pPr>
              <w:jc w:val="left"/>
            </w:pPr>
            <w:r/>
            <w:r>
              <w:rPr>
                <w:sz w:val="18"/>
              </w:rPr>
              <w:t>medium (6-10 ft)</w:t>
            </w:r>
          </w:p>
        </w:tc>
        <w:tc>
          <w:tcPr>
            <w:tcW w:type="dxa" w:w="1728"/>
            <w:shd w:val="clear" w:color="auto" w:fill="EDF1F6"/>
          </w:tcPr>
          <w:p>
            <w:pPr>
              <w:jc w:val="center"/>
            </w:pPr>
            <w:r/>
            <w:r>
              <w:rPr>
                <w:sz w:val="18"/>
              </w:rPr>
              <w:t>0.02</w:t>
            </w:r>
          </w:p>
        </w:tc>
        <w:tc>
          <w:tcPr>
            <w:tcW w:type="dxa" w:w="1584"/>
            <w:shd w:val="clear" w:color="auto" w:fill="EDF1F6"/>
          </w:tcPr>
          <w:p>
            <w:pPr>
              <w:jc w:val="center"/>
            </w:pPr>
            <w:r/>
            <w:r>
              <w:rPr>
                <w:sz w:val="18"/>
              </w:rPr>
              <w:t>0.05</w:t>
            </w:r>
          </w:p>
        </w:tc>
        <w:tc>
          <w:tcPr>
            <w:tcW w:type="dxa" w:w="1296"/>
            <w:shd w:val="clear" w:color="auto" w:fill="EDF1F6"/>
          </w:tcPr>
          <w:p>
            <w:pPr>
              <w:jc w:val="center"/>
            </w:pPr>
            <w:r/>
            <w:r>
              <w:rPr>
                <w:sz w:val="18"/>
              </w:rPr>
              <w:t>0.20</w:t>
            </w:r>
          </w:p>
        </w:tc>
        <w:tc>
          <w:tcPr>
            <w:tcW w:type="dxa" w:w="1584"/>
            <w:shd w:val="clear" w:color="auto" w:fill="EDF1F6"/>
          </w:tcPr>
          <w:p>
            <w:pPr>
              <w:jc w:val="center"/>
            </w:pPr>
            <w:r/>
            <w:r>
              <w:rPr>
                <w:sz w:val="18"/>
              </w:rPr>
              <w:t>0.62</w:t>
            </w:r>
          </w:p>
        </w:tc>
        <w:tc>
          <w:tcPr>
            <w:tcW w:type="dxa" w:w="1440"/>
            <w:shd w:val="clear" w:color="auto" w:fill="EDF1F6"/>
          </w:tcPr>
          <w:p>
            <w:pPr>
              <w:jc w:val="center"/>
            </w:pPr>
            <w:r/>
            <w:r>
              <w:rPr>
                <w:sz w:val="18"/>
              </w:rPr>
              <w:t>0.11</w:t>
            </w:r>
          </w:p>
        </w:tc>
        <w:tc>
          <w:tcPr>
            <w:tcW w:type="dxa" w:w="1440"/>
            <w:shd w:val="clear" w:color="auto" w:fill="EDF1F6"/>
          </w:tcPr>
          <w:p>
            <w:pPr>
              <w:jc w:val="center"/>
            </w:pPr>
            <w:r/>
            <w:r>
              <w:rPr>
                <w:sz w:val="18"/>
              </w:rPr>
              <w:t>0.08</w:t>
            </w:r>
          </w:p>
        </w:tc>
      </w:tr>
      <w:tr>
        <w:tc>
          <w:tcPr>
            <w:tcW w:type="dxa" w:w="2448"/>
          </w:tcPr>
          <w:p>
            <w:pPr>
              <w:jc w:val="left"/>
            </w:pPr>
            <w:r/>
            <w:r>
              <w:rPr>
                <w:sz w:val="18"/>
              </w:rPr>
              <w:t>open (&gt;=10 ft)</w:t>
            </w:r>
          </w:p>
        </w:tc>
        <w:tc>
          <w:tcPr>
            <w:tcW w:type="dxa" w:w="1728"/>
          </w:tcPr>
          <w:p>
            <w:pPr>
              <w:jc w:val="center"/>
            </w:pPr>
            <w:r/>
            <w:r>
              <w:rPr>
                <w:sz w:val="18"/>
              </w:rPr>
              <w:t>0.02</w:t>
            </w:r>
          </w:p>
        </w:tc>
        <w:tc>
          <w:tcPr>
            <w:tcW w:type="dxa" w:w="1584"/>
          </w:tcPr>
          <w:p>
            <w:pPr>
              <w:jc w:val="center"/>
            </w:pPr>
            <w:r/>
            <w:r>
              <w:rPr>
                <w:sz w:val="18"/>
              </w:rPr>
              <w:t>0.07</w:t>
            </w:r>
          </w:p>
        </w:tc>
        <w:tc>
          <w:tcPr>
            <w:tcW w:type="dxa" w:w="1296"/>
          </w:tcPr>
          <w:p>
            <w:pPr>
              <w:jc w:val="center"/>
            </w:pPr>
            <w:r/>
            <w:r>
              <w:rPr>
                <w:sz w:val="18"/>
              </w:rPr>
              <w:t>0.20</w:t>
            </w:r>
          </w:p>
        </w:tc>
        <w:tc>
          <w:tcPr>
            <w:tcW w:type="dxa" w:w="1584"/>
          </w:tcPr>
          <w:p>
            <w:pPr>
              <w:jc w:val="center"/>
            </w:pPr>
            <w:r/>
            <w:r>
              <w:rPr>
                <w:sz w:val="18"/>
              </w:rPr>
              <w:t>0.62</w:t>
            </w:r>
          </w:p>
        </w:tc>
        <w:tc>
          <w:tcPr>
            <w:tcW w:type="dxa" w:w="1440"/>
          </w:tcPr>
          <w:p>
            <w:pPr>
              <w:jc w:val="center"/>
            </w:pPr>
            <w:r/>
            <w:r>
              <w:rPr>
                <w:sz w:val="18"/>
              </w:rPr>
              <w:t>0.09</w:t>
            </w:r>
          </w:p>
        </w:tc>
        <w:tc>
          <w:tcPr>
            <w:tcW w:type="dxa" w:w="1440"/>
          </w:tcPr>
          <w:p>
            <w:pPr>
              <w:jc w:val="center"/>
            </w:pPr>
            <w:r/>
            <w:r>
              <w:rPr>
                <w:sz w:val="18"/>
              </w:rPr>
              <w:t>0.09</w:t>
            </w:r>
          </w:p>
        </w:tc>
      </w:tr>
    </w:tbl>
    <w:p>
      <w:pPr>
        <w:spacing w:after="40"/>
      </w:pPr>
    </w:p>
    <w:p>
      <w:pPr>
        <w:pStyle w:val="Heading2"/>
      </w:pPr>
      <w:r>
        <w:t>A.2  Pitch-control calibration (PC-2D vs PC-3D)</w:t>
      </w:r>
    </w:p>
    <w:p>
      <w:pPr>
        <w:spacing w:after="40"/>
      </w:pPr>
      <w:r>
        <w:rPr>
          <w:b w:val="0"/>
          <w:i/>
          <w:color w:val="555555"/>
          <w:sz w:val="18"/>
        </w:rPr>
        <w:t>Table A2. Full bins in pitch_control_calibration_2d/3d.csv.</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1F3A5F"/>
          </w:tcPr>
          <w:p>
            <w:pPr>
              <w:jc w:val="center"/>
            </w:pPr>
            <w:r/>
            <w:r>
              <w:rPr>
                <w:b/>
                <w:color w:val="FFFFFF"/>
                <w:sz w:val="18"/>
              </w:rPr>
              <w:t>Model</w:t>
            </w:r>
          </w:p>
        </w:tc>
        <w:tc>
          <w:tcPr>
            <w:tcW w:type="dxa" w:w="1728"/>
            <w:shd w:val="clear" w:color="auto" w:fill="1F3A5F"/>
          </w:tcPr>
          <w:p>
            <w:pPr>
              <w:jc w:val="center"/>
            </w:pPr>
            <w:r/>
            <w:r>
              <w:rPr>
                <w:b/>
                <w:color w:val="FFFFFF"/>
                <w:sz w:val="18"/>
              </w:rPr>
              <w:t>ECE</w:t>
            </w:r>
          </w:p>
        </w:tc>
        <w:tc>
          <w:tcPr>
            <w:tcW w:type="dxa" w:w="2592"/>
            <w:shd w:val="clear" w:color="auto" w:fill="1F3A5F"/>
          </w:tcPr>
          <w:p>
            <w:pPr>
              <w:jc w:val="center"/>
            </w:pPr>
            <w:r/>
            <w:r>
              <w:rPr>
                <w:b/>
                <w:color w:val="FFFFFF"/>
                <w:sz w:val="18"/>
              </w:rPr>
              <w:t>Logit coef (make)</w:t>
            </w:r>
          </w:p>
        </w:tc>
        <w:tc>
          <w:tcPr>
            <w:tcW w:type="dxa" w:w="1728"/>
            <w:shd w:val="clear" w:color="auto" w:fill="1F3A5F"/>
          </w:tcPr>
          <w:p>
            <w:pPr>
              <w:jc w:val="center"/>
            </w:pPr>
            <w:r/>
            <w:r>
              <w:rPr>
                <w:b/>
                <w:color w:val="FFFFFF"/>
                <w:sz w:val="18"/>
              </w:rPr>
              <w:t>p</w:t>
            </w:r>
          </w:p>
        </w:tc>
      </w:tr>
      <w:tr>
        <w:tc>
          <w:tcPr>
            <w:tcW w:type="dxa" w:w="2304"/>
          </w:tcPr>
          <w:p>
            <w:pPr>
              <w:jc w:val="left"/>
            </w:pPr>
            <w:r/>
            <w:r>
              <w:rPr>
                <w:sz w:val="18"/>
              </w:rPr>
              <w:t>PC-2D</w:t>
            </w:r>
          </w:p>
        </w:tc>
        <w:tc>
          <w:tcPr>
            <w:tcW w:type="dxa" w:w="1728"/>
          </w:tcPr>
          <w:p>
            <w:pPr>
              <w:jc w:val="center"/>
            </w:pPr>
            <w:r/>
            <w:r>
              <w:rPr>
                <w:sz w:val="18"/>
              </w:rPr>
              <w:t>0.043</w:t>
            </w:r>
          </w:p>
        </w:tc>
        <w:tc>
          <w:tcPr>
            <w:tcW w:type="dxa" w:w="2592"/>
          </w:tcPr>
          <w:p>
            <w:pPr>
              <w:jc w:val="center"/>
            </w:pPr>
            <w:r/>
            <w:r>
              <w:rPr>
                <w:sz w:val="18"/>
              </w:rPr>
              <w:t>-2.04</w:t>
            </w:r>
          </w:p>
        </w:tc>
        <w:tc>
          <w:tcPr>
            <w:tcW w:type="dxa" w:w="1728"/>
          </w:tcPr>
          <w:p>
            <w:pPr>
              <w:jc w:val="center"/>
            </w:pPr>
            <w:r/>
            <w:r>
              <w:rPr>
                <w:sz w:val="18"/>
              </w:rPr>
              <w:t>0.005</w:t>
            </w:r>
          </w:p>
        </w:tc>
      </w:tr>
      <w:tr>
        <w:tc>
          <w:tcPr>
            <w:tcW w:type="dxa" w:w="2304"/>
            <w:shd w:val="clear" w:color="auto" w:fill="EDF1F6"/>
          </w:tcPr>
          <w:p>
            <w:pPr>
              <w:jc w:val="left"/>
            </w:pPr>
            <w:r/>
            <w:r>
              <w:rPr>
                <w:sz w:val="18"/>
              </w:rPr>
              <w:t>PC-3D</w:t>
            </w:r>
          </w:p>
        </w:tc>
        <w:tc>
          <w:tcPr>
            <w:tcW w:type="dxa" w:w="1728"/>
            <w:shd w:val="clear" w:color="auto" w:fill="EDF1F6"/>
          </w:tcPr>
          <w:p>
            <w:pPr>
              <w:jc w:val="center"/>
            </w:pPr>
            <w:r/>
            <w:r>
              <w:rPr>
                <w:sz w:val="18"/>
              </w:rPr>
              <w:t>0.044</w:t>
            </w:r>
          </w:p>
        </w:tc>
        <w:tc>
          <w:tcPr>
            <w:tcW w:type="dxa" w:w="2592"/>
            <w:shd w:val="clear" w:color="auto" w:fill="EDF1F6"/>
          </w:tcPr>
          <w:p>
            <w:pPr>
              <w:jc w:val="center"/>
            </w:pPr>
            <w:r/>
            <w:r>
              <w:rPr>
                <w:sz w:val="18"/>
              </w:rPr>
              <w:t>-1.43</w:t>
            </w:r>
          </w:p>
        </w:tc>
        <w:tc>
          <w:tcPr>
            <w:tcW w:type="dxa" w:w="1728"/>
            <w:shd w:val="clear" w:color="auto" w:fill="EDF1F6"/>
          </w:tcPr>
          <w:p>
            <w:pPr>
              <w:jc w:val="center"/>
            </w:pPr>
            <w:r/>
            <w:r>
              <w:rPr>
                <w:sz w:val="18"/>
              </w:rPr>
              <w:t>0.003</w:t>
            </w:r>
          </w:p>
        </w:tc>
      </w:tr>
    </w:tbl>
    <w:p>
      <w:pPr>
        <w:spacing w:after="40"/>
      </w:pPr>
    </w:p>
    <w:p>
      <w:pPr>
        <w:spacing w:after="120"/>
      </w:pPr>
      <w:r>
        <w:rPr>
          <w:b w:val="0"/>
          <w:i/>
          <w:color w:val="555555"/>
          <w:sz w:val="18"/>
        </w:rPr>
        <w:t>All figures reproduce from the scripts in Table 9 over the raw Hawk-Eye parquets, the parsed play-by-play, and the intermediate CSVs. No parameter is tuned to flatter a result; every per-stage 3D-vs-2D verdict is reported as found.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98002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