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RPS Web UI 链路测试记录模板</w:t>
      </w:r>
    </w:p>
    <w:p>
      <w:r>
        <w:t>说明：本模板为脱敏空白模板。正式运行时复制到项目运行目录后填写，不在模板中写入账号、密码、token、JDBC、内网 URL 或密钥。</w:t>
      </w:r>
    </w:p>
    <w:p>
      <w:pPr>
        <w:pStyle w:val="Heading1"/>
      </w:pPr>
      <w:r>
        <w:t>1 测试结果</w:t>
      </w:r>
    </w:p>
    <w:p>
      <w:pPr>
        <w:pStyle w:val="Heading2"/>
      </w:pPr>
      <w:r>
        <w:t>1.1 &lt;源库类型版本&gt; 迁移到 &lt;目标库类型版本&gt; &lt;部署形态&gt;</w:t>
      </w:r>
    </w:p>
    <w:p>
      <w:pPr>
        <w:pStyle w:val="Heading3"/>
      </w:pPr>
      <w:r>
        <w:t>1.1.1.结构迁移</w:t>
      </w:r>
    </w:p>
    <w:p>
      <w:pPr>
        <w:pStyle w:val="Heading4"/>
      </w:pPr>
      <w:r>
        <w:t>1.1.1.结构迁移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结构迁移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1.1.1.1.测试步骤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pPr>
        <w:pStyle w:val="Heading3"/>
      </w:pPr>
      <w:r>
        <w:t>1.1.2.全量数据同步</w:t>
      </w:r>
    </w:p>
    <w:p>
      <w:pPr>
        <w:pStyle w:val="Heading3"/>
      </w:pPr>
      <w:r>
        <w:t>1.1.2.1.全量数据同步-非过滤条件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全量数据同步-非过滤条件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1.1.2.1.1.测试步骤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pPr>
        <w:pStyle w:val="Heading3"/>
      </w:pPr>
      <w:r>
        <w:t>1.1.2.2.全量数据同步-行列过滤条件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全量数据同步-行列过滤条件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1.1.2.2.1.测试步骤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pPr>
        <w:pStyle w:val="Heading3"/>
      </w:pPr>
      <w:r>
        <w:t>1.1.3.增量数据同步</w:t>
      </w:r>
    </w:p>
    <w:p>
      <w:pPr>
        <w:pStyle w:val="Heading3"/>
      </w:pPr>
      <w:r>
        <w:t>1.1.3.1.增量数据同步-非过滤条件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增量数据同步-非过滤条件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1.1.3.1.1.测试步骤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pPr>
        <w:pStyle w:val="Heading3"/>
      </w:pPr>
      <w:r>
        <w:t>1.1.3.2.增量数据同步-行列过滤条件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增量数据同步-行列过滤条件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1.1.3.2.1.测试步骤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pPr>
        <w:pStyle w:val="Heading3"/>
      </w:pPr>
      <w:r>
        <w:t>1.1.4.全+增量数据同步</w:t>
      </w:r>
    </w:p>
    <w:p>
      <w:pPr>
        <w:pStyle w:val="Heading3"/>
      </w:pPr>
      <w:r>
        <w:t>1.1.4.1.全+增量数据同步-非过滤条件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全+增量数据同步-非过滤条件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1.1.4.1.1.测试步骤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pPr>
        <w:pStyle w:val="Heading3"/>
      </w:pPr>
      <w:r>
        <w:t>1.1.4.2.全+增量数据同步-行列过滤条件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全+增量数据同步-行列过滤条件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1.1.4.2.1.测试步骤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pPr>
        <w:pStyle w:val="Heading3"/>
      </w:pPr>
      <w:r>
        <w:t>1.1.5.内容比对</w:t>
      </w:r>
    </w:p>
    <w:p>
      <w:pPr>
        <w:pStyle w:val="Heading3"/>
      </w:pPr>
      <w:r>
        <w:t>1.1.5.1.数量比对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数量比对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1.1.5.1.1.测试步骤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pPr>
        <w:pStyle w:val="Heading3"/>
      </w:pPr>
      <w:r>
        <w:t>1.1.5.2.静态全量比对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静态全量比对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1.1.5.2.1.测试步骤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pPr>
        <w:pStyle w:val="Heading3"/>
      </w:pPr>
      <w:r>
        <w:t>1.1.5.3.抽样比对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抽样比对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1.1.5.3.1.测试步骤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pPr>
        <w:pStyle w:val="Heading3"/>
      </w:pPr>
      <w:r>
        <w:t>1.1.5.4.动态比对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4F1"/>
          </w:tcPr>
          <w:p>
            <w:r>
              <w:t>测试名称</w:t>
            </w:r>
          </w:p>
        </w:tc>
        <w:tc>
          <w:tcPr>
            <w:tcW w:type="dxa" w:w="2484"/>
            <w:vAlign w:val="center"/>
          </w:tcPr>
          <w:p>
            <w:r>
              <w:t>动态比对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用例编号</w:t>
            </w:r>
          </w:p>
        </w:tc>
        <w:tc>
          <w:tcPr>
            <w:tcW w:type="dxa" w:w="2484"/>
            <w:vAlign w:val="center"/>
          </w:tcPr>
          <w:p>
            <w:r>
              <w:t>&lt;用户提供用例编号&gt;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测试目标</w:t>
            </w:r>
          </w:p>
        </w:tc>
        <w:tc>
          <w:tcPr>
            <w:tcW w:type="dxa" w:w="2484"/>
            <w:vAlign w:val="center"/>
          </w:tcPr>
          <w:p>
            <w:r>
              <w:t>&lt;与 RPS330 版本测试范围对应的可验证目标&gt;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测试结论</w:t>
            </w:r>
          </w:p>
        </w:tc>
        <w:tc>
          <w:tcPr>
            <w:tcW w:type="dxa" w:w="2484"/>
            <w:vAlign w:val="center"/>
          </w:tcPr>
          <w:p>
            <w:r>
              <w:t>NOT_RUN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前置条件</w:t>
            </w:r>
          </w:p>
        </w:tc>
        <w:tc>
          <w:tcPr>
            <w:tcW w:type="dxa" w:w="2484"/>
            <w:vAlign w:val="center"/>
          </w:tcPr>
          <w:p>
            <w:r>
              <w:t>&lt;登录、连接、对象、数据准备情况，脱敏描述&gt;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测试人</w:t>
            </w:r>
          </w:p>
        </w:tc>
        <w:tc>
          <w:tcPr>
            <w:tcW w:type="dxa" w:w="2484"/>
            <w:vAlign w:val="center"/>
          </w:tcPr>
          <w:p>
            <w:r>
              <w:t>&lt;测试人&gt;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测试步骤</w:t>
            </w:r>
          </w:p>
        </w:tc>
        <w:tc>
          <w:tcPr>
            <w:tcW w:type="dxa" w:w="2484"/>
            <w:vAlign w:val="center"/>
          </w:tcPr>
          <w:p>
            <w:r>
              <w:t>见下方测试步骤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预期结果</w:t>
            </w:r>
          </w:p>
        </w:tc>
        <w:tc>
          <w:tcPr>
            <w:tcW w:type="dxa" w:w="2484"/>
            <w:vAlign w:val="center"/>
          </w:tcPr>
          <w:p>
            <w:r>
              <w:t>&lt;可验证预期结果&gt;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实际结果</w:t>
            </w:r>
          </w:p>
        </w:tc>
        <w:tc>
          <w:tcPr>
            <w:tcW w:type="dxa" w:w="2484"/>
            <w:vAlign w:val="center"/>
          </w:tcPr>
          <w:p>
            <w:r>
              <w:t>&lt;执行后填写&gt;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任务ID</w:t>
            </w:r>
          </w:p>
        </w:tc>
        <w:tc>
          <w:tcPr>
            <w:tcW w:type="dxa" w:w="2484"/>
            <w:vAlign w:val="center"/>
          </w:tcPr>
          <w:p>
            <w:r>
              <w:t>&lt;RPS任务ID&gt;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证据截图</w:t>
            </w:r>
          </w:p>
        </w:tc>
        <w:tc>
          <w:tcPr>
            <w:tcW w:type="dxa" w:w="2484"/>
            <w:vAlign w:val="center"/>
          </w:tcPr>
          <w:p>
            <w:r>
              <w:t>&lt;截图相对路径&gt;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SQL/日志证据</w:t>
            </w:r>
          </w:p>
        </w:tc>
        <w:tc>
          <w:tcPr>
            <w:tcW w:type="dxa" w:w="2484"/>
            <w:vAlign w:val="center"/>
          </w:tcPr>
          <w:p>
            <w:r>
              <w:t>&lt;证据相对路径或摘要&gt;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缺陷引用</w:t>
            </w:r>
          </w:p>
        </w:tc>
        <w:tc>
          <w:tcPr>
            <w:tcW w:type="dxa" w:w="2484"/>
            <w:vAlign w:val="center"/>
          </w:tcPr>
          <w:p>
            <w:r>
              <w:t>&lt;问题收集序号或无&gt;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备注</w:t>
            </w:r>
          </w:p>
        </w:tc>
        <w:tc>
          <w:tcPr>
            <w:tcW w:type="dxa" w:w="2484"/>
            <w:vAlign w:val="center"/>
          </w:tcPr>
          <w:p>
            <w:r>
              <w:t>&lt;限制、警告、待复测说明&gt;</w:t>
            </w:r>
          </w:p>
        </w:tc>
      </w:tr>
      <w:tr>
        <w:tc>
          <w:tcPr>
            <w:tcW w:type="dxa" w:w="2484"/>
            <w:vAlign w:val="center"/>
            <w:shd w:fill="EAF4F1"/>
          </w:tcPr>
          <w:p>
            <w:r>
              <w:t>敏感信息检查</w:t>
            </w:r>
          </w:p>
        </w:tc>
        <w:tc>
          <w:tcPr>
            <w:tcW w:type="dxa" w:w="2484"/>
            <w:vAlign w:val="center"/>
          </w:tcPr>
          <w:p>
            <w:r>
              <w:t>截图和文本不得包含账号、密码、JDBC、内网 URL、密钥</w:t>
            </w:r>
          </w:p>
        </w:tc>
        <w:tc>
          <w:tcPr>
            <w:tcW w:type="dxa" w:w="2484"/>
            <w:vAlign w:val="center"/>
            <w:shd w:fill="EAF4F1"/>
          </w:tcPr>
          <w:p>
            <w:r>
              <w:t>状态</w:t>
            </w:r>
          </w:p>
        </w:tc>
        <w:tc>
          <w:tcPr>
            <w:tcW w:type="dxa" w:w="2484"/>
            <w:vAlign w:val="center"/>
          </w:tcPr>
          <w:p>
            <w:r>
              <w:t>待检查</w:t>
            </w:r>
          </w:p>
        </w:tc>
      </w:tr>
    </w:tbl>
    <w:p>
      <w:pPr>
        <w:pStyle w:val="Heading5"/>
      </w:pPr>
      <w:r>
        <w:t>1.1.5.4.1.测试步骤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D3"/>
          </w:tcPr>
          <w:p>
            <w:r>
              <w:t>步骤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操作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预期结果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实际结果</w:t>
            </w:r>
          </w:p>
        </w:tc>
        <w:tc>
          <w:tcPr>
            <w:tcW w:type="dxa" w:w="1987"/>
            <w:vAlign w:val="center"/>
            <w:shd w:fill="D9EAD3"/>
          </w:tcPr>
          <w:p>
            <w:r>
              <w:t>证据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&lt;RPS 页面操作&gt;</w:t>
            </w:r>
          </w:p>
        </w:tc>
        <w:tc>
          <w:tcPr>
            <w:tcW w:type="dxa" w:w="1987"/>
            <w:vAlign w:val="center"/>
          </w:tcPr>
          <w:p>
            <w:r>
              <w:t>&lt;预期页面/任务状态&gt;</w:t>
            </w:r>
          </w:p>
        </w:tc>
        <w:tc>
          <w:tcPr>
            <w:tcW w:type="dxa" w:w="1987"/>
            <w:vAlign w:val="center"/>
          </w:tcPr>
          <w:p>
            <w:r>
              <w:t>&lt;执行后填写&gt;</w:t>
            </w:r>
          </w:p>
        </w:tc>
        <w:tc>
          <w:tcPr>
            <w:tcW w:type="dxa" w:w="1987"/>
            <w:vAlign w:val="center"/>
          </w:tcPr>
          <w:p>
            <w:r>
              <w:t>&lt;截图/日志路径&gt;</w:t>
            </w:r>
          </w:p>
        </w:tc>
      </w:tr>
    </w:tbl>
    <w:p>
      <w:r>
        <w:t>测试结果：&lt;通过/未通过/阻塞/待复测，并写明依据。&gt;</w:t>
      </w:r>
    </w:p>
    <w:p>
      <w:r>
        <w:br w:type="page"/>
      </w:r>
    </w:p>
    <w:p>
      <w:pPr>
        <w:pStyle w:val="Heading1"/>
      </w:pPr>
      <w:r>
        <w:t>附录 A 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D9EAD3"/>
          </w:tcPr>
          <w:p>
            <w:r>
              <w:t>用例编号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任务ID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章节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证据类型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相对路径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说明</w:t>
            </w:r>
          </w:p>
        </w:tc>
      </w:tr>
      <w:tr>
        <w:tc>
          <w:tcPr>
            <w:tcW w:type="dxa" w:w="1656"/>
            <w:vAlign w:val="center"/>
          </w:tcPr>
          <w:p>
            <w:r>
              <w:t>&lt;用例编号&gt;</w:t>
            </w:r>
          </w:p>
        </w:tc>
        <w:tc>
          <w:tcPr>
            <w:tcW w:type="dxa" w:w="1656"/>
            <w:vAlign w:val="center"/>
          </w:tcPr>
          <w:p>
            <w:r>
              <w:t>&lt;任务ID&gt;</w:t>
            </w:r>
          </w:p>
        </w:tc>
        <w:tc>
          <w:tcPr>
            <w:tcW w:type="dxa" w:w="1656"/>
            <w:vAlign w:val="center"/>
          </w:tcPr>
          <w:p>
            <w:r>
              <w:t>&lt;章节号&gt;</w:t>
            </w:r>
          </w:p>
        </w:tc>
        <w:tc>
          <w:tcPr>
            <w:tcW w:type="dxa" w:w="1656"/>
            <w:vAlign w:val="center"/>
          </w:tcPr>
          <w:p>
            <w:r>
              <w:t>截图/日志/SQL</w:t>
            </w:r>
          </w:p>
        </w:tc>
        <w:tc>
          <w:tcPr>
            <w:tcW w:type="dxa" w:w="1656"/>
            <w:vAlign w:val="center"/>
          </w:tcPr>
          <w:p>
            <w:r>
              <w:t>&lt;相对路径&gt;</w:t>
            </w:r>
          </w:p>
        </w:tc>
        <w:tc>
          <w:tcPr>
            <w:tcW w:type="dxa" w:w="1656"/>
            <w:vAlign w:val="center"/>
          </w:tcPr>
          <w:p>
            <w:r>
              <w:t>&lt;说明&gt;</w:t>
            </w:r>
          </w:p>
        </w:tc>
      </w:tr>
    </w:tbl>
    <w:p>
      <w:pPr>
        <w:pStyle w:val="Heading1"/>
      </w:pPr>
      <w:r>
        <w:t>附录 B 缺陷索引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FCE4D6"/>
          </w:tcPr>
          <w:p>
            <w:r>
              <w:t>问题序号</w:t>
            </w:r>
          </w:p>
        </w:tc>
        <w:tc>
          <w:tcPr>
            <w:tcW w:type="dxa" w:w="1987"/>
            <w:vAlign w:val="center"/>
            <w:shd w:fill="FCE4D6"/>
          </w:tcPr>
          <w:p>
            <w:r>
              <w:t>用例编号</w:t>
            </w:r>
          </w:p>
        </w:tc>
        <w:tc>
          <w:tcPr>
            <w:tcW w:type="dxa" w:w="1987"/>
            <w:vAlign w:val="center"/>
            <w:shd w:fill="FCE4D6"/>
          </w:tcPr>
          <w:p>
            <w:r>
              <w:t>任务ID</w:t>
            </w:r>
          </w:p>
        </w:tc>
        <w:tc>
          <w:tcPr>
            <w:tcW w:type="dxa" w:w="1987"/>
            <w:vAlign w:val="center"/>
            <w:shd w:fill="FCE4D6"/>
          </w:tcPr>
          <w:p>
            <w:r>
              <w:t>问题摘要</w:t>
            </w:r>
          </w:p>
        </w:tc>
        <w:tc>
          <w:tcPr>
            <w:tcW w:type="dxa" w:w="1987"/>
            <w:vAlign w:val="center"/>
            <w:shd w:fill="FCE4D6"/>
          </w:tcPr>
          <w:p>
            <w:r>
              <w:t>证据路径</w:t>
            </w:r>
          </w:p>
        </w:tc>
      </w:tr>
      <w:tr>
        <w:tc>
          <w:tcPr>
            <w:tcW w:type="dxa" w:w="1987"/>
            <w:vAlign w:val="center"/>
          </w:tcPr>
          <w:p>
            <w:r>
              <w:t>&lt;问题序号&gt;</w:t>
            </w:r>
          </w:p>
        </w:tc>
        <w:tc>
          <w:tcPr>
            <w:tcW w:type="dxa" w:w="1987"/>
            <w:vAlign w:val="center"/>
          </w:tcPr>
          <w:p>
            <w:r>
              <w:t>&lt;用例编号&gt;</w:t>
            </w:r>
          </w:p>
        </w:tc>
        <w:tc>
          <w:tcPr>
            <w:tcW w:type="dxa" w:w="1987"/>
            <w:vAlign w:val="center"/>
          </w:tcPr>
          <w:p>
            <w:r>
              <w:t>&lt;任务ID&gt;</w:t>
            </w:r>
          </w:p>
        </w:tc>
        <w:tc>
          <w:tcPr>
            <w:tcW w:type="dxa" w:w="1987"/>
            <w:vAlign w:val="center"/>
          </w:tcPr>
          <w:p>
            <w:r>
              <w:t>&lt;问题摘要&gt;</w:t>
            </w:r>
          </w:p>
        </w:tc>
        <w:tc>
          <w:tcPr>
            <w:tcW w:type="dxa" w:w="1987"/>
            <w:vAlign w:val="center"/>
          </w:tcPr>
          <w:p>
            <w:r>
              <w:t>&lt;证据路径&gt;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