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A2B4A"/>
          <w:sz w:val="52"/>
          <w:szCs w:val="52"/>
        </w:rPr>
        <w:t xml:space="preserve">SYSTÈME DE RÉSERVATION</w:t>
      </w:r>
    </w:p>
    <w:p>
      <w:pPr>
        <w:spacing w:before="0" w:after="120"/>
        <w:jc w:val="center"/>
      </w:pPr>
      <w:r>
        <w:rPr>
          <w:rFonts w:ascii="Arial" w:cs="Arial" w:eastAsia="Arial" w:hAnsi="Arial"/>
          <w:b/>
          <w:bCs/>
          <w:color w:val="2E86C1"/>
          <w:sz w:val="52"/>
          <w:szCs w:val="52"/>
        </w:rPr>
        <w:t xml:space="preserve">DE VÉHICULES</w:t>
      </w:r>
    </w:p>
    <w:p>
      <w:pPr>
        <w:spacing w:before="60" w:after="480"/>
        <w:jc w:val="center"/>
      </w:pPr>
      <w:r>
        <w:rPr>
          <w:rFonts w:ascii="Arial" w:cs="Arial" w:eastAsia="Arial" w:hAnsi="Arial"/>
          <w:i/>
          <w:iCs/>
          <w:color w:val="6B7280"/>
          <w:sz w:val="26"/>
          <w:szCs w:val="26"/>
        </w:rPr>
        <w:t xml:space="preserve">GIA Vehicle Booking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2B4A" w:val="clear"/>
            <w:tcMar>
              <w:top w:type="dxa" w:w="160"/>
              <w:left w:type="dxa" w:w="200"/>
              <w:bottom w:type="dxa" w:w="160"/>
              <w:right w:type="dxa" w:w="200"/>
            </w:tcMar>
          </w:tcPr>
          <w:p>
            <w:pPr>
              <w:jc w:val="center"/>
            </w:pPr>
            <w:r>
              <w:rPr>
                <w:rFonts w:ascii="Arial" w:cs="Arial" w:eastAsia="Arial" w:hAnsi="Arial"/>
                <w:color w:val="AABBCC"/>
                <w:sz w:val="20"/>
                <w:szCs w:val="20"/>
              </w:rPr>
              <w:t xml:space="preserve">Test Technique</w:t>
            </w:r>
          </w:p>
          <w:p>
            <w:pPr>
              <w:jc w:val="center"/>
            </w:pPr>
            <w:r>
              <w:rPr>
                <w:rFonts w:ascii="Arial" w:cs="Arial" w:eastAsia="Arial" w:hAnsi="Arial"/>
                <w:b/>
                <w:bCs/>
                <w:color w:val="FFFFFF"/>
                <w:sz w:val="24"/>
                <w:szCs w:val="24"/>
              </w:rPr>
              <w:t xml:space="preserve">Développeur Full Stack</w:t>
            </w:r>
          </w:p>
        </w:tc>
        <w:tc>
          <w:tcPr>
            <w:tcW w:type="dxa" w:w="4680"/>
            <w:tcBorders>
              <w:top w:val="none" w:color="FFFFFF" w:sz="0"/>
              <w:left w:val="none" w:color="FFFFFF" w:sz="0"/>
              <w:bottom w:val="none" w:color="FFFFFF" w:sz="0"/>
              <w:right w:val="none" w:color="FFFFFF" w:sz="0"/>
            </w:tcBorders>
            <w:shd w:fill="2E86C1" w:val="clear"/>
            <w:tcMar>
              <w:top w:type="dxa" w:w="160"/>
              <w:left w:type="dxa" w:w="200"/>
              <w:bottom w:type="dxa" w:w="160"/>
              <w:right w:type="dxa" w:w="200"/>
            </w:tcMar>
          </w:tcPr>
          <w:p>
            <w:pPr>
              <w:jc w:val="center"/>
            </w:pPr>
            <w:r>
              <w:rPr>
                <w:rFonts w:ascii="Arial" w:cs="Arial" w:eastAsia="Arial" w:hAnsi="Arial"/>
                <w:color w:val="D0E8F5"/>
                <w:sz w:val="20"/>
                <w:szCs w:val="20"/>
              </w:rPr>
              <w:t xml:space="preserve">Soumis le</w:t>
            </w:r>
          </w:p>
          <w:p>
            <w:pPr>
              <w:jc w:val="center"/>
            </w:pPr>
            <w:r>
              <w:rPr>
                <w:rFonts w:ascii="Arial" w:cs="Arial" w:eastAsia="Arial" w:hAnsi="Arial"/>
                <w:b/>
                <w:bCs/>
                <w:color w:val="FFFFFF"/>
                <w:sz w:val="24"/>
                <w:szCs w:val="24"/>
              </w:rPr>
              <w:t xml:space="preserve">14 Février 2026</w:t>
            </w:r>
          </w:p>
        </w:tc>
      </w:tr>
    </w:tbl>
    <w:p>
      <w:pPr>
        <w:spacing w:before="80" w:after="80"/>
      </w:pPr>
      <w:r>
        <w:t xml:space="preserve"/>
      </w:r>
    </w:p>
    <w:p>
      <w:r>
        <w:br w:type="page"/>
      </w:r>
    </w:p>
    <w:p>
      <w:pPr>
        <w:pStyle w:val="Heading1"/>
        <w:spacing w:before="360" w:after="120"/>
      </w:pPr>
      <w:r>
        <w:rPr>
          <w:rFonts w:ascii="Arial" w:cs="Arial" w:eastAsia="Arial" w:hAnsi="Arial"/>
          <w:b/>
          <w:bCs/>
          <w:color w:val="1A2B4A"/>
          <w:sz w:val="32"/>
          <w:szCs w:val="32"/>
        </w:rPr>
        <w:t xml:space="preserve">1. Présentation du Projet</w:t>
      </w:r>
    </w:p>
    <w:p>
      <w:pPr>
        <w:spacing w:before="60" w:after="60"/>
      </w:pPr>
      <w:r>
        <w:rPr>
          <w:rFonts w:ascii="Arial" w:cs="Arial" w:eastAsia="Arial" w:hAnsi="Arial"/>
          <w:color w:val="374151"/>
          <w:sz w:val="22"/>
          <w:szCs w:val="22"/>
        </w:rPr>
        <w:t xml:space="preserve">GIA Vehicle Booking System est une application web full stack permettant la réservation de véhicules en ligne. Elle offre une interface moderne pour les clients et un tableau de bord complet pour les administrateurs.</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1.1 Fonctionnalités principales</w:t>
      </w:r>
    </w:p>
    <w:p>
      <w:pPr>
        <w:pStyle w:val="ListParagraph"/>
        <w:numPr>
          <w:ilvl w:val="0"/>
          <w:numId w:val="2"/>
        </w:numPr>
        <w:spacing w:before="40" w:after="40"/>
      </w:pPr>
      <w:r>
        <w:rPr>
          <w:rFonts w:ascii="Arial" w:cs="Arial" w:eastAsia="Arial" w:hAnsi="Arial"/>
          <w:color w:val="374151"/>
          <w:sz w:val="22"/>
          <w:szCs w:val="22"/>
        </w:rPr>
        <w:t xml:space="preserve">Inscription et authentification sécurisée avec JWT (RS256)</w:t>
      </w:r>
    </w:p>
    <w:p>
      <w:pPr>
        <w:pStyle w:val="ListParagraph"/>
        <w:numPr>
          <w:ilvl w:val="0"/>
          <w:numId w:val="2"/>
        </w:numPr>
        <w:spacing w:before="40" w:after="40"/>
      </w:pPr>
      <w:r>
        <w:rPr>
          <w:rFonts w:ascii="Arial" w:cs="Arial" w:eastAsia="Arial" w:hAnsi="Arial"/>
          <w:color w:val="374151"/>
          <w:sz w:val="22"/>
          <w:szCs w:val="22"/>
        </w:rPr>
        <w:t xml:space="preserve">Catalogue de véhicules avec filtres (catégorie, carburant, transmission, prix)</w:t>
      </w:r>
    </w:p>
    <w:p>
      <w:pPr>
        <w:pStyle w:val="ListParagraph"/>
        <w:numPr>
          <w:ilvl w:val="0"/>
          <w:numId w:val="2"/>
        </w:numPr>
        <w:spacing w:before="40" w:after="40"/>
      </w:pPr>
      <w:r>
        <w:rPr>
          <w:rFonts w:ascii="Arial" w:cs="Arial" w:eastAsia="Arial" w:hAnsi="Arial"/>
          <w:color w:val="374151"/>
          <w:sz w:val="22"/>
          <w:szCs w:val="22"/>
        </w:rPr>
        <w:t xml:space="preserve">Réservation en ligne avec vérification des disponibilités en temps réel</w:t>
      </w:r>
    </w:p>
    <w:p>
      <w:pPr>
        <w:pStyle w:val="ListParagraph"/>
        <w:numPr>
          <w:ilvl w:val="0"/>
          <w:numId w:val="2"/>
        </w:numPr>
        <w:spacing w:before="40" w:after="40"/>
      </w:pPr>
      <w:r>
        <w:rPr>
          <w:rFonts w:ascii="Arial" w:cs="Arial" w:eastAsia="Arial" w:hAnsi="Arial"/>
          <w:color w:val="374151"/>
          <w:sz w:val="22"/>
          <w:szCs w:val="22"/>
        </w:rPr>
        <w:t xml:space="preserve">Dashboard client : historique des réservations, statuts</w:t>
      </w:r>
    </w:p>
    <w:p>
      <w:pPr>
        <w:pStyle w:val="ListParagraph"/>
        <w:numPr>
          <w:ilvl w:val="0"/>
          <w:numId w:val="2"/>
        </w:numPr>
        <w:spacing w:before="40" w:after="40"/>
      </w:pPr>
      <w:r>
        <w:rPr>
          <w:rFonts w:ascii="Arial" w:cs="Arial" w:eastAsia="Arial" w:hAnsi="Arial"/>
          <w:color w:val="374151"/>
          <w:sz w:val="22"/>
          <w:szCs w:val="22"/>
        </w:rPr>
        <w:t xml:space="preserve">Dashboard admin : gestion complète (véhicules CRUD, réservations, utilisateurs)</w:t>
      </w:r>
    </w:p>
    <w:p>
      <w:pPr>
        <w:pStyle w:val="ListParagraph"/>
        <w:numPr>
          <w:ilvl w:val="0"/>
          <w:numId w:val="2"/>
        </w:numPr>
        <w:spacing w:before="40" w:after="40"/>
      </w:pPr>
      <w:r>
        <w:rPr>
          <w:rFonts w:ascii="Arial" w:cs="Arial" w:eastAsia="Arial" w:hAnsi="Arial"/>
          <w:color w:val="374151"/>
          <w:sz w:val="22"/>
          <w:szCs w:val="22"/>
        </w:rPr>
        <w:t xml:space="preserve">Notifications par email (confirmation, bienvenue, réinitialisation de mot de passe)</w:t>
      </w:r>
    </w:p>
    <w:p>
      <w:pPr>
        <w:pStyle w:val="ListParagraph"/>
        <w:numPr>
          <w:ilvl w:val="0"/>
          <w:numId w:val="2"/>
        </w:numPr>
        <w:spacing w:before="40" w:after="40"/>
      </w:pPr>
      <w:r>
        <w:rPr>
          <w:rFonts w:ascii="Arial" w:cs="Arial" w:eastAsia="Arial" w:hAnsi="Arial"/>
          <w:color w:val="374151"/>
          <w:sz w:val="22"/>
          <w:szCs w:val="22"/>
        </w:rPr>
        <w:t xml:space="preserve">Interface bilingue FR / EN avec changement instantané</w:t>
      </w:r>
    </w:p>
    <w:p>
      <w:pPr>
        <w:pStyle w:val="ListParagraph"/>
        <w:numPr>
          <w:ilvl w:val="0"/>
          <w:numId w:val="2"/>
        </w:numPr>
        <w:spacing w:before="40" w:after="40"/>
      </w:pPr>
      <w:r>
        <w:rPr>
          <w:rFonts w:ascii="Arial" w:cs="Arial" w:eastAsia="Arial" w:hAnsi="Arial"/>
          <w:color w:val="374151"/>
          <w:sz w:val="22"/>
          <w:szCs w:val="22"/>
        </w:rPr>
        <w:t xml:space="preserve">Design responsive (mobile, tablette, desktop)</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1.2 Charte graphique GIA Group</w:t>
      </w:r>
    </w:p>
    <w:p>
      <w:pPr>
        <w:spacing w:before="60" w:after="60"/>
      </w:pPr>
      <w:r>
        <w:rPr>
          <w:rFonts w:ascii="Arial" w:cs="Arial" w:eastAsia="Arial" w:hAnsi="Arial"/>
          <w:color w:val="374151"/>
          <w:sz w:val="22"/>
          <w:szCs w:val="22"/>
        </w:rPr>
        <w:t xml:space="preserve">L'interface respecte la charte graphique de GIA Group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5860"/>
            <w:tcBorders>
              <w:top w:val="single" w:color="D1D5DB" w:sz="1"/>
              <w:left w:val="single" w:color="D1D5DB" w:sz="1"/>
              <w:bottom w:val="single" w:color="D1D5DB" w:sz="1"/>
              <w:right w:val="single" w:color="D1D5DB"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Couleur principale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#1A2B4A — Bleu marine (primary-dark)</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Couleur secondaire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#2E86C1 — Bleu GIA (primary-light)</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Fond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#F0F4F8 — Gris clair neutre</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Typographie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 (Google Fonts) — lisible, moderne</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Style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Minimaliste, cartes arrondies, ombres douces</w:t>
            </w:r>
          </w:p>
        </w:tc>
      </w:tr>
    </w:tbl>
    <w:p>
      <w:pPr>
        <w:spacing w:before="80" w:after="80"/>
      </w:pPr>
      <w:r>
        <w:t xml:space="preserve"/>
      </w:r>
    </w:p>
    <w:p>
      <w:pPr>
        <w:pBdr>
          <w:bottom w:val="single" w:color="D1D5DB" w:sz="1"/>
        </w:pBdr>
        <w:spacing w:before="160" w:after="160"/>
      </w:pPr>
      <w:r>
        <w:t xml:space="preserve"/>
      </w:r>
    </w:p>
    <w:p>
      <w:pPr>
        <w:pStyle w:val="Heading1"/>
        <w:spacing w:before="360" w:after="120"/>
      </w:pPr>
      <w:r>
        <w:rPr>
          <w:rFonts w:ascii="Arial" w:cs="Arial" w:eastAsia="Arial" w:hAnsi="Arial"/>
          <w:b/>
          <w:bCs/>
          <w:color w:val="1A2B4A"/>
          <w:sz w:val="32"/>
          <w:szCs w:val="32"/>
        </w:rPr>
        <w:t xml:space="preserve">2. Architecture Technique</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2.1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r>
              <w:rPr>
                <w:rFonts w:ascii="Arial" w:cs="Arial" w:eastAsia="Arial" w:hAnsi="Arial"/>
                <w:color w:val="1F2937"/>
                <w:sz w:val="22"/>
                <w:szCs w:val="22"/>
              </w:rPr>
              <w:t xml:space="preserve">Architecture : Monorepo avec séparation frontend / backend
Communication : API REST JSON | Authentification : JWT Bearer Token</w:t>
            </w:r>
          </w:p>
        </w:tc>
      </w:tr>
    </w:tbl>
    <w:p>
      <w:pPr>
        <w:spacing w:before="80" w:after="80"/>
      </w:pPr>
      <w:r>
        <w:t xml:space="preserve"/>
      </w:r>
    </w:p>
    <w:p>
      <w:pPr>
        <w:spacing w:before="60" w:after="60"/>
      </w:pPr>
      <w:r>
        <w:rPr>
          <w:rFonts w:ascii="Arial" w:cs="Arial" w:eastAsia="Arial" w:hAnsi="Arial"/>
          <w:color w:val="374151"/>
          <w:sz w:val="22"/>
          <w:szCs w:val="22"/>
        </w:rPr>
        <w:t xml:space="preserve">Le projet est structuré en deux applications indépendantes au sein d'un même dépôt Git :</w:t>
      </w:r>
    </w:p>
    <w:p>
      <w:pPr>
        <w:pStyle w:val="ListParagraph"/>
        <w:numPr>
          <w:ilvl w:val="0"/>
          <w:numId w:val="2"/>
        </w:numPr>
        <w:spacing w:before="40" w:after="40"/>
      </w:pPr>
      <w:r>
        <w:rPr>
          <w:rFonts w:ascii="Arial" w:cs="Arial" w:eastAsia="Arial" w:hAnsi="Arial"/>
          <w:color w:val="374151"/>
          <w:sz w:val="22"/>
          <w:szCs w:val="22"/>
        </w:rPr>
        <w:t xml:space="preserve">backend/ — API REST Node.js/Express avec TypeScript</w:t>
      </w:r>
    </w:p>
    <w:p>
      <w:pPr>
        <w:pStyle w:val="ListParagraph"/>
        <w:numPr>
          <w:ilvl w:val="0"/>
          <w:numId w:val="2"/>
        </w:numPr>
        <w:spacing w:before="40" w:after="40"/>
      </w:pPr>
      <w:r>
        <w:rPr>
          <w:rFonts w:ascii="Arial" w:cs="Arial" w:eastAsia="Arial" w:hAnsi="Arial"/>
          <w:color w:val="374151"/>
          <w:sz w:val="22"/>
          <w:szCs w:val="22"/>
        </w:rPr>
        <w:t xml:space="preserve">frontend/ — SPA React avec Vite et TypeScript</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2.2 Structure des dossiers</w:t>
      </w:r>
    </w:p>
    <w:p>
      <w:pPr>
        <w:shd w:fill="F3F4F6" w:val="clear"/>
        <w:spacing w:before="60" w:after="60"/>
        <w:ind w:left="360"/>
      </w:pPr>
      <w:r>
        <w:rPr>
          <w:rFonts w:ascii="Courier New" w:cs="Courier New" w:eastAsia="Courier New" w:hAnsi="Courier New"/>
          <w:color w:val="1F2937"/>
          <w:sz w:val="18"/>
          <w:szCs w:val="18"/>
        </w:rPr>
        <w:t xml:space="preserve">gia-vehicle-booking/</w:t>
      </w:r>
    </w:p>
    <w:p>
      <w:pPr>
        <w:shd w:fill="F3F4F6" w:val="clear"/>
        <w:spacing w:before="60" w:after="60"/>
        <w:ind w:left="360"/>
      </w:pPr>
      <w:r>
        <w:rPr>
          <w:rFonts w:ascii="Courier New" w:cs="Courier New" w:eastAsia="Courier New" w:hAnsi="Courier New"/>
          <w:color w:val="1F2937"/>
          <w:sz w:val="18"/>
          <w:szCs w:val="18"/>
        </w:rPr>
        <w:t xml:space="preserve">├── backend/</w:t>
      </w:r>
    </w:p>
    <w:p>
      <w:pPr>
        <w:shd w:fill="F3F4F6" w:val="clear"/>
        <w:spacing w:before="60" w:after="60"/>
        <w:ind w:left="360"/>
      </w:pPr>
      <w:r>
        <w:rPr>
          <w:rFonts w:ascii="Courier New" w:cs="Courier New" w:eastAsia="Courier New" w:hAnsi="Courier New"/>
          <w:color w:val="1F2937"/>
          <w:sz w:val="18"/>
          <w:szCs w:val="18"/>
        </w:rPr>
        <w:t xml:space="preserve">│   ├── src/</w:t>
      </w:r>
    </w:p>
    <w:p>
      <w:pPr>
        <w:shd w:fill="F3F4F6" w:val="clear"/>
        <w:spacing w:before="60" w:after="60"/>
        <w:ind w:left="360"/>
      </w:pPr>
      <w:r>
        <w:rPr>
          <w:rFonts w:ascii="Courier New" w:cs="Courier New" w:eastAsia="Courier New" w:hAnsi="Courier New"/>
          <w:color w:val="1F2937"/>
          <w:sz w:val="18"/>
          <w:szCs w:val="18"/>
        </w:rPr>
        <w:t xml:space="preserve">│   │   ├── controllers/     # Logique métier par ressource</w:t>
      </w:r>
    </w:p>
    <w:p>
      <w:pPr>
        <w:shd w:fill="F3F4F6" w:val="clear"/>
        <w:spacing w:before="60" w:after="60"/>
        <w:ind w:left="360"/>
      </w:pPr>
      <w:r>
        <w:rPr>
          <w:rFonts w:ascii="Courier New" w:cs="Courier New" w:eastAsia="Courier New" w:hAnsi="Courier New"/>
          <w:color w:val="1F2937"/>
          <w:sz w:val="18"/>
          <w:szCs w:val="18"/>
        </w:rPr>
        <w:t xml:space="preserve">│   │   ├── middleware/       # Auth, erreurs, rate limiting</w:t>
      </w:r>
    </w:p>
    <w:p>
      <w:pPr>
        <w:shd w:fill="F3F4F6" w:val="clear"/>
        <w:spacing w:before="60" w:after="60"/>
        <w:ind w:left="360"/>
      </w:pPr>
      <w:r>
        <w:rPr>
          <w:rFonts w:ascii="Courier New" w:cs="Courier New" w:eastAsia="Courier New" w:hAnsi="Courier New"/>
          <w:color w:val="1F2937"/>
          <w:sz w:val="18"/>
          <w:szCs w:val="18"/>
        </w:rPr>
        <w:t xml:space="preserve">│   │   ├── routes/           # Définition des endpoints</w:t>
      </w:r>
    </w:p>
    <w:p>
      <w:pPr>
        <w:shd w:fill="F3F4F6" w:val="clear"/>
        <w:spacing w:before="60" w:after="60"/>
        <w:ind w:left="360"/>
      </w:pPr>
      <w:r>
        <w:rPr>
          <w:rFonts w:ascii="Courier New" w:cs="Courier New" w:eastAsia="Courier New" w:hAnsi="Courier New"/>
          <w:color w:val="1F2937"/>
          <w:sz w:val="18"/>
          <w:szCs w:val="18"/>
        </w:rPr>
        <w:t xml:space="preserve">│   │   ├── services/         # Email (Nodemailer)</w:t>
      </w:r>
    </w:p>
    <w:p>
      <w:pPr>
        <w:shd w:fill="F3F4F6" w:val="clear"/>
        <w:spacing w:before="60" w:after="60"/>
        <w:ind w:left="360"/>
      </w:pPr>
      <w:r>
        <w:rPr>
          <w:rFonts w:ascii="Courier New" w:cs="Courier New" w:eastAsia="Courier New" w:hAnsi="Courier New"/>
          <w:color w:val="1F2937"/>
          <w:sz w:val="18"/>
          <w:szCs w:val="18"/>
        </w:rPr>
        <w:t xml:space="preserve">│   │   └── utils/            # Prisma, Logger, JWT</w:t>
      </w:r>
    </w:p>
    <w:p>
      <w:pPr>
        <w:shd w:fill="F3F4F6" w:val="clear"/>
        <w:spacing w:before="60" w:after="60"/>
        <w:ind w:left="360"/>
      </w:pPr>
      <w:r>
        <w:rPr>
          <w:rFonts w:ascii="Courier New" w:cs="Courier New" w:eastAsia="Courier New" w:hAnsi="Courier New"/>
          <w:color w:val="1F2937"/>
          <w:sz w:val="18"/>
          <w:szCs w:val="18"/>
        </w:rPr>
        <w:t xml:space="preserve">│   ├── prisma/</w:t>
      </w:r>
    </w:p>
    <w:p>
      <w:pPr>
        <w:shd w:fill="F3F4F6" w:val="clear"/>
        <w:spacing w:before="60" w:after="60"/>
        <w:ind w:left="360"/>
      </w:pPr>
      <w:r>
        <w:rPr>
          <w:rFonts w:ascii="Courier New" w:cs="Courier New" w:eastAsia="Courier New" w:hAnsi="Courier New"/>
          <w:color w:val="1F2937"/>
          <w:sz w:val="18"/>
          <w:szCs w:val="18"/>
        </w:rPr>
        <w:t xml:space="preserve">│   │   └── schema.prisma    # Modèle de données</w:t>
      </w:r>
    </w:p>
    <w:p>
      <w:pPr>
        <w:shd w:fill="F3F4F6" w:val="clear"/>
        <w:spacing w:before="60" w:after="60"/>
        <w:ind w:left="360"/>
      </w:pPr>
      <w:r>
        <w:rPr>
          <w:rFonts w:ascii="Courier New" w:cs="Courier New" w:eastAsia="Courier New" w:hAnsi="Courier New"/>
          <w:color w:val="1F2937"/>
          <w:sz w:val="18"/>
          <w:szCs w:val="18"/>
        </w:rPr>
        <w:t xml:space="preserve">│   └── .env                 # Variables d'environnement</w:t>
      </w:r>
    </w:p>
    <w:p>
      <w:pPr>
        <w:shd w:fill="F3F4F6" w:val="clear"/>
        <w:spacing w:before="60" w:after="60"/>
        <w:ind w:left="360"/>
      </w:pPr>
      <w:r>
        <w:rPr>
          <w:rFonts w:ascii="Courier New" w:cs="Courier New" w:eastAsia="Courier New" w:hAnsi="Courier New"/>
          <w:color w:val="1F2937"/>
          <w:sz w:val="18"/>
          <w:szCs w:val="18"/>
        </w:rPr>
        <w:t xml:space="preserve">└── frontend/</w:t>
      </w:r>
    </w:p>
    <w:p>
      <w:pPr>
        <w:shd w:fill="F3F4F6" w:val="clear"/>
        <w:spacing w:before="60" w:after="60"/>
        <w:ind w:left="360"/>
      </w:pPr>
      <w:r>
        <w:rPr>
          <w:rFonts w:ascii="Courier New" w:cs="Courier New" w:eastAsia="Courier New" w:hAnsi="Courier New"/>
          <w:color w:val="1F2937"/>
          <w:sz w:val="18"/>
          <w:szCs w:val="18"/>
        </w:rPr>
        <w:t xml:space="preserve">    └── src/</w:t>
      </w:r>
    </w:p>
    <w:p>
      <w:pPr>
        <w:shd w:fill="F3F4F6" w:val="clear"/>
        <w:spacing w:before="60" w:after="60"/>
        <w:ind w:left="360"/>
      </w:pPr>
      <w:r>
        <w:rPr>
          <w:rFonts w:ascii="Courier New" w:cs="Courier New" w:eastAsia="Courier New" w:hAnsi="Courier New"/>
          <w:color w:val="1F2937"/>
          <w:sz w:val="18"/>
          <w:szCs w:val="18"/>
        </w:rPr>
        <w:t xml:space="preserve">        ├── pages/            # Vues (Home, Login, Dashboard...)</w:t>
      </w:r>
    </w:p>
    <w:p>
      <w:pPr>
        <w:shd w:fill="F3F4F6" w:val="clear"/>
        <w:spacing w:before="60" w:after="60"/>
        <w:ind w:left="360"/>
      </w:pPr>
      <w:r>
        <w:rPr>
          <w:rFonts w:ascii="Courier New" w:cs="Courier New" w:eastAsia="Courier New" w:hAnsi="Courier New"/>
          <w:color w:val="1F2937"/>
          <w:sz w:val="18"/>
          <w:szCs w:val="18"/>
        </w:rPr>
        <w:t xml:space="preserve">        ├── components/       # Composants réutilisables</w:t>
      </w:r>
    </w:p>
    <w:p>
      <w:pPr>
        <w:shd w:fill="F3F4F6" w:val="clear"/>
        <w:spacing w:before="60" w:after="60"/>
        <w:ind w:left="360"/>
      </w:pPr>
      <w:r>
        <w:rPr>
          <w:rFonts w:ascii="Courier New" w:cs="Courier New" w:eastAsia="Courier New" w:hAnsi="Courier New"/>
          <w:color w:val="1F2937"/>
          <w:sz w:val="18"/>
          <w:szCs w:val="18"/>
        </w:rPr>
        <w:t xml:space="preserve">        ├── context/          # AuthContext (session)</w:t>
      </w:r>
    </w:p>
    <w:p>
      <w:pPr>
        <w:shd w:fill="F3F4F6" w:val="clear"/>
        <w:spacing w:before="60" w:after="60"/>
        <w:ind w:left="360"/>
      </w:pPr>
      <w:r>
        <w:rPr>
          <w:rFonts w:ascii="Courier New" w:cs="Courier New" w:eastAsia="Courier New" w:hAnsi="Courier New"/>
          <w:color w:val="1F2937"/>
          <w:sz w:val="18"/>
          <w:szCs w:val="18"/>
        </w:rPr>
        <w:t xml:space="preserve">        ├── services/         # Appels API (axios)</w:t>
      </w:r>
    </w:p>
    <w:p>
      <w:pPr>
        <w:shd w:fill="F3F4F6" w:val="clear"/>
        <w:spacing w:before="60" w:after="60"/>
        <w:ind w:left="360"/>
      </w:pPr>
      <w:r>
        <w:rPr>
          <w:rFonts w:ascii="Courier New" w:cs="Courier New" w:eastAsia="Courier New" w:hAnsi="Courier New"/>
          <w:color w:val="1F2937"/>
          <w:sz w:val="18"/>
          <w:szCs w:val="18"/>
        </w:rPr>
        <w:t xml:space="preserve">        ├── i18n/             # Traductions FR/EN</w:t>
      </w:r>
    </w:p>
    <w:p>
      <w:pPr>
        <w:shd w:fill="F3F4F6" w:val="clear"/>
        <w:spacing w:before="60" w:after="60"/>
        <w:ind w:left="360"/>
      </w:pPr>
      <w:r>
        <w:rPr>
          <w:rFonts w:ascii="Courier New" w:cs="Courier New" w:eastAsia="Courier New" w:hAnsi="Courier New"/>
          <w:color w:val="1F2937"/>
          <w:sz w:val="18"/>
          <w:szCs w:val="18"/>
        </w:rPr>
        <w:t xml:space="preserve">        └── types/            # Interfaces TypeScript</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2.3 Modèle de données (schéma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5860"/>
            <w:tcBorders>
              <w:top w:val="single" w:color="D1D5DB" w:sz="1"/>
              <w:left w:val="single" w:color="D1D5DB" w:sz="1"/>
              <w:bottom w:val="single" w:color="D1D5DB" w:sz="1"/>
              <w:right w:val="single" w:color="D1D5DB"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User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Compte utilisateur — rôle USER/ADMIN, statut, permissions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Vehicle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Véhicule — catégorie, tarif/jour, statut, équipements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Booking</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Réservation — dates, prix total, statut, paiement</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Notification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Historique des emails envoyés par utilisateur</w:t>
            </w:r>
          </w:p>
        </w:tc>
      </w:tr>
    </w:tbl>
    <w:p>
      <w:pPr>
        <w:spacing w:before="80" w:after="80"/>
      </w:pPr>
      <w:r>
        <w:t xml:space="preserve"/>
      </w:r>
    </w:p>
    <w:p>
      <w:pPr>
        <w:pBdr>
          <w:bottom w:val="single" w:color="D1D5DB" w:sz="1"/>
        </w:pBdr>
        <w:spacing w:before="160" w:after="160"/>
      </w:pPr>
      <w:r>
        <w:t xml:space="preserve"/>
      </w:r>
    </w:p>
    <w:p>
      <w:pPr>
        <w:pStyle w:val="Heading1"/>
        <w:spacing w:before="360" w:after="120"/>
      </w:pPr>
      <w:r>
        <w:rPr>
          <w:rFonts w:ascii="Arial" w:cs="Arial" w:eastAsia="Arial" w:hAnsi="Arial"/>
          <w:b/>
          <w:bCs/>
          <w:color w:val="1A2B4A"/>
          <w:sz w:val="32"/>
          <w:szCs w:val="32"/>
        </w:rPr>
        <w:t xml:space="preserve">3. Choix Techniques</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3.1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5860"/>
            <w:tcBorders>
              <w:top w:val="single" w:color="D1D5DB" w:sz="1"/>
              <w:left w:val="single" w:color="D1D5DB" w:sz="1"/>
              <w:bottom w:val="single" w:color="D1D5DB" w:sz="1"/>
              <w:right w:val="single" w:color="D1D5DB"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Node.js + Express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Écosystème JavaScript unifié, performance I/O asynchrone</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TypeScript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Typage statique — sécurité accrue, meilleure maintenabilité</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Prisma ORM</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Migrations typesafe, auto-complétion, requêtes sûres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PostgreSQL</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SGBD relationnel robuste — intégrité des données, enums natifs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JWT (jsonwebtoken)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Authentification stateless — scalable, sécurisé</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bcryptjs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Hachage des mots de passe — standard industrie (salt rounds: 12)</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Nodemailer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Envoi d'emails fiable — templates HTML personnalisés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Zod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Validation des entrées — schémas déclaratifs, messages d'erreur clairs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Winston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Logger structuré (JSON) avec niveaux INFO/WARN/ERROR</w:t>
            </w:r>
          </w:p>
        </w:tc>
      </w:tr>
    </w:tbl>
    <w:p>
      <w:pPr>
        <w:spacing w:before="80" w:after="80"/>
      </w:pPr>
      <w:r>
        <w:t xml:space="preserve"/>
      </w:r>
    </w:p>
    <w:p>
      <w:pPr>
        <w:pStyle w:val="Heading2"/>
        <w:spacing w:before="240" w:after="80"/>
      </w:pPr>
      <w:r>
        <w:rPr>
          <w:rFonts w:ascii="Arial" w:cs="Arial" w:eastAsia="Arial" w:hAnsi="Arial"/>
          <w:b/>
          <w:bCs/>
          <w:color w:val="2E86C1"/>
          <w:sz w:val="26"/>
          <w:szCs w:val="26"/>
        </w:rPr>
        <w:t xml:space="preserve">3.2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5860"/>
            <w:tcBorders>
              <w:top w:val="single" w:color="D1D5DB" w:sz="1"/>
              <w:left w:val="single" w:color="D1D5DB" w:sz="1"/>
              <w:bottom w:val="single" w:color="D1D5DB" w:sz="1"/>
              <w:right w:val="single" w:color="D1D5DB"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React 18 + Vite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DX moderne, HMR rapide, build optimisé</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TypeScript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Contrat de types frontend/backend cohérent</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Tailwind CSS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Utility-first — design system rapide, sans CSS superflu</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React Router v6</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Navigation SPA avec routes protégées (ProtectedRoute)</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Axios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 HTTP — intercepteurs pour JWT et gestion d'erreurs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React Toastify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Notifications non-bloquantes — feedback UX immédiat</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React Icons (FA)</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Bibliothèque d'icônes exhaustive et cohérente</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Context API</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Gestion d'état (Auth, i18n) — pas de sur-engineering Redux</w:t>
            </w:r>
          </w:p>
        </w:tc>
      </w:tr>
    </w:tbl>
    <w:p>
      <w:pPr>
        <w:spacing w:before="80" w:after="80"/>
      </w:pPr>
      <w:r>
        <w:t xml:space="preserve"/>
      </w:r>
    </w:p>
    <w:p>
      <w:pPr>
        <w:pStyle w:val="Heading2"/>
        <w:spacing w:before="240" w:after="80"/>
      </w:pPr>
      <w:r>
        <w:rPr>
          <w:rFonts w:ascii="Arial" w:cs="Arial" w:eastAsia="Arial" w:hAnsi="Arial"/>
          <w:b/>
          <w:bCs/>
          <w:color w:val="2E86C1"/>
          <w:sz w:val="26"/>
          <w:szCs w:val="26"/>
        </w:rPr>
        <w:t xml:space="preserve">3.3 Sécurité</w:t>
      </w:r>
    </w:p>
    <w:p>
      <w:pPr>
        <w:pStyle w:val="ListParagraph"/>
        <w:numPr>
          <w:ilvl w:val="0"/>
          <w:numId w:val="2"/>
        </w:numPr>
        <w:spacing w:before="40" w:after="40"/>
      </w:pPr>
      <w:r>
        <w:rPr>
          <w:rFonts w:ascii="Arial" w:cs="Arial" w:eastAsia="Arial" w:hAnsi="Arial"/>
          <w:color w:val="374151"/>
          <w:sz w:val="22"/>
          <w:szCs w:val="22"/>
        </w:rPr>
        <w:t xml:space="preserve">Mots de passe hashés avec bcrypt (12 rounds)</w:t>
      </w:r>
    </w:p>
    <w:p>
      <w:pPr>
        <w:pStyle w:val="ListParagraph"/>
        <w:numPr>
          <w:ilvl w:val="0"/>
          <w:numId w:val="2"/>
        </w:numPr>
        <w:spacing w:before="40" w:after="40"/>
      </w:pPr>
      <w:r>
        <w:rPr>
          <w:rFonts w:ascii="Arial" w:cs="Arial" w:eastAsia="Arial" w:hAnsi="Arial"/>
          <w:color w:val="374151"/>
          <w:sz w:val="22"/>
          <w:szCs w:val="22"/>
        </w:rPr>
        <w:t xml:space="preserve">Tokens JWT signés — expiry 7 jours, vérification à chaque requête</w:t>
      </w:r>
    </w:p>
    <w:p>
      <w:pPr>
        <w:pStyle w:val="ListParagraph"/>
        <w:numPr>
          <w:ilvl w:val="0"/>
          <w:numId w:val="2"/>
        </w:numPr>
        <w:spacing w:before="40" w:after="40"/>
      </w:pPr>
      <w:r>
        <w:rPr>
          <w:rFonts w:ascii="Arial" w:cs="Arial" w:eastAsia="Arial" w:hAnsi="Arial"/>
          <w:color w:val="374151"/>
          <w:sz w:val="22"/>
          <w:szCs w:val="22"/>
        </w:rPr>
        <w:t xml:space="preserve">Tokens de réinitialisation : crypto.randomBytes(32) en base64url — TTL 1h</w:t>
      </w:r>
    </w:p>
    <w:p>
      <w:pPr>
        <w:pStyle w:val="ListParagraph"/>
        <w:numPr>
          <w:ilvl w:val="0"/>
          <w:numId w:val="2"/>
        </w:numPr>
        <w:spacing w:before="40" w:after="40"/>
      </w:pPr>
      <w:r>
        <w:rPr>
          <w:rFonts w:ascii="Arial" w:cs="Arial" w:eastAsia="Arial" w:hAnsi="Arial"/>
          <w:color w:val="374151"/>
          <w:sz w:val="22"/>
          <w:szCs w:val="22"/>
        </w:rPr>
        <w:t xml:space="preserve">Validation entrées côté serveur avec Zod (rejet des payloads malformés)</w:t>
      </w:r>
    </w:p>
    <w:p>
      <w:pPr>
        <w:pStyle w:val="ListParagraph"/>
        <w:numPr>
          <w:ilvl w:val="0"/>
          <w:numId w:val="2"/>
        </w:numPr>
        <w:spacing w:before="40" w:after="40"/>
      </w:pPr>
      <w:r>
        <w:rPr>
          <w:rFonts w:ascii="Arial" w:cs="Arial" w:eastAsia="Arial" w:hAnsi="Arial"/>
          <w:color w:val="374151"/>
          <w:sz w:val="22"/>
          <w:szCs w:val="22"/>
        </w:rPr>
        <w:t xml:space="preserve">CORS configuré pour le domaine frontend uniquement</w:t>
      </w:r>
    </w:p>
    <w:p>
      <w:pPr>
        <w:pStyle w:val="ListParagraph"/>
        <w:numPr>
          <w:ilvl w:val="0"/>
          <w:numId w:val="2"/>
        </w:numPr>
        <w:spacing w:before="40" w:after="40"/>
      </w:pPr>
      <w:r>
        <w:rPr>
          <w:rFonts w:ascii="Arial" w:cs="Arial" w:eastAsia="Arial" w:hAnsi="Arial"/>
          <w:color w:val="374151"/>
          <w:sz w:val="22"/>
          <w:szCs w:val="22"/>
        </w:rPr>
        <w:t xml:space="preserve">Rate limiting sur les endpoints d'authentification</w:t>
      </w:r>
    </w:p>
    <w:p>
      <w:pPr>
        <w:pStyle w:val="ListParagraph"/>
        <w:numPr>
          <w:ilvl w:val="0"/>
          <w:numId w:val="2"/>
        </w:numPr>
        <w:spacing w:before="40" w:after="40"/>
      </w:pPr>
      <w:r>
        <w:rPr>
          <w:rFonts w:ascii="Arial" w:cs="Arial" w:eastAsia="Arial" w:hAnsi="Arial"/>
          <w:color w:val="374151"/>
          <w:sz w:val="22"/>
          <w:szCs w:val="22"/>
        </w:rPr>
        <w:t xml:space="preserve">Anti-énumération : même réponse HTTP 200 si email connu ou inconnu</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3.4 Performances frontend</w:t>
      </w:r>
    </w:p>
    <w:p>
      <w:pPr>
        <w:pStyle w:val="ListParagraph"/>
        <w:numPr>
          <w:ilvl w:val="0"/>
          <w:numId w:val="2"/>
        </w:numPr>
        <w:spacing w:before="40" w:after="40"/>
      </w:pPr>
      <w:r>
        <w:rPr>
          <w:rFonts w:ascii="Arial" w:cs="Arial" w:eastAsia="Arial" w:hAnsi="Arial"/>
          <w:color w:val="374151"/>
          <w:sz w:val="22"/>
          <w:szCs w:val="22"/>
        </w:rPr>
        <w:t xml:space="preserve">Optimistic updates : les actions admin (delete, update) modifient l'état React immédiatement — zéro latence perçue</w:t>
      </w:r>
    </w:p>
    <w:p>
      <w:pPr>
        <w:pStyle w:val="ListParagraph"/>
        <w:numPr>
          <w:ilvl w:val="0"/>
          <w:numId w:val="2"/>
        </w:numPr>
        <w:spacing w:before="40" w:after="40"/>
      </w:pPr>
      <w:r>
        <w:rPr>
          <w:rFonts w:ascii="Arial" w:cs="Arial" w:eastAsia="Arial" w:hAnsi="Arial"/>
          <w:color w:val="374151"/>
          <w:sz w:val="22"/>
          <w:szCs w:val="22"/>
        </w:rPr>
        <w:t xml:space="preserve">Lazy loading des routes avec React.lazy()</w:t>
      </w:r>
    </w:p>
    <w:p>
      <w:pPr>
        <w:pStyle w:val="ListParagraph"/>
        <w:numPr>
          <w:ilvl w:val="0"/>
          <w:numId w:val="2"/>
        </w:numPr>
        <w:spacing w:before="40" w:after="40"/>
      </w:pPr>
      <w:r>
        <w:rPr>
          <w:rFonts w:ascii="Arial" w:cs="Arial" w:eastAsia="Arial" w:hAnsi="Arial"/>
          <w:color w:val="374151"/>
          <w:sz w:val="22"/>
          <w:szCs w:val="22"/>
        </w:rPr>
        <w:t xml:space="preserve">Images véhicules servies depuis URL externe — aucun stockage local</w:t>
      </w:r>
    </w:p>
    <w:p>
      <w:pPr>
        <w:pStyle w:val="ListParagraph"/>
        <w:numPr>
          <w:ilvl w:val="0"/>
          <w:numId w:val="2"/>
        </w:numPr>
        <w:spacing w:before="40" w:after="40"/>
      </w:pPr>
      <w:r>
        <w:rPr>
          <w:rFonts w:ascii="Arial" w:cs="Arial" w:eastAsia="Arial" w:hAnsi="Arial"/>
          <w:color w:val="374151"/>
          <w:sz w:val="22"/>
          <w:szCs w:val="22"/>
        </w:rPr>
        <w:t xml:space="preserve">re-fetch silencieux en arrière-plan après chaque mutation</w:t>
      </w:r>
    </w:p>
    <w:p>
      <w:pPr>
        <w:spacing w:before="80" w:after="80"/>
      </w:pPr>
      <w:r>
        <w:t xml:space="preserve"/>
      </w:r>
    </w:p>
    <w:p>
      <w:pPr>
        <w:pBdr>
          <w:bottom w:val="single" w:color="D1D5DB" w:sz="1"/>
        </w:pBdr>
        <w:spacing w:before="160" w:after="160"/>
      </w:pPr>
      <w:r>
        <w:t xml:space="preserve"/>
      </w:r>
    </w:p>
    <w:p>
      <w:pPr>
        <w:pStyle w:val="Heading1"/>
        <w:spacing w:before="360" w:after="120"/>
      </w:pPr>
      <w:r>
        <w:rPr>
          <w:rFonts w:ascii="Arial" w:cs="Arial" w:eastAsia="Arial" w:hAnsi="Arial"/>
          <w:b/>
          <w:bCs/>
          <w:color w:val="1A2B4A"/>
          <w:sz w:val="32"/>
          <w:szCs w:val="32"/>
        </w:rPr>
        <w:t xml:space="preserve">4. API REST — Endpoints</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4.1 Authentification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Méthode + Route</w:t>
            </w:r>
          </w:p>
        </w:tc>
        <w:tc>
          <w:tcPr>
            <w:tcW w:type="dxa" w:w="5860"/>
            <w:tcBorders>
              <w:top w:val="single" w:color="D1D5DB" w:sz="1"/>
              <w:left w:val="single" w:color="D1D5DB" w:sz="1"/>
              <w:bottom w:val="single" w:color="D1D5DB" w:sz="1"/>
              <w:right w:val="single" w:color="D1D5DB"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POST /register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Inscription — crée compte, envoie email de bienvenue</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POST /login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Connexion — retourne JWT + données utilisateur</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GET /me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Profil connecté (JWT requis)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POST /forgot-password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Envoi lien de réinitialisation (anti-énumération)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POST /reset-password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Réinitialisation avec token valide (TTL 1h)</w:t>
            </w:r>
          </w:p>
        </w:tc>
      </w:tr>
    </w:tbl>
    <w:p>
      <w:pPr>
        <w:spacing w:before="80" w:after="80"/>
      </w:pPr>
      <w:r>
        <w:t xml:space="preserve"/>
      </w:r>
    </w:p>
    <w:p>
      <w:pPr>
        <w:pStyle w:val="Heading2"/>
        <w:spacing w:before="240" w:after="80"/>
      </w:pPr>
      <w:r>
        <w:rPr>
          <w:rFonts w:ascii="Arial" w:cs="Arial" w:eastAsia="Arial" w:hAnsi="Arial"/>
          <w:b/>
          <w:bCs/>
          <w:color w:val="2E86C1"/>
          <w:sz w:val="26"/>
          <w:szCs w:val="26"/>
        </w:rPr>
        <w:t xml:space="preserve">4.2 Véhicules  /api/vehicles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Méthode + Route</w:t>
            </w:r>
          </w:p>
        </w:tc>
        <w:tc>
          <w:tcPr>
            <w:tcW w:type="dxa" w:w="5860"/>
            <w:tcBorders>
              <w:top w:val="single" w:color="D1D5DB" w:sz="1"/>
              <w:left w:val="single" w:color="D1D5DB" w:sz="1"/>
              <w:bottom w:val="single" w:color="D1D5DB" w:sz="1"/>
              <w:right w:val="single" w:color="D1D5DB"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GET /</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Liste avec filtres (catégorie, prix, transmission...)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GET /:id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Détails d'un véhicule</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POST /</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Créer un véhicule (Admin)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PATCH /:id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Modifier un véhicule (Admin)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DELETE /:id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Supprimer un véhicule (Admin)</w:t>
            </w:r>
          </w:p>
        </w:tc>
      </w:tr>
    </w:tbl>
    <w:p>
      <w:pPr>
        <w:spacing w:before="80" w:after="80"/>
      </w:pPr>
      <w:r>
        <w:t xml:space="preserve"/>
      </w:r>
    </w:p>
    <w:p>
      <w:pPr>
        <w:pStyle w:val="Heading2"/>
        <w:spacing w:before="240" w:after="80"/>
      </w:pPr>
      <w:r>
        <w:rPr>
          <w:rFonts w:ascii="Arial" w:cs="Arial" w:eastAsia="Arial" w:hAnsi="Arial"/>
          <w:b/>
          <w:bCs/>
          <w:color w:val="2E86C1"/>
          <w:sz w:val="26"/>
          <w:szCs w:val="26"/>
        </w:rPr>
        <w:t xml:space="preserve">4.3 Réservations  /api/bookings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Méthode + Route</w:t>
            </w:r>
          </w:p>
        </w:tc>
        <w:tc>
          <w:tcPr>
            <w:tcW w:type="dxa" w:w="5860"/>
            <w:tcBorders>
              <w:top w:val="single" w:color="D1D5DB" w:sz="1"/>
              <w:left w:val="single" w:color="D1D5DB" w:sz="1"/>
              <w:bottom w:val="single" w:color="D1D5DB" w:sz="1"/>
              <w:right w:val="single" w:color="D1D5DB"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POST /</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Créer une réservation (détection conflits)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GET /my-bookings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Réservations du client connecté</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GET / (admin)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Toutes les réservations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PATCH /:id/status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Changer le statut (Admin)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DELETE /:id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Supprimer une réservation (Admin)</w:t>
            </w:r>
          </w:p>
        </w:tc>
      </w:tr>
    </w:tbl>
    <w:p>
      <w:pPr>
        <w:spacing w:before="80" w:after="80"/>
      </w:pPr>
      <w:r>
        <w:t xml:space="preserve"/>
      </w:r>
    </w:p>
    <w:p>
      <w:pPr>
        <w:pStyle w:val="Heading2"/>
        <w:spacing w:before="240" w:after="80"/>
      </w:pPr>
      <w:r>
        <w:rPr>
          <w:rFonts w:ascii="Arial" w:cs="Arial" w:eastAsia="Arial" w:hAnsi="Arial"/>
          <w:b/>
          <w:bCs/>
          <w:color w:val="2E86C1"/>
          <w:sz w:val="26"/>
          <w:szCs w:val="26"/>
        </w:rPr>
        <w:t xml:space="preserve">4.4 Utilisateurs  /api/users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Méthode + Route</w:t>
            </w:r>
          </w:p>
        </w:tc>
        <w:tc>
          <w:tcPr>
            <w:tcW w:type="dxa" w:w="5860"/>
            <w:tcBorders>
              <w:top w:val="single" w:color="D1D5DB" w:sz="1"/>
              <w:left w:val="single" w:color="D1D5DB" w:sz="1"/>
              <w:bottom w:val="single" w:color="D1D5DB" w:sz="1"/>
              <w:right w:val="single" w:color="D1D5DB"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GET /</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Liste tous les utilisateurs (Admin)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PATCH /:id/status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Bloquer / débloquer (Admin)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PATCH /:id/role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Promouvoir / rétrograder (Admin)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DELETE /:id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Supprimer un compte (Admin)</w:t>
            </w:r>
          </w:p>
        </w:tc>
      </w:tr>
    </w:tbl>
    <w:p>
      <w:pPr>
        <w:spacing w:before="80" w:after="80"/>
      </w:pPr>
      <w:r>
        <w:t xml:space="preserve"/>
      </w:r>
    </w:p>
    <w:p>
      <w:pPr>
        <w:pBdr>
          <w:bottom w:val="single" w:color="D1D5DB" w:sz="1"/>
        </w:pBdr>
        <w:spacing w:before="160" w:after="160"/>
      </w:pPr>
      <w:r>
        <w:t xml:space="preserve"/>
      </w:r>
    </w:p>
    <w:p>
      <w:pPr>
        <w:pStyle w:val="Heading1"/>
        <w:spacing w:before="360" w:after="120"/>
      </w:pPr>
      <w:r>
        <w:rPr>
          <w:rFonts w:ascii="Arial" w:cs="Arial" w:eastAsia="Arial" w:hAnsi="Arial"/>
          <w:b/>
          <w:bCs/>
          <w:color w:val="1A2B4A"/>
          <w:sz w:val="32"/>
          <w:szCs w:val="32"/>
        </w:rPr>
        <w:t xml:space="preserve">5. Fonctionnalités Détaillées</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5.1 Gestion des réservations</w:t>
      </w:r>
    </w:p>
    <w:p>
      <w:pPr>
        <w:pStyle w:val="ListParagraph"/>
        <w:numPr>
          <w:ilvl w:val="0"/>
          <w:numId w:val="2"/>
        </w:numPr>
        <w:spacing w:before="40" w:after="40"/>
      </w:pPr>
      <w:r>
        <w:rPr>
          <w:rFonts w:ascii="Arial" w:cs="Arial" w:eastAsia="Arial" w:hAnsi="Arial"/>
          <w:color w:val="374151"/>
          <w:sz w:val="22"/>
          <w:szCs w:val="22"/>
        </w:rPr>
        <w:t xml:space="preserve">Vérification automatique des conflits de dates avant création</w:t>
      </w:r>
    </w:p>
    <w:p>
      <w:pPr>
        <w:pStyle w:val="ListParagraph"/>
        <w:numPr>
          <w:ilvl w:val="0"/>
          <w:numId w:val="2"/>
        </w:numPr>
        <w:spacing w:before="40" w:after="40"/>
      </w:pPr>
      <w:r>
        <w:rPr>
          <w:rFonts w:ascii="Arial" w:cs="Arial" w:eastAsia="Arial" w:hAnsi="Arial"/>
          <w:color w:val="374151"/>
          <w:sz w:val="22"/>
          <w:szCs w:val="22"/>
        </w:rPr>
        <w:t xml:space="preserve">Calcul automatique du nombre de jours et du prix total</w:t>
      </w:r>
    </w:p>
    <w:p>
      <w:pPr>
        <w:pStyle w:val="ListParagraph"/>
        <w:numPr>
          <w:ilvl w:val="0"/>
          <w:numId w:val="2"/>
        </w:numPr>
        <w:spacing w:before="40" w:after="40"/>
      </w:pPr>
      <w:r>
        <w:rPr>
          <w:rFonts w:ascii="Arial" w:cs="Arial" w:eastAsia="Arial" w:hAnsi="Arial"/>
          <w:color w:val="374151"/>
          <w:sz w:val="22"/>
          <w:szCs w:val="22"/>
        </w:rPr>
        <w:t xml:space="preserve">Envoi de confirmation par email avec détails de la réservation</w:t>
      </w:r>
    </w:p>
    <w:p>
      <w:pPr>
        <w:pStyle w:val="ListParagraph"/>
        <w:numPr>
          <w:ilvl w:val="0"/>
          <w:numId w:val="2"/>
        </w:numPr>
        <w:spacing w:before="40" w:after="40"/>
      </w:pPr>
      <w:r>
        <w:rPr>
          <w:rFonts w:ascii="Arial" w:cs="Arial" w:eastAsia="Arial" w:hAnsi="Arial"/>
          <w:color w:val="374151"/>
          <w:sz w:val="22"/>
          <w:szCs w:val="22"/>
        </w:rPr>
        <w:t xml:space="preserve">Statuts : PENDING → CONFIRMED → COMPLETED (ou CANCELLED)</w:t>
      </w:r>
    </w:p>
    <w:p>
      <w:pPr>
        <w:pStyle w:val="ListParagraph"/>
        <w:numPr>
          <w:ilvl w:val="0"/>
          <w:numId w:val="2"/>
        </w:numPr>
        <w:spacing w:before="40" w:after="40"/>
      </w:pPr>
      <w:r>
        <w:rPr>
          <w:rFonts w:ascii="Arial" w:cs="Arial" w:eastAsia="Arial" w:hAnsi="Arial"/>
          <w:color w:val="374151"/>
          <w:sz w:val="22"/>
          <w:szCs w:val="22"/>
        </w:rPr>
        <w:t xml:space="preserve">L'admin peut modifier n'importe quel statut depuis le dashboard</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5.2 Dashboard Administrateur</w:t>
      </w:r>
    </w:p>
    <w:p>
      <w:pPr>
        <w:pStyle w:val="ListParagraph"/>
        <w:numPr>
          <w:ilvl w:val="0"/>
          <w:numId w:val="2"/>
        </w:numPr>
        <w:spacing w:before="40" w:after="40"/>
      </w:pPr>
      <w:r>
        <w:rPr>
          <w:rFonts w:ascii="Arial" w:cs="Arial" w:eastAsia="Arial" w:hAnsi="Arial"/>
          <w:color w:val="374151"/>
          <w:sz w:val="22"/>
          <w:szCs w:val="22"/>
        </w:rPr>
        <w:t xml:space="preserve">Vue synthétique : total véhicules, réservations, revenus, en attente</w:t>
      </w:r>
    </w:p>
    <w:p>
      <w:pPr>
        <w:pStyle w:val="ListParagraph"/>
        <w:numPr>
          <w:ilvl w:val="0"/>
          <w:numId w:val="2"/>
        </w:numPr>
        <w:spacing w:before="40" w:after="40"/>
      </w:pPr>
      <w:r>
        <w:rPr>
          <w:rFonts w:ascii="Arial" w:cs="Arial" w:eastAsia="Arial" w:hAnsi="Arial"/>
          <w:color w:val="374151"/>
          <w:sz w:val="22"/>
          <w:szCs w:val="22"/>
        </w:rPr>
        <w:t xml:space="preserve">Onglet Réservations : actions contextuelles selon le statut actuel</w:t>
      </w:r>
    </w:p>
    <w:p>
      <w:pPr>
        <w:pStyle w:val="ListParagraph"/>
        <w:numPr>
          <w:ilvl w:val="0"/>
          <w:numId w:val="2"/>
        </w:numPr>
        <w:spacing w:before="40" w:after="40"/>
      </w:pPr>
      <w:r>
        <w:rPr>
          <w:rFonts w:ascii="Arial" w:cs="Arial" w:eastAsia="Arial" w:hAnsi="Arial"/>
          <w:color w:val="374151"/>
          <w:sz w:val="22"/>
          <w:szCs w:val="22"/>
        </w:rPr>
        <w:t xml:space="preserve">Onglet Véhicules : CRUD complet avec modal (création / modification / vue détaillée)</w:t>
      </w:r>
    </w:p>
    <w:p>
      <w:pPr>
        <w:pStyle w:val="ListParagraph"/>
        <w:numPr>
          <w:ilvl w:val="0"/>
          <w:numId w:val="2"/>
        </w:numPr>
        <w:spacing w:before="40" w:after="40"/>
      </w:pPr>
      <w:r>
        <w:rPr>
          <w:rFonts w:ascii="Arial" w:cs="Arial" w:eastAsia="Arial" w:hAnsi="Arial"/>
          <w:color w:val="374151"/>
          <w:sz w:val="22"/>
          <w:szCs w:val="22"/>
        </w:rPr>
        <w:t xml:space="preserve">Onglet Utilisateurs : bloquer/débloquer, promouvoir admin, supprimer</w:t>
      </w:r>
    </w:p>
    <w:p>
      <w:pPr>
        <w:pStyle w:val="ListParagraph"/>
        <w:numPr>
          <w:ilvl w:val="0"/>
          <w:numId w:val="2"/>
        </w:numPr>
        <w:spacing w:before="40" w:after="40"/>
      </w:pPr>
      <w:r>
        <w:rPr>
          <w:rFonts w:ascii="Arial" w:cs="Arial" w:eastAsia="Arial" w:hAnsi="Arial"/>
          <w:color w:val="374151"/>
          <w:sz w:val="22"/>
          <w:szCs w:val="22"/>
        </w:rPr>
        <w:t xml:space="preserve">Toutes les actions utilisent des optimistic updates (0ms de latence visible)</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5.3 Internationalisation (i18n)</w:t>
      </w:r>
    </w:p>
    <w:p>
      <w:pPr>
        <w:pStyle w:val="ListParagraph"/>
        <w:numPr>
          <w:ilvl w:val="0"/>
          <w:numId w:val="2"/>
        </w:numPr>
        <w:spacing w:before="40" w:after="40"/>
      </w:pPr>
      <w:r>
        <w:rPr>
          <w:rFonts w:ascii="Arial" w:cs="Arial" w:eastAsia="Arial" w:hAnsi="Arial"/>
          <w:color w:val="374151"/>
          <w:sz w:val="22"/>
          <w:szCs w:val="22"/>
        </w:rPr>
        <w:t xml:space="preserve">Deux langues : Français (défaut) et Anglais</w:t>
      </w:r>
    </w:p>
    <w:p>
      <w:pPr>
        <w:pStyle w:val="ListParagraph"/>
        <w:numPr>
          <w:ilvl w:val="0"/>
          <w:numId w:val="2"/>
        </w:numPr>
        <w:spacing w:before="40" w:after="40"/>
      </w:pPr>
      <w:r>
        <w:rPr>
          <w:rFonts w:ascii="Arial" w:cs="Arial" w:eastAsia="Arial" w:hAnsi="Arial"/>
          <w:color w:val="374151"/>
          <w:sz w:val="22"/>
          <w:szCs w:val="22"/>
        </w:rPr>
        <w:t xml:space="preserve">Changement instantané sans rechargement de page (React Context)</w:t>
      </w:r>
    </w:p>
    <w:p>
      <w:pPr>
        <w:pStyle w:val="ListParagraph"/>
        <w:numPr>
          <w:ilvl w:val="0"/>
          <w:numId w:val="2"/>
        </w:numPr>
        <w:spacing w:before="40" w:after="40"/>
      </w:pPr>
      <w:r>
        <w:rPr>
          <w:rFonts w:ascii="Arial" w:cs="Arial" w:eastAsia="Arial" w:hAnsi="Arial"/>
          <w:color w:val="374151"/>
          <w:sz w:val="22"/>
          <w:szCs w:val="22"/>
        </w:rPr>
        <w:t xml:space="preserve">~200 clés de traduction couvrant toute l'interface</w:t>
      </w:r>
    </w:p>
    <w:p>
      <w:pPr>
        <w:pStyle w:val="ListParagraph"/>
        <w:numPr>
          <w:ilvl w:val="0"/>
          <w:numId w:val="2"/>
        </w:numPr>
        <w:spacing w:before="40" w:after="40"/>
      </w:pPr>
      <w:r>
        <w:rPr>
          <w:rFonts w:ascii="Arial" w:cs="Arial" w:eastAsia="Arial" w:hAnsi="Arial"/>
          <w:color w:val="374151"/>
          <w:sz w:val="22"/>
          <w:szCs w:val="22"/>
        </w:rPr>
        <w:t xml:space="preserve">Persistance du choix de langue dans localStorage</w:t>
      </w:r>
    </w:p>
    <w:p>
      <w:pPr>
        <w:spacing w:before="80" w:after="80"/>
      </w:pPr>
      <w:r>
        <w:t xml:space="preserve"/>
      </w:r>
    </w:p>
    <w:p>
      <w:pPr>
        <w:pStyle w:val="Heading2"/>
        <w:spacing w:before="240" w:after="80"/>
      </w:pPr>
      <w:r>
        <w:rPr>
          <w:rFonts w:ascii="Arial" w:cs="Arial" w:eastAsia="Arial" w:hAnsi="Arial"/>
          <w:b/>
          <w:bCs/>
          <w:color w:val="2E86C1"/>
          <w:sz w:val="26"/>
          <w:szCs w:val="26"/>
        </w:rPr>
        <w:t xml:space="preserve">5.4 Système d'emails</w:t>
      </w:r>
    </w:p>
    <w:p>
      <w:pPr>
        <w:pStyle w:val="ListParagraph"/>
        <w:numPr>
          <w:ilvl w:val="0"/>
          <w:numId w:val="2"/>
        </w:numPr>
        <w:spacing w:before="40" w:after="40"/>
      </w:pPr>
      <w:r>
        <w:rPr>
          <w:rFonts w:ascii="Arial" w:cs="Arial" w:eastAsia="Arial" w:hAnsi="Arial"/>
          <w:color w:val="374151"/>
          <w:sz w:val="22"/>
          <w:szCs w:val="22"/>
        </w:rPr>
        <w:t xml:space="preserve">Confirmation de réservation — détails complets, lien vers le dashboard</w:t>
      </w:r>
    </w:p>
    <w:p>
      <w:pPr>
        <w:pStyle w:val="ListParagraph"/>
        <w:numPr>
          <w:ilvl w:val="0"/>
          <w:numId w:val="2"/>
        </w:numPr>
        <w:spacing w:before="40" w:after="40"/>
      </w:pPr>
      <w:r>
        <w:rPr>
          <w:rFonts w:ascii="Arial" w:cs="Arial" w:eastAsia="Arial" w:hAnsi="Arial"/>
          <w:color w:val="374151"/>
          <w:sz w:val="22"/>
          <w:szCs w:val="22"/>
        </w:rPr>
        <w:t xml:space="preserve">Bienvenue à l'inscription — personnalisé avec le prénom</w:t>
      </w:r>
    </w:p>
    <w:p>
      <w:pPr>
        <w:pStyle w:val="ListParagraph"/>
        <w:numPr>
          <w:ilvl w:val="0"/>
          <w:numId w:val="2"/>
        </w:numPr>
        <w:spacing w:before="40" w:after="40"/>
      </w:pPr>
      <w:r>
        <w:rPr>
          <w:rFonts w:ascii="Arial" w:cs="Arial" w:eastAsia="Arial" w:hAnsi="Arial"/>
          <w:color w:val="374151"/>
          <w:sz w:val="22"/>
          <w:szCs w:val="22"/>
        </w:rPr>
        <w:t xml:space="preserve">Réinitialisation de mot de passe — lien sécurisé avec TTL 1h</w:t>
      </w:r>
    </w:p>
    <w:p>
      <w:pPr>
        <w:pStyle w:val="ListParagraph"/>
        <w:numPr>
          <w:ilvl w:val="0"/>
          <w:numId w:val="2"/>
        </w:numPr>
        <w:spacing w:before="40" w:after="40"/>
      </w:pPr>
      <w:r>
        <w:rPr>
          <w:rFonts w:ascii="Arial" w:cs="Arial" w:eastAsia="Arial" w:hAnsi="Arial"/>
          <w:color w:val="374151"/>
          <w:sz w:val="22"/>
          <w:szCs w:val="22"/>
        </w:rPr>
        <w:t xml:space="preserve">Chaque email envoyé crée une entrée dans la table Notification (historique consultable)</w:t>
      </w:r>
    </w:p>
    <w:p>
      <w:pPr>
        <w:spacing w:before="80" w:after="80"/>
      </w:pPr>
      <w:r>
        <w:t xml:space="preserve"/>
      </w:r>
    </w:p>
    <w:p>
      <w:pPr>
        <w:pBdr>
          <w:bottom w:val="single" w:color="D1D5DB" w:sz="1"/>
        </w:pBdr>
        <w:spacing w:before="160" w:after="160"/>
      </w:pPr>
      <w:r>
        <w:t xml:space="preserve"/>
      </w:r>
    </w:p>
    <w:p>
      <w:pPr>
        <w:pStyle w:val="Heading1"/>
        <w:spacing w:before="360" w:after="120"/>
      </w:pPr>
      <w:r>
        <w:rPr>
          <w:rFonts w:ascii="Arial" w:cs="Arial" w:eastAsia="Arial" w:hAnsi="Arial"/>
          <w:b/>
          <w:bCs/>
          <w:color w:val="1A2B4A"/>
          <w:sz w:val="32"/>
          <w:szCs w:val="32"/>
        </w:rPr>
        <w:t xml:space="preserve">6. Tests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F2937"/>
                <w:sz w:val="22"/>
                <w:szCs w:val="22"/>
              </w:rPr>
              <w:t xml:space="preserve">Note : Tests fonctionnels manuels effectués sur l'ensemble des parcours utilisateur. Des tests unitaires Jest peuvent être ajoutés en priorité sur les controllers et la validation Zod.</w:t>
            </w:r>
          </w:p>
        </w:tc>
      </w:tr>
    </w:tbl>
    <w:p>
      <w:pPr>
        <w:spacing w:before="80" w:after="80"/>
      </w:pPr>
      <w:r>
        <w:t xml:space="preserve"/>
      </w:r>
    </w:p>
    <w:p>
      <w:pPr>
        <w:pStyle w:val="Heading2"/>
        <w:spacing w:before="240" w:after="80"/>
      </w:pPr>
      <w:r>
        <w:rPr>
          <w:rFonts w:ascii="Arial" w:cs="Arial" w:eastAsia="Arial" w:hAnsi="Arial"/>
          <w:b/>
          <w:bCs/>
          <w:color w:val="2E86C1"/>
          <w:sz w:val="26"/>
          <w:szCs w:val="26"/>
        </w:rPr>
        <w:t xml:space="preserve">6.1 Parcours testés manuellement</w:t>
      </w:r>
    </w:p>
    <w:p>
      <w:pPr>
        <w:pStyle w:val="ListParagraph"/>
        <w:numPr>
          <w:ilvl w:val="0"/>
          <w:numId w:val="2"/>
        </w:numPr>
        <w:spacing w:before="40" w:after="40"/>
      </w:pPr>
      <w:r>
        <w:rPr>
          <w:rFonts w:ascii="Arial" w:cs="Arial" w:eastAsia="Arial" w:hAnsi="Arial"/>
          <w:color w:val="374151"/>
          <w:sz w:val="22"/>
          <w:szCs w:val="22"/>
        </w:rPr>
        <w:t xml:space="preserve">Inscription → réception email de bienvenue → connexion</w:t>
      </w:r>
    </w:p>
    <w:p>
      <w:pPr>
        <w:pStyle w:val="ListParagraph"/>
        <w:numPr>
          <w:ilvl w:val="0"/>
          <w:numId w:val="2"/>
        </w:numPr>
        <w:spacing w:before="40" w:after="40"/>
      </w:pPr>
      <w:r>
        <w:rPr>
          <w:rFonts w:ascii="Arial" w:cs="Arial" w:eastAsia="Arial" w:hAnsi="Arial"/>
          <w:color w:val="374151"/>
          <w:sz w:val="22"/>
          <w:szCs w:val="22"/>
        </w:rPr>
        <w:t xml:space="preserve">Réinitialisation de mot de passe complète (token, expiry, nouveau login)</w:t>
      </w:r>
    </w:p>
    <w:p>
      <w:pPr>
        <w:pStyle w:val="ListParagraph"/>
        <w:numPr>
          <w:ilvl w:val="0"/>
          <w:numId w:val="2"/>
        </w:numPr>
        <w:spacing w:before="40" w:after="40"/>
      </w:pPr>
      <w:r>
        <w:rPr>
          <w:rFonts w:ascii="Arial" w:cs="Arial" w:eastAsia="Arial" w:hAnsi="Arial"/>
          <w:color w:val="374151"/>
          <w:sz w:val="22"/>
          <w:szCs w:val="22"/>
        </w:rPr>
        <w:t xml:space="preserve">Réservation avec vérification des conflits de dates</w:t>
      </w:r>
    </w:p>
    <w:p>
      <w:pPr>
        <w:pStyle w:val="ListParagraph"/>
        <w:numPr>
          <w:ilvl w:val="0"/>
          <w:numId w:val="2"/>
        </w:numPr>
        <w:spacing w:before="40" w:after="40"/>
      </w:pPr>
      <w:r>
        <w:rPr>
          <w:rFonts w:ascii="Arial" w:cs="Arial" w:eastAsia="Arial" w:hAnsi="Arial"/>
          <w:color w:val="374151"/>
          <w:sz w:val="22"/>
          <w:szCs w:val="22"/>
        </w:rPr>
        <w:t xml:space="preserve">Toutes les actions admin (CRUD véhicules, statuts réservations, gestion users)</w:t>
      </w:r>
    </w:p>
    <w:p>
      <w:pPr>
        <w:pStyle w:val="ListParagraph"/>
        <w:numPr>
          <w:ilvl w:val="0"/>
          <w:numId w:val="2"/>
        </w:numPr>
        <w:spacing w:before="40" w:after="40"/>
      </w:pPr>
      <w:r>
        <w:rPr>
          <w:rFonts w:ascii="Arial" w:cs="Arial" w:eastAsia="Arial" w:hAnsi="Arial"/>
          <w:color w:val="374151"/>
          <w:sz w:val="22"/>
          <w:szCs w:val="22"/>
        </w:rPr>
        <w:t xml:space="preserve">Comportement multi-session (redirection si déjà connecté)</w:t>
      </w:r>
    </w:p>
    <w:p>
      <w:pPr>
        <w:pStyle w:val="ListParagraph"/>
        <w:numPr>
          <w:ilvl w:val="0"/>
          <w:numId w:val="2"/>
        </w:numPr>
        <w:spacing w:before="40" w:after="40"/>
      </w:pPr>
      <w:r>
        <w:rPr>
          <w:rFonts w:ascii="Arial" w:cs="Arial" w:eastAsia="Arial" w:hAnsi="Arial"/>
          <w:color w:val="374151"/>
          <w:sz w:val="22"/>
          <w:szCs w:val="22"/>
        </w:rPr>
        <w:t xml:space="preserve">Changement de langue instantané sur toutes les pages</w:t>
      </w:r>
    </w:p>
    <w:p>
      <w:pPr>
        <w:spacing w:before="80" w:after="80"/>
      </w:pPr>
      <w:r>
        <w:t xml:space="preserve"/>
      </w:r>
    </w:p>
    <w:p>
      <w:r>
        <w:br w:type="page"/>
      </w:r>
    </w:p>
    <w:p>
      <w:pPr>
        <w:pStyle w:val="Heading1"/>
        <w:spacing w:before="360" w:after="120"/>
      </w:pPr>
      <w:r>
        <w:rPr>
          <w:rFonts w:ascii="Arial" w:cs="Arial" w:eastAsia="Arial" w:hAnsi="Arial"/>
          <w:b/>
          <w:bCs/>
          <w:color w:val="1A2B4A"/>
          <w:sz w:val="32"/>
          <w:szCs w:val="32"/>
        </w:rPr>
        <w:t xml:space="preserve">7. Perspectives d'Évolution</w:t>
      </w:r>
    </w:p>
    <w:p>
      <w:pPr>
        <w:spacing w:before="80" w:after="80"/>
      </w:pPr>
      <w:r>
        <w:t xml:space="preserve"/>
      </w:r>
    </w:p>
    <w:p>
      <w:pPr>
        <w:pStyle w:val="ListParagraph"/>
        <w:numPr>
          <w:ilvl w:val="0"/>
          <w:numId w:val="2"/>
        </w:numPr>
        <w:spacing w:before="40" w:after="40"/>
      </w:pPr>
      <w:r>
        <w:rPr>
          <w:rFonts w:ascii="Arial" w:cs="Arial" w:eastAsia="Arial" w:hAnsi="Arial"/>
          <w:color w:val="374151"/>
          <w:sz w:val="22"/>
          <w:szCs w:val="22"/>
        </w:rPr>
        <w:t xml:space="preserve">Paiement en ligne : intégration Stripe ou Mobile Money (MTN/Orange Cameroun)</w:t>
      </w:r>
    </w:p>
    <w:p>
      <w:pPr>
        <w:pStyle w:val="ListParagraph"/>
        <w:numPr>
          <w:ilvl w:val="0"/>
          <w:numId w:val="2"/>
        </w:numPr>
        <w:spacing w:before="40" w:after="40"/>
      </w:pPr>
      <w:r>
        <w:rPr>
          <w:rFonts w:ascii="Arial" w:cs="Arial" w:eastAsia="Arial" w:hAnsi="Arial"/>
          <w:color w:val="374151"/>
          <w:sz w:val="22"/>
          <w:szCs w:val="22"/>
        </w:rPr>
        <w:t xml:space="preserve">Upload d'images véhicules : stockage Cloudinary ou AWS S3</w:t>
      </w:r>
    </w:p>
    <w:p>
      <w:pPr>
        <w:pStyle w:val="ListParagraph"/>
        <w:numPr>
          <w:ilvl w:val="0"/>
          <w:numId w:val="2"/>
        </w:numPr>
        <w:spacing w:before="40" w:after="40"/>
      </w:pPr>
      <w:r>
        <w:rPr>
          <w:rFonts w:ascii="Arial" w:cs="Arial" w:eastAsia="Arial" w:hAnsi="Arial"/>
          <w:color w:val="374151"/>
          <w:sz w:val="22"/>
          <w:szCs w:val="22"/>
        </w:rPr>
        <w:t xml:space="preserve">Notifications push : WebSockets pour alertes temps réel admin</w:t>
      </w:r>
    </w:p>
    <w:p>
      <w:pPr>
        <w:pStyle w:val="ListParagraph"/>
        <w:numPr>
          <w:ilvl w:val="0"/>
          <w:numId w:val="2"/>
        </w:numPr>
        <w:spacing w:before="40" w:after="40"/>
      </w:pPr>
      <w:r>
        <w:rPr>
          <w:rFonts w:ascii="Arial" w:cs="Arial" w:eastAsia="Arial" w:hAnsi="Arial"/>
          <w:color w:val="374151"/>
          <w:sz w:val="22"/>
          <w:szCs w:val="22"/>
        </w:rPr>
        <w:t xml:space="preserve">Application mobile : React Native avec partage du code métier</w:t>
      </w:r>
    </w:p>
    <w:p>
      <w:pPr>
        <w:pStyle w:val="ListParagraph"/>
        <w:numPr>
          <w:ilvl w:val="0"/>
          <w:numId w:val="2"/>
        </w:numPr>
        <w:spacing w:before="40" w:after="40"/>
      </w:pPr>
      <w:r>
        <w:rPr>
          <w:rFonts w:ascii="Arial" w:cs="Arial" w:eastAsia="Arial" w:hAnsi="Arial"/>
          <w:color w:val="374151"/>
          <w:sz w:val="22"/>
          <w:szCs w:val="22"/>
        </w:rPr>
        <w:t xml:space="preserve">Déploiement cloud : VPS Ubuntu + Nginx + PM2 + certificat SSL Let's Encrypt</w:t>
      </w:r>
    </w:p>
    <w:p>
      <w:pPr>
        <w:pStyle w:val="ListParagraph"/>
        <w:numPr>
          <w:ilvl w:val="0"/>
          <w:numId w:val="2"/>
        </w:numPr>
        <w:spacing w:before="40" w:after="40"/>
      </w:pPr>
      <w:r>
        <w:rPr>
          <w:rFonts w:ascii="Arial" w:cs="Arial" w:eastAsia="Arial" w:hAnsi="Arial"/>
          <w:color w:val="374151"/>
          <w:sz w:val="22"/>
          <w:szCs w:val="22"/>
        </w:rPr>
        <w:t xml:space="preserve">Tests automatisés : Jest (backend) + Cypress E2E (frontend)</w:t>
      </w:r>
    </w:p>
    <w:p>
      <w:pPr>
        <w:spacing w:before="80" w:after="80"/>
      </w:pPr>
      <w:r>
        <w:t xml:space="preserve"/>
      </w:r>
    </w:p>
    <w:p>
      <w:pPr>
        <w:pBdr>
          <w:bottom w:val="single" w:color="D1D5DB" w:sz="1"/>
        </w:pBdr>
        <w:spacing w:before="160" w:after="160"/>
      </w:pPr>
      <w:r>
        <w:t xml:space="preserve"/>
      </w:r>
    </w:p>
    <w:p>
      <w:pPr>
        <w:pStyle w:val="Heading1"/>
        <w:spacing w:before="360" w:after="120"/>
      </w:pPr>
      <w:r>
        <w:rPr>
          <w:rFonts w:ascii="Arial" w:cs="Arial" w:eastAsia="Arial" w:hAnsi="Arial"/>
          <w:b/>
          <w:bCs/>
          <w:color w:val="1A2B4A"/>
          <w:sz w:val="32"/>
          <w:szCs w:val="32"/>
        </w:rPr>
        <w:t xml:space="preserve">8. Résumé de la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5860"/>
            <w:tcBorders>
              <w:top w:val="single" w:color="D1D5DB" w:sz="1"/>
              <w:left w:val="single" w:color="D1D5DB" w:sz="1"/>
              <w:bottom w:val="single" w:color="D1D5DB" w:sz="1"/>
              <w:right w:val="single" w:color="D1D5DB"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Runtime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Node.js 20 LTS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Langage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TypeScript 5 (frontend + backend)</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Framework API</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Express.js 4</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ORM</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Prisma 5</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Base de données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15</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Frontend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18 + Vite 5</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Styles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Tailwind CSS 3</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Authentification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(jsonwebtoken) + bcryptjs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Emails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Nodemailer (SMTP)</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Validation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Zod</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Logger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Winston</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Gestion d'état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Context API</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HTTP Client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Axios</w:t>
            </w:r>
          </w:p>
        </w:tc>
      </w:tr>
      <w:tr>
        <w:tc>
          <w:tcPr>
            <w:tcW w:type="dxa" w:w="3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1A2B4A"/>
                <w:sz w:val="20"/>
                <w:szCs w:val="20"/>
              </w:rPr>
              <w:t xml:space="preserve">Serveur local</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Laragon (Windows)</w:t>
            </w:r>
          </w:p>
        </w:tc>
      </w:tr>
    </w:tbl>
    <w:p>
      <w:pPr>
        <w:spacing w:before="80" w:after="80"/>
      </w:pPr>
      <w:r>
        <w:t xml:space="preserve"/>
      </w:r>
    </w:p>
    <w:p>
      <w:pPr>
        <w:spacing w:before="80" w:after="80"/>
      </w:pPr>
      <w:r>
        <w:t xml:space="preserve"/>
      </w:r>
    </w:p>
    <w:p>
      <w:pPr>
        <w:spacing w:before="480"/>
        <w:jc w:val="center"/>
      </w:pPr>
      <w:r>
        <w:rPr>
          <w:rFonts w:ascii="Arial" w:cs="Arial" w:eastAsia="Arial" w:hAnsi="Arial"/>
          <w:i/>
          <w:iCs/>
          <w:color w:val="6B7280"/>
          <w:sz w:val="18"/>
          <w:szCs w:val="18"/>
        </w:rPr>
        <w:t xml:space="preserve">— Fin du document —</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spacing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spacing w:after="120"/>
      <w:jc w:val="right"/>
    </w:pPr>
    <w:r>
      <w:rPr>
        <w:rFonts w:ascii="Arial" w:cs="Arial" w:eastAsia="Arial" w:hAnsi="Arial"/>
        <w:color w:val="6B7280"/>
        <w:sz w:val="18"/>
        <w:szCs w:val="18"/>
      </w:rPr>
      <w:t xml:space="preserve">Système de Réservation de Véhicules  |  </w:t>
    </w:r>
    <w:r>
      <w:rPr>
        <w:rFonts w:ascii="Arial" w:cs="Arial" w:eastAsia="Arial" w:hAnsi="Arial"/>
        <w:b/>
        <w:bCs/>
        <w:color w:val="1A2B4A"/>
        <w:sz w:val="18"/>
        <w:szCs w:val="18"/>
      </w:rPr>
      <w:t xml:space="preserve">GIA Group — Test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B4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86C1"/>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2B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2026-02-14T12:54:22.844Z</dcterms:created>
  <dcterms:modified xsi:type="dcterms:W3CDTF">2026-02-14T12:54:22.845Z</dcterms:modified>
</cp:coreProperties>
</file>

<file path=docProps/custom.xml><?xml version="1.0" encoding="utf-8"?>
<Properties xmlns="http://schemas.openxmlformats.org/officeDocument/2006/custom-properties" xmlns:vt="http://schemas.openxmlformats.org/officeDocument/2006/docPropsVTypes"/>
</file>