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ia-de-estilos-base"/>
    <w:p>
      <w:pPr>
        <w:pStyle w:val="Heading1"/>
      </w:pPr>
      <w:r>
        <w:t xml:space="preserve">Referencia de estilos base</w:t>
      </w:r>
    </w:p>
    <w:p>
      <w:pPr>
        <w:pStyle w:val="FirstParagraph"/>
      </w:pPr>
      <w:r>
        <w:t xml:space="preserve">Este documento se usa para generar un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inicial. Contiene ejemplos de:</w:t>
      </w:r>
    </w:p>
    <w:bookmarkEnd w:id="20"/>
    <w:bookmarkStart w:id="23" w:name="encabezado-1"/>
    <w:p>
      <w:pPr>
        <w:pStyle w:val="Heading1"/>
      </w:pPr>
      <w:r>
        <w:t xml:space="preserve">Encabezado 1</w:t>
      </w:r>
    </w:p>
    <w:p>
      <w:pPr>
        <w:pStyle w:val="FirstParagraph"/>
      </w:pPr>
      <w:r>
        <w:t xml:space="preserve">Texto normal.</w:t>
      </w:r>
    </w:p>
    <w:bookmarkStart w:id="22" w:name="encabezado-2"/>
    <w:p>
      <w:pPr>
        <w:pStyle w:val="Heading2"/>
      </w:pPr>
      <w:r>
        <w:t xml:space="preserve">Encabezado 2</w:t>
      </w:r>
    </w:p>
    <w:p>
      <w:pPr>
        <w:pStyle w:val="FirstParagraph"/>
      </w:pPr>
      <w:r>
        <w:t xml:space="preserve">Texto normal con una cita ficticia.</w:t>
      </w:r>
    </w:p>
    <w:bookmarkStart w:id="21" w:name="encabezado-3"/>
    <w:p>
      <w:pPr>
        <w:pStyle w:val="Heading3"/>
      </w:pPr>
      <w:r>
        <w:t xml:space="preserve">Encabezado 3</w:t>
      </w:r>
    </w:p>
    <w:p>
      <w:pPr>
        <w:pStyle w:val="FirstParagraph"/>
      </w:pPr>
      <w:r>
        <w:t xml:space="preserve">Lista:</w:t>
      </w:r>
      <w:r>
        <w:t xml:space="preserve"> </w:t>
      </w:r>
      <w:r>
        <w:t xml:space="preserve">- Elemento uno</w:t>
      </w:r>
      <w:r>
        <w:t xml:space="preserve"> </w:t>
      </w:r>
      <w:r>
        <w:t xml:space="preserve">- Elemento dos</w:t>
      </w:r>
    </w:p>
    <w:p>
      <w:pPr>
        <w:pStyle w:val="BodyText"/>
      </w:pPr>
      <w:r>
        <w:t xml:space="preserve">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1</w:t>
            </w:r>
          </w:p>
        </w:tc>
        <w:tc>
          <w:tcPr/>
          <w:p>
            <w:pPr>
              <w:pStyle w:val="Compact"/>
            </w:pPr>
            <w:r>
              <w:t xml:space="preserve">Valor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3</w:t>
            </w:r>
          </w:p>
        </w:tc>
        <w:tc>
          <w:tcPr/>
          <w:p>
            <w:pPr>
              <w:pStyle w:val="Compact"/>
            </w:pPr>
            <w:r>
              <w:t xml:space="preserve">Valor 4</w:t>
            </w:r>
          </w:p>
        </w:tc>
      </w:tr>
    </w:tbl>
    <w:p>
      <w:pPr>
        <w:pStyle w:val="BodyText"/>
      </w:pPr>
      <w:r>
        <w:t xml:space="preserve">Código: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 referencia docx"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Cita en línea:</w:t>
      </w:r>
      <w:r>
        <w:t xml:space="preserve"> </w:t>
      </w:r>
      <w:r>
        <w:t xml:space="preserve">“La orientación educativa es clave”</w:t>
      </w:r>
      <w:r>
        <w:t xml:space="preserve">.</w:t>
      </w:r>
    </w:p>
    <w:p>
      <w:pPr>
        <w:pStyle w:val="BodyText"/>
      </w:pPr>
      <w:r>
        <w:t xml:space="preserve">Fin del documento.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2025-11-04T17:03:13Z</dcterms:created>
  <dcterms:modified xsi:type="dcterms:W3CDTF">2025-11-04T17:03:13Z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