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印制电路板行业清洁生产审核评估报告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一、企业基本信息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企业名称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深圳市鑫满达实业有限公司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统一社会信用代码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914403007152736002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所属地区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广东省深圳市 宝安区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详细地址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深圳市宝安区松岗镇沙浦围村茅洲工业区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法人代表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赖锦峰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联系人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巫敬荣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联系电话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13829959395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注册资本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1000.0万元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年产能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67462.0万m²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审核状态</w:t>
            </w:r>
          </w:p>
        </w:tc>
        <w:tc>
          <w:tcPr>
            <w:tcW w:type="dxa" w:w="6480"/>
          </w:tcPr>
          <w:p>
            <w:r>
              <w:rPr>
                <w:rFonts w:ascii="宋体" w:hAnsi="宋体" w:eastAsia="宋体"/>
                <w:sz w:val="21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二、筹划与组织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清洁生产审核领导小组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职位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部门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联系电话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赖锦峰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总办公室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总经理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负责清洁生产全盘工作的规划及审核小组成员的任命；负责清洁生产实施过程中中、高费方案的最终决策；确定清洁生产审核的审核重点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巫敬荣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环保主任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环安部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副组长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负责全厂清洁生产审核的实施；清洁生产审核过程中无、低费方案的核决；清洁生产审核过程中相关技术变更评估资料的审核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杨小周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安全总监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环安部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副组长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负责清洁生产审核前宣传培训的统筹；清洁生产审核小组工作安排及任务分配；行政处相关无、低费方案的实施及核决；配合进行中、高费方案环保方面可行性分析；中、高费方案成效的汇总及上呈。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黄承焰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安全主任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环安部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汇总并分析各部门所提出的合理方案，并且呈报组长；负责新工艺、新设备、新技术的引进；负责方案中技术改造的技术分析、实施及跟进；所有能耗、物料使用统计及物料平衡分析；负责对涉及原材料采购方案进行分析评估；参与方案的筛选、可行性评价、推荐、实施和有关的技术工作；清洁生产宣传教育、人员培训与宣传，报告及文件的打印；参与设备相关调查，资料收集，信息提供、提出相关清洁生产方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赖秋华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财务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财务部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汇总并分析各部门所提出的合理方案，并且呈报组长；负责新工艺、新设备、新技术的引进；负责方案中技术改造的技术分析、实施及跟进；所有能耗、物料使用统计及物料平衡分析；负责对涉及原材料采购方案进行分析评估；参与方案的筛选、可行性评价、推荐、实施和有关的技术工作；清洁生产宣传教育、人员培训与宣传，报告及文件的打印；参与设备相关调查，资料收集，信息提供、提出相关清洁生产方案。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叶春红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厂长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办公室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负责新工艺、新设备、新技术的引进；负责方案中技术改造的技术分析、实施及跟进；所有能耗、物料使用统计及物料平衡分析；负责对涉及原材料采购方案进行分析评估；参与方案的筛选、可行性评价、推荐、实施和有关的技术工作；清洁生产宣传教育、人员培训与宣传，报告及文件的打印；参与设备相关调查，资料收集，信息提供、提出相关清洁生产方案。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清洁生产工作小组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职位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部门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联系电话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巫敬荣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环保主任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环安部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配合调集各方案实施所需的经费；配合进行中高费方案的经济方面的可行性分析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杨小周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安全总监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环安部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副组长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配合督导所属部门内的清洁生产审核工作；配合进行中高费方案技术方面的可行性分析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邓洪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开料主管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本部门内清洁生产审核工作的推展；清洁生产审核过程中合理性方案实施及监督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邓亚娣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丝印主管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本部门内清洁生产审核工作的推展；清洁生产审核过程中方案实施过程中的质量验证工作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孙正伟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电镀主管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本部门内清洁生产审核工作的推展；实施清洁生产合理性方案前后对工作效率影响的统计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王大源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丝印主管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本部门内清洁生产审核工作的推展；方案实施过程中的可行性分析及可行性分析报告的整理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易亮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包装部主管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包装部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本部门内清洁生产审核工作的推展；配合实施相关验证合理的方案，作方案实施前后对比报告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赖秋华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财务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财务部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本部门内清洁生产审核工作的推展；配合完成中高费方案的可行性分析（市场调查部份）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黄承焰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安全主任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环安部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本部门内清洁生产审核工作的推展；全厂相关培训、宣传工作的规划安排；实施相关方案后新工作方法的推展及培训。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2.3 清洁生产审核工作计划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阶段名称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工作内容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计划开始时间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计划结束时间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责任部门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第1阶段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审核准备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成立清洁生产审核领导小组和工作小组，制定审核计划组建审核小组、进行清洁生产审核培训；制定工作计划；开展宣传教育，学习清洁生产意义、内容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2023-03-01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2023-03-31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审核小组全体成员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第2阶段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预审核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现场考察，确定审核重点、研究措施，为审核重点的实施作好物质准备，主要完成下述工作：现状调研；现场考察；评价产污状况；确定审计重点；设置清洁生产目标；提出和实施无 / 低费方案 (全厂)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2023-04-01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2023-04-20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审核小组全体成员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第3阶段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实测输入、输出，物料平衡，评估与分析废物产生原因，主要完成下述工作：准备审计重点资料；实测输入输出物料流；建立物料平衡；分析废弃物产生原因；提出和实施无 / 低费方案 (审计重点)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2023-05-01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2023-05-20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审核小组全体成员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第4阶段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实施方案的产生和筛选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制定清洁生产改进方案和实施计划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2024-07-01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2024-07-20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审核小组全体成员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第5阶段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实施方案的确定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对备选方案进行技术环境经济评估，推荐可实施方案。具体包括：进行市场调查；进行技术评估；进行环境评估；进行经济评估；推荐可实施方案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2023-08-01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2023-08-20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审核小组全体成员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第6阶段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方案实施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对所推荐的可实施方案，进行组织、计划、实施。具体包括：组织方案实施；汇总已实施的无 / 低费方案的成果；验证已实施的中 / 高费方案的成果；分析总结已实施方案对企业的影响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2023-09-01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2023-09-30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第7阶段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持续清洁生产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制定长期污染防治规划。具体包括：建立和完善清洁生产组织；建立和完善清洁生产管理制度；制定持续清洁生产计划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2023-09-01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2023-09-30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第8阶段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编制报告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编制清洁生产审核报告；整理申请数据，提交省市县相关行政管理部门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2023-10-01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2023-10-30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第9阶段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申请验收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编写现场验收展示资料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2023-11-01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2023-11-30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审核小组成员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第10阶段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现场验收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做好迎接专家和政府官员的评审工作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2024-12-16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2024-12-31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审核小组成员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2.4 宣传与培训记录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培训主题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培训日期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时长(分钟)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参与人数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讲师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地点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清洁生产审核方法培训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2023-05-10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180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陈工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培训中心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三、预审核数据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企业总体生产情况</w:t>
      </w:r>
    </w:p>
    <w:p>
      <w:pPr>
        <w:spacing w:line="360" w:lineRule="auto"/>
      </w:pPr>
      <w:r>
        <w:t>（1）产品产量统计（近三年）</w:t>
      </w:r>
    </w:p>
    <w:p/>
    <w:p>
      <w:pPr>
        <w:spacing w:line="360" w:lineRule="auto"/>
      </w:pPr>
      <w:r>
        <w:t>（2）产品合格率（近三年）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合格率(%)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11.00%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11.00%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99.21%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99.22%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99.20%</w:t>
            </w:r>
          </w:p>
        </w:tc>
      </w:tr>
    </w:tbl>
    <w:p/>
    <w:p>
      <w:pPr>
        <w:spacing w:line="360" w:lineRule="auto"/>
      </w:pPr>
      <w:r>
        <w:t>（3）年产值情况（近三年）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年产值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所得税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wan_yuan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12.00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wan_yuan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12.00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wan_yuan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1605.80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55.30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wan_yuan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2324.20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116.00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wan_yuan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1803.60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91.20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3.2 原辅材料使用情况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主要产品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产品产量(m²)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原辅材料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年消耗量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单位产品消耗量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rigid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rigid_single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覆铜板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m²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2020、2021、2022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42287.00、50473.00、49071.00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1.1400、1.1300、1.1300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3.3 主要工艺及装备使用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设备型号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电机型号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功率(kW)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应用工艺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运行状况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二次压膜机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 xml:space="preserve"> 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5.50kW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三车间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良好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二次元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1.50kW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三车间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良好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3.4 资源能源消耗</w:t>
      </w:r>
    </w:p>
    <w:p>
      <w:pPr>
        <w:spacing w:line="360" w:lineRule="auto"/>
      </w:pPr>
      <w:r>
        <w:t>（1）用水情况统计（近三年）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使用车间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年消耗量（按年份顺序）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生产用水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m³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11213.00、13561.00、12026.00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生活用水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m³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4079.00、4563.00、4218.00</w:t>
            </w:r>
          </w:p>
        </w:tc>
      </w:tr>
    </w:tbl>
    <w:p/>
    <w:p>
      <w:pPr>
        <w:spacing w:line="360" w:lineRule="auto"/>
      </w:pPr>
      <w:r>
        <w:t>（2）用电情况统计（近三年）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使用车间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年消耗量（按年份顺序）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生产用电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一车间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kWh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311663.00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生产用电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二车间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kWh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829227.00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生产用电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三车间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kWh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508406.00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非直接生产用电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废水处理站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kWh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250347.00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非直接生产用电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办公室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kWh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9742.00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非直接生产用电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食堂宿舍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kWh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87681.00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3.5 污染防治</w:t>
      </w:r>
    </w:p>
    <w:p>
      <w:pPr>
        <w:spacing w:line="360" w:lineRule="auto"/>
      </w:pPr>
      <w:r>
        <w:t>（1）废水产生分析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废水类别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主要污染物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处置方式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综合废水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洗板、酸性蚀刻、沉铜、图形电镀、外层蚀刻、表面处理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 值、化学需氧量、氨氮、总氮、总磷、总铜、总氰化物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经废水站处理达标后排入市政管网，最终进入沙井水质净化厂一期处理。</w:t>
            </w:r>
          </w:p>
        </w:tc>
      </w:tr>
    </w:tbl>
    <w:p/>
    <w:p>
      <w:pPr>
        <w:spacing w:line="360" w:lineRule="auto"/>
      </w:pPr>
      <w:r>
        <w:t>（2）近三年废水情况统计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使用车间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年产生量（按年份顺序）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生产废水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m³</w:t>
            </w:r>
          </w:p>
        </w:tc>
        <w:tc>
          <w:tcPr>
            <w:tcW w:type="dxa" w:w="3168"/>
          </w:tcPr>
          <w:p>
            <w:r>
              <w:rPr>
                <w:rFonts w:ascii="宋体" w:hAnsi="宋体" w:eastAsia="宋体"/>
                <w:sz w:val="21"/>
              </w:rPr>
              <w:t>9741.00</w:t>
            </w:r>
          </w:p>
        </w:tc>
      </w:tr>
    </w:tbl>
    <w:p/>
    <w:p>
      <w:pPr>
        <w:spacing w:line="360" w:lineRule="auto"/>
      </w:pPr>
      <w:r>
        <w:t>（3）废气产生情况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废气种类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主要污染物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产生部位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处理方法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酸性废气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氯化氢、硫酸雾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酸性蚀刻、沉铜、图形电镀、OSP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将废气集中收集后经过 3 套碱喷淋塔处理后高空排放。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3.6 工业固体废物管理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类别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单位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年产生量（按年份顺序）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处置方式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一般废物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废纸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2.80、2.50、3.00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一般废物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废膜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2.35、8.50、6.11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废油墨渣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3.40、23.43、16.33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废退锡水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27.93、65.57、40.27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氯化铜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322.71、441.15、234.17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铜氨溶液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361.60、391.05、235.39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含铜污泥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638.81、880.73、706.18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废活性炭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3.00、4.36、3.73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废手套抹布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0.07、4.39、10.31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废油墨罐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4.75、4.96、4.74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危险废物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废边角料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1"/>
              </w:rPr>
              <w:t>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3.40、3.39、1.80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3.7 自行监测情况</w:t>
      </w:r>
    </w:p>
    <w:p>
      <w:pPr>
        <w:spacing w:line="360" w:lineRule="auto"/>
      </w:pPr>
      <w:r>
        <w:t>（3）废水排放监测情况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监测点位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监测时间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监测结果(mg/L)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生产废水排放口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4608"/>
          </w:tcPr>
          <w:p>
            <w:r>
              <w:rPr>
                <w:rFonts w:ascii="宋体" w:hAnsi="宋体" w:eastAsia="宋体"/>
                <w:sz w:val="21"/>
              </w:rPr>
              <w:t>ph: 7.30; cod: 119.00; ammonia_nitrogen: 3.49; total_nitrogen: 16.90; total_phosphorus: 0.22; total_cyanide: 0.01</w:t>
            </w:r>
          </w:p>
        </w:tc>
      </w:tr>
    </w:tbl>
    <w:p/>
    <w:p>
      <w:pPr>
        <w:spacing w:line="360" w:lineRule="auto"/>
      </w:pPr>
      <w:r>
        <w:t>（4）废气排放监测情况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检测点位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检测项目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检测结果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许可排放浓度限值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排气筒高(m)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DA001监测口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氯化氢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0.83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30.00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25.0</w:t>
            </w:r>
          </w:p>
        </w:tc>
      </w:tr>
    </w:tbl>
    <w:p/>
    <w:p>
      <w:pPr>
        <w:spacing w:line="360" w:lineRule="auto"/>
      </w:pPr>
      <w:r>
        <w:t>（5）近三年厂界噪声监测情况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监测点位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监测时间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昼间结果dB(A)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昼间标准dB(A)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夜间结果dB(A)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夜间标准dB(A)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N1 厂界东面外1m处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56.0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60.0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46.0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50.0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N2 厂界南面外1m处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57.0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60.0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46.0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50.0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N3  厂界西面外1m处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57.0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60.0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50.0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N4 厂界北面外1m处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57.0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60.0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47.0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50.0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四、审核结果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详细审核结果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生产工艺与装备要求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基本要求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80.00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机械加工及辅助设施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80.00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线路与阻焊图形形成(印刷或感光工艺)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板面清洗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蚀刻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电镀与化学镀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能源消耗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刚性印制电路单面板(单位产品电耗)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7.1769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刚性印制电路双面板(单位产品电耗)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55.6512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刚性印制电路多层板(2+n)层(单位产品电耗)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刚性印制电路HDI板(2+n)层(单位产品电耗)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挠性印制电路单面板(单位产品电耗)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挠性印制电路双面板(单位产品电耗)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挠性印制电路多层板(2+n)层(单位产品电耗)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挠性印制电路HDI板(2+n)层(单位产品电耗)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水资源消耗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单面板(单位产品新鲜水耗)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双面板(单位产品新鲜水耗)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0.3832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多层板(2+n)层(单位产品新鲜水耗)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HDI板(2+n)层(单位产品新鲜水耗)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水资源重复利用率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原/辅料消耗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刚性印制电路单面板 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88.0000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刚性印制电路双面板 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90.0000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刚性印制电路多层板(2+n)层覆铜板利用率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刚性印制电路HDI板(2+n)层覆铜板利用率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挠性印制电路单面板覆铜板利用率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挠性印制电路双面板 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挠性性印制电路多层板(2+n)层覆铜板利用率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挠性印制电路HDI板(2+n)层覆铜板利用率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资源综合利用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金属铜回收率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一般工业固体废物综合利用率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废水的产生与排放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单面板废水产生量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0.1604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双面板废水产生量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多层板(2+n)层废水产生量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HDI板(2+n)层废水产生量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单面板废水中铜产生量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0.0080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双面板废水中铜产生量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多层板(2+n)层废水中铜产生量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HDI板(2+n)层废水中铜产生量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单面板废水中COD产生量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0.0987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双面板废水废水中COD产生量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多层板(2+n)层废水中 COD 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HDI板(2+n)层废水中 COD 产生量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未有该标准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废水收集与处理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废气的产生与排放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废气收集与处理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固体废物的产生与排放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一般固体废物收集与处理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危险废物收集与处理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噪声的产生与排放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噪声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温室气体排放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碳减排管理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单位产值碳排放量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碳排放强度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产品特征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使用无毒无害或低毒低害的生产辅助材料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包装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有害物质限制使用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产品性能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清洁生产管理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指标名称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当前值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评级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*环保法律法规执行情况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*产业政策符合性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清洁生产管理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清洁生产审核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80.00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节能管理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59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污染物排放监测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*危险化学品管理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计量器具配备情况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*固体废物处理处置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土壤污染隐患排查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  <w:tr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64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运输方式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I级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100.00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五、问题及清洁生产方案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问题清单（Ⅱ级及以下指标）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一级指标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一级权重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二级指标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二级权重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当前评级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问题描述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整改建议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责任部门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责任人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整改期限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生产工艺与装备要求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基本要求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0.2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生产工艺与装备要求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机械加工及辅助设施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0.2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生产工艺与装备要求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板面清洗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生产工艺与装备要求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蚀刻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生产工艺与装备要求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电镀与化学镀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0.15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能源消耗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刚性印制电路单面板(单位产品电耗)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能源消耗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刚性印制电路双面板(单位产品电耗)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清洁生产管理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清洁生产审核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0.1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II级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5.3 无/低费方案库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5.4 中/高费方案库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方案名称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方案简介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费用等级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经济效益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环境效益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安全生产管理体系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建立安全生产管理体系，制定安全生产管理制度，配置安全监测设备，建立安全管理台账，开展安全培训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middle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sz w:val="21"/>
              </w:rPr>
              <w:t>每万平方米线路板提高安全管理水平，减少安全风险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sz w:val="21"/>
              </w:rPr>
              <w:t>每万平方米线路板提高安全管理水平，减少安全风险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供应链管理体系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建立供应链管理体系，制定供应链管理制度，配置供应链管理设备，建立供应链管理台账，开展供应链管理培训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middle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sz w:val="21"/>
              </w:rPr>
              <w:t>每万平方米线路板提高供应链管理水平，减少供应链风险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sz w:val="21"/>
              </w:rPr>
              <w:t>每万平方米线路板提高供应链管理水平，减少供应链风险</w:t>
            </w:r>
          </w:p>
        </w:tc>
      </w:tr>
      <w:tr>
        <w:tc>
          <w:tcPr>
            <w:tcW w:type="dxa" w:w="72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大数据分析平台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建设大数据分析平台，配置大数据分析设备，建立大数据分析数据库，制定大数据分析管理制度</w:t>
            </w:r>
          </w:p>
        </w:tc>
        <w:tc>
          <w:tcPr>
            <w:tcW w:type="dxa" w:w="1152"/>
          </w:tcPr>
          <w:p>
            <w:r>
              <w:rPr>
                <w:rFonts w:ascii="宋体" w:hAnsi="宋体" w:eastAsia="宋体"/>
                <w:sz w:val="21"/>
              </w:rPr>
              <w:t>middle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sz w:val="21"/>
              </w:rPr>
              <w:t>每万平方米线路板提高数据分析效率25%，减少数据分析成本1.2万元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sz w:val="21"/>
              </w:rPr>
              <w:t>每万平方米线路板提高数据分析效率，减少数据分析浪费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六、清洁生产改进建议</w:t>
      </w:r>
    </w:p>
    <w:p>
      <w:pPr>
        <w:spacing w:line="360" w:lineRule="auto"/>
      </w:pPr>
      <w:r>
        <w:t>根据审核结果，共有9项指标需要改进。针对这些指标，提出以下改进建议：</w:t>
      </w:r>
    </w:p>
    <w:p/>
    <w:p>
      <w:pPr>
        <w:spacing w:line="360" w:lineRule="auto"/>
      </w:pPr>
      <w:r>
        <w:t>1. 基本要求（当前评级：II级）</w:t>
      </w:r>
    </w:p>
    <w:p/>
    <w:p>
      <w:pPr>
        <w:spacing w:line="360" w:lineRule="auto"/>
      </w:pPr>
      <w:r>
        <w:t>2. 机械加工及辅助设施（当前评级：II级）</w:t>
      </w:r>
    </w:p>
    <w:p/>
    <w:p>
      <w:pPr>
        <w:spacing w:line="360" w:lineRule="auto"/>
      </w:pPr>
      <w:r>
        <w:t>3. 板面清洗（当前评级：III级）</w:t>
      </w:r>
    </w:p>
    <w:p/>
    <w:p>
      <w:pPr>
        <w:spacing w:line="360" w:lineRule="auto"/>
      </w:pPr>
      <w:r>
        <w:t>4. 蚀刻（当前评级：III级）</w:t>
      </w:r>
    </w:p>
    <w:p/>
    <w:p>
      <w:pPr>
        <w:spacing w:line="360" w:lineRule="auto"/>
      </w:pPr>
      <w:r>
        <w:t>5. 电镀与化学镀（当前评级：III级）</w:t>
      </w:r>
    </w:p>
    <w:p/>
    <w:p>
      <w:pPr>
        <w:spacing w:line="360" w:lineRule="auto"/>
      </w:pPr>
      <w:r>
        <w:t>6. 刚性印制电路单面板(单位产品电耗)（当前评级：III级）</w:t>
      </w:r>
    </w:p>
    <w:p/>
    <w:p>
      <w:pPr>
        <w:spacing w:line="360" w:lineRule="auto"/>
      </w:pPr>
      <w:r>
        <w:t>7. 刚性印制电路双面板(单位产品电耗)（当前评级：III级）</w:t>
      </w:r>
    </w:p>
    <w:p/>
    <w:p>
      <w:pPr>
        <w:spacing w:line="360" w:lineRule="auto"/>
      </w:pPr>
      <w:r>
        <w:t>8. *产业政策符合性（当前评级：III级）</w:t>
      </w:r>
    </w:p>
    <w:p/>
    <w:p>
      <w:pPr>
        <w:spacing w:line="360" w:lineRule="auto"/>
      </w:pPr>
      <w:r>
        <w:t>9. 清洁生产审核（当前评级：II级）</w:t>
      </w:r>
    </w:p>
    <w:p/>
    <w:p/>
    <w:p>
      <w:pPr>
        <w:pStyle w:val="Heading1"/>
      </w:pPr>
      <w:r>
        <w:rPr>
          <w:rFonts w:ascii="黑体" w:hAnsi="黑体" w:eastAsia="黑体"/>
          <w:b/>
          <w:sz w:val="32"/>
        </w:rPr>
        <w:t>七、结论</w:t>
      </w:r>
    </w:p>
    <w:p>
      <w:pPr>
        <w:spacing w:line="360" w:lineRule="auto"/>
        <w:ind w:firstLine="720"/>
      </w:pPr>
      <w:r>
        <w:t>本次清洁生产审核全面评估了企业的生产工艺、资源消耗、污染排放等各方面情况。</w:t>
      </w:r>
    </w:p>
    <w:p>
      <w:pPr>
        <w:spacing w:line="360" w:lineRule="auto"/>
        <w:ind w:firstLine="720"/>
      </w:pPr>
      <w:r>
        <w:t>企业应根据本报告提出的改进建议，制定具体的实施计划，持续推进清洁生产工作。</w:t>
      </w:r>
    </w:p>
    <w:p/>
    <w:p/>
    <w:p>
      <w:pPr>
        <w:jc w:val="right"/>
      </w:pPr>
      <w:r>
        <w:t>审核日期：2025年11月03日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