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{{#block arbitration}}Any dispute is settled by arbitration.</w:t>
      </w:r>
    </w:p>
    <w:p>
      <w:r>
        <w:t xml:space="preserve">Signed by {{counterparty_name}}.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