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DOC-029 fictional supply draft round two page 1</w:t>
      </w:r>
    </w:p>
    <w:p>
      <w:pPr>
        <w:pStyle w:val="BodyText"/>
        <w:bidi w:val="0"/>
        <w:spacing w:before="0" w:after="283"/>
        <w:rPr/>
      </w:pPr>
      <w:r>
        <w:rPr/>
        <w:t>Payment terms are forty-five days.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