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Between {{counterparty_name}} and OpenLaw on {{signing_date}}. Again: {{counterparty_name}}.</w:t>
      </w:r>
    </w:p>
    <w:sectPr/>
  </w:body>
</w:document>
</file>

<file path=word/_rels/document.xml.rels><?xml version="1.0" encoding="UTF-8" standalone="yes"?>
<Relationships xmlns="http://schemas.openxmlformats.org/package/2006/relationships"></Relationships>
</file>