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6216685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6216686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6216687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AC2A79" w:rsidRDefault="00B7784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6216685" w:history="1"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6" w:history="1">
            <w:r w:rsidR="00AC2A79" w:rsidRPr="00D80271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7" w:history="1">
            <w:r w:rsidR="00AC2A79" w:rsidRPr="00D80271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8" w:history="1">
            <w:r w:rsidR="00AC2A79" w:rsidRPr="00D80271">
              <w:rPr>
                <w:rStyle w:val="a9"/>
                <w:rFonts w:eastAsia="標楷體"/>
                <w:noProof/>
              </w:rPr>
              <w:t>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Introduction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9" w:history="1">
            <w:r w:rsidR="00AC2A79" w:rsidRPr="00D80271">
              <w:rPr>
                <w:rStyle w:val="a9"/>
                <w:rFonts w:eastAsia="標楷體"/>
                <w:noProof/>
              </w:rPr>
              <w:t>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Overview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0" w:history="1">
            <w:r w:rsidR="00AC2A79" w:rsidRPr="00D80271">
              <w:rPr>
                <w:rStyle w:val="a9"/>
                <w:rFonts w:eastAsia="標楷體"/>
                <w:noProof/>
              </w:rPr>
              <w:t>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Glossary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1" w:history="1">
            <w:r w:rsidR="00AC2A79" w:rsidRPr="00D80271">
              <w:rPr>
                <w:rStyle w:val="a9"/>
                <w:rFonts w:eastAsia="標楷體"/>
                <w:noProof/>
              </w:rPr>
              <w:t>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2" w:history="1">
            <w:r w:rsidR="00AC2A79" w:rsidRPr="00D80271">
              <w:rPr>
                <w:rStyle w:val="a9"/>
                <w:rFonts w:eastAsia="標楷體"/>
                <w:noProof/>
              </w:rPr>
              <w:t>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Type and Format Definitions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3" w:history="1">
            <w:r w:rsidR="00AC2A79" w:rsidRPr="00D80271">
              <w:rPr>
                <w:rStyle w:val="a9"/>
                <w:rFonts w:eastAsia="標楷體"/>
                <w:noProof/>
              </w:rPr>
              <w:t>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Format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4" w:history="1">
            <w:r w:rsidR="00AC2A79" w:rsidRPr="00D80271">
              <w:rPr>
                <w:rStyle w:val="a9"/>
                <w:rFonts w:eastAsia="標楷體"/>
                <w:noProof/>
              </w:rPr>
              <w:t>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Layout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5" w:history="1">
            <w:r w:rsidR="00AC2A79" w:rsidRPr="00D80271">
              <w:rPr>
                <w:rStyle w:val="a9"/>
                <w:rFonts w:eastAsia="標楷體"/>
                <w:noProof/>
              </w:rPr>
              <w:t>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Session Description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6" w:history="1">
            <w:r w:rsidR="00AC2A79" w:rsidRPr="00D80271">
              <w:rPr>
                <w:rStyle w:val="a9"/>
                <w:rFonts w:eastAsia="標楷體"/>
                <w:noProof/>
              </w:rPr>
              <w:t>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7" w:history="1">
            <w:r w:rsidR="00AC2A79" w:rsidRPr="00D80271">
              <w:rPr>
                <w:rStyle w:val="a9"/>
                <w:rFonts w:eastAsia="標楷體"/>
                <w:noProof/>
              </w:rPr>
              <w:t>2.5.1.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8" w:history="1">
            <w:r w:rsidR="00AC2A79" w:rsidRPr="00D80271">
              <w:rPr>
                <w:rStyle w:val="a9"/>
                <w:rFonts w:eastAsia="標楷體"/>
                <w:noProof/>
              </w:rPr>
              <w:t>2.5.2.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9" w:history="1">
            <w:r w:rsidR="00AC2A79" w:rsidRPr="00D80271">
              <w:rPr>
                <w:rStyle w:val="a9"/>
                <w:rFonts w:eastAsia="標楷體"/>
                <w:noProof/>
              </w:rPr>
              <w:t>2.5.3.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0" w:history="1">
            <w:r w:rsidR="00AC2A79" w:rsidRPr="00D80271">
              <w:rPr>
                <w:rStyle w:val="a9"/>
                <w:rFonts w:eastAsia="標楷體"/>
                <w:noProof/>
              </w:rPr>
              <w:t>2.5.4.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1" w:history="1">
            <w:r w:rsidR="00AC2A79" w:rsidRPr="00D80271">
              <w:rPr>
                <w:rStyle w:val="a9"/>
                <w:rFonts w:eastAsia="標楷體"/>
                <w:noProof/>
              </w:rPr>
              <w:t>2.5.5.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2" w:history="1">
            <w:r w:rsidR="00AC2A79" w:rsidRPr="00D80271">
              <w:rPr>
                <w:rStyle w:val="a9"/>
                <w:rFonts w:eastAsia="標楷體"/>
                <w:noProof/>
              </w:rPr>
              <w:t>2.5.6.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3" w:history="1">
            <w:r w:rsidR="00AC2A79" w:rsidRPr="00D80271">
              <w:rPr>
                <w:rStyle w:val="a9"/>
                <w:rFonts w:eastAsia="標楷體"/>
                <w:noProof/>
              </w:rPr>
              <w:t>2.5.7.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4" w:history="1">
            <w:r w:rsidR="00AC2A79" w:rsidRPr="00D80271">
              <w:rPr>
                <w:rStyle w:val="a9"/>
                <w:rFonts w:eastAsia="標楷體"/>
                <w:noProof/>
              </w:rPr>
              <w:t>2.5.8.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5" w:history="1">
            <w:r w:rsidR="00AC2A79" w:rsidRPr="00D80271">
              <w:rPr>
                <w:rStyle w:val="a9"/>
                <w:rFonts w:eastAsia="標楷體"/>
                <w:noProof/>
              </w:rPr>
              <w:t>2.5.9.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6" w:history="1">
            <w:r w:rsidR="00AC2A79" w:rsidRPr="00D80271">
              <w:rPr>
                <w:rStyle w:val="a9"/>
                <w:rFonts w:eastAsia="標楷體"/>
                <w:noProof/>
              </w:rPr>
              <w:t>2.5.10.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7" w:history="1">
            <w:r w:rsidR="00AC2A79" w:rsidRPr="00D80271">
              <w:rPr>
                <w:rStyle w:val="a9"/>
                <w:rFonts w:eastAsia="標楷體"/>
                <w:noProof/>
              </w:rPr>
              <w:t>2.5.11.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8" w:history="1">
            <w:r w:rsidR="00AC2A79" w:rsidRPr="00D80271">
              <w:rPr>
                <w:rStyle w:val="a9"/>
                <w:rFonts w:eastAsia="標楷體"/>
                <w:noProof/>
              </w:rPr>
              <w:t>2.5.12.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9" w:history="1">
            <w:r w:rsidR="00AC2A79" w:rsidRPr="00D80271">
              <w:rPr>
                <w:rStyle w:val="a9"/>
                <w:rFonts w:eastAsia="標楷體"/>
                <w:noProof/>
              </w:rPr>
              <w:t>2.5.13.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0" w:history="1">
            <w:r w:rsidR="00AC2A79" w:rsidRPr="00D80271">
              <w:rPr>
                <w:rStyle w:val="a9"/>
                <w:rFonts w:eastAsia="標楷體"/>
                <w:noProof/>
              </w:rPr>
              <w:t>2.5.14.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1" w:history="1">
            <w:r w:rsidR="00AC2A79" w:rsidRPr="00D80271">
              <w:rPr>
                <w:rStyle w:val="a9"/>
                <w:rFonts w:eastAsia="標楷體"/>
                <w:noProof/>
              </w:rPr>
              <w:t>2.5.15.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2" w:history="1">
            <w:r w:rsidR="00AC2A79" w:rsidRPr="00D80271">
              <w:rPr>
                <w:rStyle w:val="a9"/>
                <w:rFonts w:eastAsia="標楷體"/>
                <w:noProof/>
              </w:rPr>
              <w:t>2.5.16.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3" w:history="1">
            <w:r w:rsidR="00AC2A79" w:rsidRPr="00D80271">
              <w:rPr>
                <w:rStyle w:val="a9"/>
                <w:rFonts w:eastAsia="標楷體"/>
                <w:noProof/>
              </w:rPr>
              <w:t>2.5.17.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4" w:history="1">
            <w:r w:rsidR="00AC2A79" w:rsidRPr="00D80271">
              <w:rPr>
                <w:rStyle w:val="a9"/>
                <w:rFonts w:eastAsia="標楷體"/>
                <w:noProof/>
              </w:rPr>
              <w:t>2.5.18.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5" w:history="1">
            <w:r w:rsidR="00AC2A79" w:rsidRPr="00D80271">
              <w:rPr>
                <w:rStyle w:val="a9"/>
                <w:rFonts w:eastAsia="標楷體"/>
                <w:noProof/>
              </w:rPr>
              <w:t>2.5.19.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6" w:history="1">
            <w:r w:rsidR="00AC2A79" w:rsidRPr="00D80271">
              <w:rPr>
                <w:rStyle w:val="a9"/>
                <w:rFonts w:eastAsia="標楷體"/>
                <w:noProof/>
              </w:rPr>
              <w:t>2.5.20.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7" w:history="1">
            <w:r w:rsidR="00AC2A79" w:rsidRPr="00D80271">
              <w:rPr>
                <w:rStyle w:val="a9"/>
                <w:rFonts w:eastAsia="標楷體"/>
                <w:noProof/>
              </w:rPr>
              <w:t>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Parameter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8" w:history="1">
            <w:r w:rsidR="00AC2A79" w:rsidRPr="00D80271">
              <w:rPr>
                <w:rStyle w:val="a9"/>
                <w:rFonts w:eastAsia="標楷體"/>
                <w:noProof/>
              </w:rPr>
              <w:t>3.1.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Header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9" w:history="1">
            <w:r w:rsidR="00AC2A79" w:rsidRPr="00D80271">
              <w:rPr>
                <w:rStyle w:val="a9"/>
                <w:rFonts w:eastAsia="標楷體"/>
                <w:noProof/>
              </w:rPr>
              <w:t>3.1.1.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length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0" w:history="1">
            <w:r w:rsidR="00AC2A79" w:rsidRPr="00D80271">
              <w:rPr>
                <w:rStyle w:val="a9"/>
                <w:rFonts w:eastAsia="標楷體"/>
                <w:noProof/>
              </w:rPr>
              <w:t>3.1.2.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id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1" w:history="1">
            <w:r w:rsidR="00AC2A79" w:rsidRPr="00D80271">
              <w:rPr>
                <w:rStyle w:val="a9"/>
                <w:rFonts w:eastAsia="標楷體"/>
                <w:noProof/>
              </w:rPr>
              <w:t>3.1.3.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2" w:history="1">
            <w:r w:rsidR="00AC2A79" w:rsidRPr="00D80271">
              <w:rPr>
                <w:rStyle w:val="a9"/>
                <w:rFonts w:eastAsia="標楷體"/>
                <w:noProof/>
              </w:rPr>
              <w:t>3.1.4.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Sequence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3" w:history="1">
            <w:r w:rsidR="00AC2A79" w:rsidRPr="00D80271">
              <w:rPr>
                <w:rStyle w:val="a9"/>
                <w:rFonts w:eastAsia="標楷體"/>
                <w:noProof/>
              </w:rPr>
              <w:t>3.2.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Mandatory CMP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4" w:history="1">
            <w:r w:rsidR="00AC2A79" w:rsidRPr="00D80271">
              <w:rPr>
                <w:rStyle w:val="a9"/>
                <w:rFonts w:eastAsia="標楷體"/>
                <w:noProof/>
              </w:rPr>
              <w:t>3.2.1.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5" w:history="1">
            <w:r w:rsidR="00AC2A79" w:rsidRPr="00D80271">
              <w:rPr>
                <w:rStyle w:val="a9"/>
                <w:rFonts w:eastAsia="標楷體"/>
                <w:noProof/>
              </w:rPr>
              <w:t>3.2.2.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6" w:history="1">
            <w:r w:rsidR="00AC2A79" w:rsidRPr="00D80271">
              <w:rPr>
                <w:rStyle w:val="a9"/>
                <w:rFonts w:eastAsia="標楷體"/>
                <w:noProof/>
              </w:rPr>
              <w:t>3.2.3.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7" w:history="1">
            <w:r w:rsidR="00AC2A79" w:rsidRPr="00D80271">
              <w:rPr>
                <w:rStyle w:val="a9"/>
                <w:rFonts w:eastAsia="標楷體"/>
                <w:noProof/>
              </w:rPr>
              <w:t>3.2.4.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8" w:history="1">
            <w:r w:rsidR="00AC2A79" w:rsidRPr="00D80271">
              <w:rPr>
                <w:rStyle w:val="a9"/>
                <w:rFonts w:eastAsia="標楷體"/>
                <w:noProof/>
              </w:rPr>
              <w:t>3.2.5.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9" w:history="1">
            <w:r w:rsidR="00AC2A79" w:rsidRPr="00D80271">
              <w:rPr>
                <w:rStyle w:val="a9"/>
                <w:rFonts w:eastAsia="標楷體"/>
                <w:noProof/>
              </w:rPr>
              <w:t>3.2.6.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item and value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0" w:history="1">
            <w:r w:rsidR="00AC2A79" w:rsidRPr="00D80271">
              <w:rPr>
                <w:rStyle w:val="a9"/>
                <w:rFonts w:eastAsia="標楷體"/>
                <w:noProof/>
              </w:rPr>
              <w:t>3.2.7.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1" w:history="1">
            <w:r w:rsidR="00AC2A79" w:rsidRPr="00D80271">
              <w:rPr>
                <w:rStyle w:val="a9"/>
                <w:rFonts w:eastAsia="標楷體"/>
                <w:noProof/>
              </w:rPr>
              <w:t>3.2.8.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Wire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2" w:history="1">
            <w:r w:rsidR="00AC2A79" w:rsidRPr="00D80271">
              <w:rPr>
                <w:rStyle w:val="a9"/>
                <w:rFonts w:eastAsia="標楷體"/>
                <w:noProof/>
              </w:rPr>
              <w:t>3.2.9.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Port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3" w:history="1">
            <w:r w:rsidR="00AC2A79" w:rsidRPr="00D80271">
              <w:rPr>
                <w:rStyle w:val="a9"/>
                <w:rFonts w:eastAsia="標楷體"/>
                <w:noProof/>
              </w:rPr>
              <w:t>3.2.10.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State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4" w:history="1">
            <w:r w:rsidR="00AC2A79" w:rsidRPr="00D80271">
              <w:rPr>
                <w:rStyle w:val="a9"/>
                <w:rFonts w:eastAsia="標楷體"/>
                <w:noProof/>
              </w:rPr>
              <w:t>3.2.11.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5" w:history="1">
            <w:r w:rsidR="00AC2A79" w:rsidRPr="00D80271">
              <w:rPr>
                <w:rStyle w:val="a9"/>
                <w:rFonts w:eastAsia="標楷體"/>
                <w:noProof/>
              </w:rPr>
              <w:t>3.3.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Optional Parameter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B7784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6" w:history="1">
            <w:r w:rsidR="00AC2A79" w:rsidRPr="00D80271">
              <w:rPr>
                <w:rStyle w:val="a9"/>
                <w:rFonts w:eastAsia="標楷體"/>
                <w:noProof/>
              </w:rPr>
              <w:t>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Notes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B7784D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6216688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6216689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6216690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6216691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6216692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6216693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6216694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6216695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6216696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6216697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B7784D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B7784D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B7784D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B7784D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6216698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8970F9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Initial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B7784D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B7784D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B7784D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047841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5B78AD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_Ref437856903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264F">
        <w:tc>
          <w:tcPr>
            <w:tcW w:w="445" w:type="dxa"/>
            <w:vMerge/>
          </w:tcPr>
          <w:p w:rsidR="00E70E3C" w:rsidRPr="00543406" w:rsidRDefault="00E70E3C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 w:hint="eastAsia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6216699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B7784D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B7784D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6216700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B7784D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6216701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B7784D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4C4A74" w:rsidRPr="004C4A74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B7784D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6216702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6216703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621670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6216705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6216706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6216707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6216708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6216709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621671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6216711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B7784D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B7784D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6216712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B7784D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621671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B7784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B7784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B7784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621671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B7784D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621671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B7784D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6216716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B7784D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B7784D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Pr="00524C5E" w:rsidRDefault="007F550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6216717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6216718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621671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621672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 w:hint="eastAsia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 w:hint="eastAsia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621672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257422" w:rsidP="00DF6322">
            <w:pPr>
              <w:jc w:val="both"/>
              <w:rPr>
                <w:rFonts w:eastAsia="標楷體"/>
              </w:rPr>
            </w:pPr>
          </w:p>
        </w:tc>
        <w:tc>
          <w:tcPr>
            <w:tcW w:w="1999" w:type="dxa"/>
            <w:vAlign w:val="center"/>
          </w:tcPr>
          <w:p w:rsidR="00257422" w:rsidRDefault="00257422" w:rsidP="0075678A">
            <w:pPr>
              <w:jc w:val="center"/>
              <w:rPr>
                <w:rFonts w:eastAsia="標楷體"/>
              </w:rPr>
            </w:pPr>
          </w:p>
        </w:tc>
        <w:tc>
          <w:tcPr>
            <w:tcW w:w="3576" w:type="dxa"/>
            <w:vAlign w:val="center"/>
          </w:tcPr>
          <w:p w:rsidR="00257422" w:rsidRPr="00121356" w:rsidRDefault="00257422" w:rsidP="00564446">
            <w:pPr>
              <w:jc w:val="both"/>
              <w:rPr>
                <w:rFonts w:eastAsia="標楷體"/>
              </w:rPr>
            </w:pP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6216722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43" w:name="_Toc436216723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DD3D47" w:rsidRDefault="00DD3D47" w:rsidP="00DD3D47"/>
    <w:p w:rsidR="00DD3D47" w:rsidRPr="00543406" w:rsidRDefault="00DD3D47" w:rsidP="00DD3D47">
      <w:pPr>
        <w:pStyle w:val="3"/>
        <w:rPr>
          <w:rFonts w:eastAsia="標楷體"/>
        </w:rPr>
      </w:pPr>
      <w:bookmarkStart w:id="44" w:name="_Ref437854008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4"/>
    </w:p>
    <w:p w:rsidR="00DD3D47" w:rsidRDefault="00C14CCC" w:rsidP="00DD3D47">
      <w:r>
        <w:rPr>
          <w:rFonts w:hint="eastAsia"/>
        </w:rPr>
        <w:t>1: Mobile Device</w:t>
      </w:r>
    </w:p>
    <w:p w:rsidR="002B7F03" w:rsidRDefault="002B7F03" w:rsidP="00DD3D47">
      <w:r>
        <w:rPr>
          <w:rFonts w:hint="eastAsia"/>
        </w:rPr>
        <w:t>2: Smart Charging Station</w:t>
      </w:r>
    </w:p>
    <w:p w:rsidR="00B830E8" w:rsidRPr="00543406" w:rsidRDefault="00B830E8" w:rsidP="00B830E8">
      <w:pPr>
        <w:pStyle w:val="3"/>
        <w:rPr>
          <w:rFonts w:eastAsia="標楷體"/>
        </w:rPr>
      </w:pPr>
      <w:bookmarkStart w:id="45" w:name="_Ref437854020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4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lastRenderedPageBreak/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>
      <w:pPr>
        <w:rPr>
          <w:rFonts w:hint="eastAsia"/>
        </w:rPr>
      </w:pPr>
    </w:p>
    <w:p w:rsidR="00EC69C9" w:rsidRPr="00543406" w:rsidRDefault="00EC69C9" w:rsidP="00EC69C9">
      <w:pPr>
        <w:pStyle w:val="3"/>
        <w:rPr>
          <w:rFonts w:eastAsia="標楷體"/>
        </w:rPr>
      </w:pPr>
      <w:bookmarkStart w:id="46" w:name="_Ref437856903"/>
      <w:r>
        <w:rPr>
          <w:rFonts w:eastAsia="標楷體" w:hint="eastAsia"/>
        </w:rPr>
        <w:t>Sign up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6"/>
    </w:p>
    <w:p w:rsidR="00EC69C9" w:rsidRPr="00DD3D47" w:rsidRDefault="005D72BE" w:rsidP="00DD3D47">
      <w:r>
        <w:rPr>
          <w:rFonts w:hint="eastAsia"/>
        </w:rPr>
        <w:t>1: Mobile Device</w:t>
      </w:r>
    </w:p>
    <w:p w:rsidR="00314F10" w:rsidRPr="00543406" w:rsidRDefault="00BC112A" w:rsidP="00444613">
      <w:pPr>
        <w:pStyle w:val="3"/>
        <w:rPr>
          <w:rFonts w:eastAsia="標楷體"/>
        </w:rPr>
      </w:pPr>
      <w:bookmarkStart w:id="47" w:name="_Ref433375560"/>
      <w:bookmarkStart w:id="48" w:name="_Toc436216724"/>
      <w:r w:rsidRPr="00543406">
        <w:rPr>
          <w:rFonts w:eastAsia="標楷體" w:hint="eastAsia"/>
        </w:rPr>
        <w:t xml:space="preserve">Authentication </w:t>
      </w:r>
      <w:bookmarkEnd w:id="47"/>
      <w:r w:rsidR="00A94488">
        <w:rPr>
          <w:rFonts w:eastAsia="標楷體" w:hint="eastAsia"/>
        </w:rPr>
        <w:t>Type</w:t>
      </w:r>
      <w:bookmarkEnd w:id="48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9" w:name="_Ref433622080"/>
      <w:bookmarkStart w:id="50" w:name="_Toc436216725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9"/>
      <w:bookmarkEnd w:id="50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</w:t>
            </w:r>
            <w:proofErr w:type="spellStart"/>
            <w:r w:rsidRPr="00C91298">
              <w:rPr>
                <w:rFonts w:eastAsia="標楷體"/>
              </w:rPr>
              <w:t>facebook</w:t>
            </w:r>
            <w:proofErr w:type="spellEnd"/>
            <w:r w:rsidRPr="00C91298">
              <w:rPr>
                <w:rFonts w:eastAsia="標楷體"/>
              </w:rPr>
              <w:t xml:space="preserve">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51" w:name="_Ref433375436"/>
      <w:bookmarkStart w:id="52" w:name="_Toc436216726"/>
      <w:r w:rsidRPr="00543406">
        <w:rPr>
          <w:rFonts w:eastAsia="標楷體" w:hint="eastAsia"/>
        </w:rPr>
        <w:lastRenderedPageBreak/>
        <w:t>Authentication Result</w:t>
      </w:r>
      <w:bookmarkEnd w:id="51"/>
      <w:bookmarkEnd w:id="52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53" w:name="_Ref433377614"/>
      <w:bookmarkStart w:id="54" w:name="_Toc436216727"/>
      <w:r w:rsidRPr="00543406">
        <w:rPr>
          <w:rFonts w:eastAsia="標楷體" w:hint="eastAsia"/>
        </w:rPr>
        <w:t>Access log</w:t>
      </w:r>
      <w:bookmarkEnd w:id="53"/>
      <w:r w:rsidR="00704A82">
        <w:rPr>
          <w:rFonts w:eastAsia="標楷體" w:hint="eastAsia"/>
        </w:rPr>
        <w:t xml:space="preserve"> type</w:t>
      </w:r>
      <w:bookmarkEnd w:id="54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5" w:name="_Ref433622844"/>
      <w:bookmarkStart w:id="56" w:name="_Toc436216728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5"/>
      <w:bookmarkEnd w:id="56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7" w:name="_Ref433380740"/>
      <w:bookmarkStart w:id="58" w:name="_Ref433623257"/>
      <w:bookmarkStart w:id="59" w:name="_Toc436216729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7"/>
      <w:r w:rsidR="00444A5F">
        <w:rPr>
          <w:rFonts w:eastAsia="標楷體" w:hint="eastAsia"/>
        </w:rPr>
        <w:t xml:space="preserve"> and value</w:t>
      </w:r>
      <w:bookmarkEnd w:id="58"/>
      <w:bookmarkEnd w:id="59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</w:t>
            </w:r>
            <w:proofErr w:type="gramStart"/>
            <w:r w:rsidRPr="00543406">
              <w:rPr>
                <w:rFonts w:eastAsia="標楷體" w:hint="eastAsia"/>
              </w:rPr>
              <w:t>PDU.</w:t>
            </w:r>
            <w:proofErr w:type="gramEnd"/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60" w:name="_Ref433380846"/>
      <w:bookmarkStart w:id="61" w:name="_Toc436216730"/>
      <w:r w:rsidRPr="00543406">
        <w:rPr>
          <w:rFonts w:eastAsia="標楷體" w:hint="eastAsia"/>
        </w:rPr>
        <w:t>Configuration Result</w:t>
      </w:r>
      <w:bookmarkEnd w:id="60"/>
      <w:bookmarkEnd w:id="61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62" w:name="_Ref433385076"/>
      <w:bookmarkStart w:id="63" w:name="_Toc436216731"/>
      <w:r>
        <w:rPr>
          <w:rFonts w:eastAsia="標楷體" w:hint="eastAsia"/>
        </w:rPr>
        <w:lastRenderedPageBreak/>
        <w:t>Wire number</w:t>
      </w:r>
      <w:bookmarkEnd w:id="62"/>
      <w:bookmarkEnd w:id="63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64" w:name="_Ref433385085"/>
      <w:bookmarkStart w:id="65" w:name="_Toc436216732"/>
      <w:r>
        <w:rPr>
          <w:rFonts w:eastAsia="標楷體" w:hint="eastAsia"/>
        </w:rPr>
        <w:t>Port number</w:t>
      </w:r>
      <w:bookmarkEnd w:id="64"/>
      <w:bookmarkEnd w:id="65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6" w:name="_Ref434484355"/>
      <w:bookmarkStart w:id="67" w:name="_Toc436216733"/>
      <w:r>
        <w:rPr>
          <w:rFonts w:eastAsia="標楷體" w:hint="eastAsia"/>
        </w:rPr>
        <w:t>Power State</w:t>
      </w:r>
      <w:bookmarkEnd w:id="66"/>
      <w:bookmarkEnd w:id="67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8" w:name="_Ref434484561"/>
      <w:bookmarkStart w:id="69" w:name="_Toc436216734"/>
      <w:r>
        <w:rPr>
          <w:rFonts w:eastAsia="標楷體" w:hint="eastAsia"/>
        </w:rPr>
        <w:t>Power port status</w:t>
      </w:r>
      <w:bookmarkEnd w:id="68"/>
      <w:bookmarkEnd w:id="69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off.</w:t>
      </w:r>
      <w:proofErr w:type="gramEnd"/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on.</w:t>
      </w:r>
      <w:proofErr w:type="gramEnd"/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Default="00196BAD" w:rsidP="00154F71">
      <w:pPr>
        <w:rPr>
          <w:rFonts w:eastAsia="標楷體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</w:t>
      </w:r>
      <w:proofErr w:type="gramStart"/>
      <w:r w:rsidRPr="004568B8">
        <w:rPr>
          <w:rFonts w:eastAsia="標楷體"/>
        </w:rPr>
        <w:t>count</w:t>
      </w:r>
      <w:proofErr w:type="gramEnd"/>
      <w:r w:rsidRPr="004568B8">
        <w:rPr>
          <w:rFonts w:eastAsia="標楷體"/>
        </w:rPr>
        <w:t>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</w:t>
      </w:r>
      <w:proofErr w:type="gramStart"/>
      <w:r w:rsidRPr="004568B8">
        <w:rPr>
          <w:rFonts w:eastAsia="標楷體"/>
        </w:rPr>
        <w:t>wires</w:t>
      </w:r>
      <w:proofErr w:type="gramEnd"/>
      <w:r w:rsidRPr="004568B8">
        <w:rPr>
          <w:rFonts w:eastAsia="標楷體"/>
        </w:rPr>
        <w:t>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wire</w:t>
      </w:r>
      <w:proofErr w:type="gramEnd"/>
      <w:r w:rsidRPr="004568B8">
        <w:rPr>
          <w:rFonts w:eastAsia="標楷體"/>
        </w:rPr>
        <w:t>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state</w:t>
      </w:r>
      <w:proofErr w:type="gramEnd"/>
      <w:r w:rsidRPr="004568B8">
        <w:rPr>
          <w:rFonts w:eastAsia="標楷體"/>
        </w:rPr>
        <w:t>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lastRenderedPageBreak/>
        <w:t xml:space="preserve">            "</w:t>
      </w:r>
      <w:proofErr w:type="gramStart"/>
      <w:r w:rsidRPr="004568B8">
        <w:rPr>
          <w:rFonts w:eastAsia="標楷體"/>
        </w:rPr>
        <w:t>wire</w:t>
      </w:r>
      <w:proofErr w:type="gramEnd"/>
      <w:r w:rsidRPr="004568B8">
        <w:rPr>
          <w:rFonts w:eastAsia="標楷體"/>
        </w:rPr>
        <w:t>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Pr="004568B8">
        <w:rPr>
          <w:rFonts w:eastAsia="標楷體"/>
        </w:rPr>
        <w:t>state</w:t>
      </w:r>
      <w:proofErr w:type="gramEnd"/>
      <w:r w:rsidRPr="004568B8">
        <w:rPr>
          <w:rFonts w:eastAsia="標楷體"/>
        </w:rPr>
        <w:t>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70" w:name="_Toc436216735"/>
      <w:r w:rsidRPr="00543406">
        <w:rPr>
          <w:rFonts w:eastAsia="標楷體"/>
        </w:rPr>
        <w:t>Optional Parameter</w:t>
      </w:r>
      <w:bookmarkEnd w:id="70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1" w:name="_Toc436216736"/>
      <w:r>
        <w:rPr>
          <w:rFonts w:ascii="Times New Roman" w:eastAsia="標楷體" w:hAnsi="Times New Roman" w:hint="eastAsia"/>
        </w:rPr>
        <w:t>Notes</w:t>
      </w:r>
      <w:bookmarkEnd w:id="71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7D9" w:rsidRDefault="001F17D9" w:rsidP="0093365B">
      <w:r>
        <w:separator/>
      </w:r>
    </w:p>
  </w:endnote>
  <w:endnote w:type="continuationSeparator" w:id="0">
    <w:p w:rsidR="001F17D9" w:rsidRDefault="001F17D9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7D9" w:rsidRDefault="001F17D9" w:rsidP="0093365B">
      <w:r>
        <w:separator/>
      </w:r>
    </w:p>
  </w:footnote>
  <w:footnote w:type="continuationSeparator" w:id="0">
    <w:p w:rsidR="001F17D9" w:rsidRDefault="001F17D9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kwrgUAKZK85CwAAAA="/>
  </w:docVars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E06"/>
    <w:rsid w:val="0005465B"/>
    <w:rsid w:val="00054B37"/>
    <w:rsid w:val="00055D63"/>
    <w:rsid w:val="00055E11"/>
    <w:rsid w:val="0005693B"/>
    <w:rsid w:val="00056B0F"/>
    <w:rsid w:val="00060D92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31C"/>
    <w:rsid w:val="000B5DEE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134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8AF"/>
    <w:rsid w:val="001009D9"/>
    <w:rsid w:val="00100D13"/>
    <w:rsid w:val="001022E5"/>
    <w:rsid w:val="00103EFB"/>
    <w:rsid w:val="0011106E"/>
    <w:rsid w:val="00113C50"/>
    <w:rsid w:val="00116AD7"/>
    <w:rsid w:val="0011712F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58D8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67EF1"/>
    <w:rsid w:val="00171E9F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386D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729"/>
    <w:rsid w:val="003168E7"/>
    <w:rsid w:val="003178DF"/>
    <w:rsid w:val="00317D9D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2AC5"/>
    <w:rsid w:val="0038615E"/>
    <w:rsid w:val="00387ADD"/>
    <w:rsid w:val="00387C64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0A46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B38B3"/>
    <w:rsid w:val="004C0535"/>
    <w:rsid w:val="004C41DB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4D92"/>
    <w:rsid w:val="00515BB5"/>
    <w:rsid w:val="00516369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9EB"/>
    <w:rsid w:val="00541EAD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1383"/>
    <w:rsid w:val="005C1A82"/>
    <w:rsid w:val="005C21F3"/>
    <w:rsid w:val="005C352A"/>
    <w:rsid w:val="005D0AB1"/>
    <w:rsid w:val="005D38DE"/>
    <w:rsid w:val="005D698F"/>
    <w:rsid w:val="005D72BE"/>
    <w:rsid w:val="005D7C09"/>
    <w:rsid w:val="005E172C"/>
    <w:rsid w:val="005E238A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4972"/>
    <w:rsid w:val="006B5576"/>
    <w:rsid w:val="006B6378"/>
    <w:rsid w:val="006B6B61"/>
    <w:rsid w:val="006B70FA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7294"/>
    <w:rsid w:val="007406DF"/>
    <w:rsid w:val="007452E6"/>
    <w:rsid w:val="00745958"/>
    <w:rsid w:val="00746311"/>
    <w:rsid w:val="007470B6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1C33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50E8"/>
    <w:rsid w:val="0088753B"/>
    <w:rsid w:val="008900B1"/>
    <w:rsid w:val="0089126A"/>
    <w:rsid w:val="00892D63"/>
    <w:rsid w:val="008932BD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5B51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0972"/>
    <w:rsid w:val="00AA0A4A"/>
    <w:rsid w:val="00AA1E6E"/>
    <w:rsid w:val="00AA2412"/>
    <w:rsid w:val="00AA2C4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566D"/>
    <w:rsid w:val="00B503EA"/>
    <w:rsid w:val="00B5134B"/>
    <w:rsid w:val="00B517E4"/>
    <w:rsid w:val="00B51A7C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2DE4"/>
    <w:rsid w:val="00B830E8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6CBE"/>
    <w:rsid w:val="00BD72FF"/>
    <w:rsid w:val="00BD7EE8"/>
    <w:rsid w:val="00BE08C1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F280B"/>
    <w:rsid w:val="00CF2C80"/>
    <w:rsid w:val="00CF2CD4"/>
    <w:rsid w:val="00CF7CEB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1F7A"/>
    <w:rsid w:val="00D22D61"/>
    <w:rsid w:val="00D23B2C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31F"/>
    <w:rsid w:val="00D768E5"/>
    <w:rsid w:val="00D831BE"/>
    <w:rsid w:val="00D8590A"/>
    <w:rsid w:val="00D8654C"/>
    <w:rsid w:val="00D8701E"/>
    <w:rsid w:val="00D905F3"/>
    <w:rsid w:val="00D92817"/>
    <w:rsid w:val="00D92EF8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2F3A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C69C9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0365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D30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048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18841-DDC9-4A3F-87EF-D9694DD6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</TotalTime>
  <Pages>29</Pages>
  <Words>4575</Words>
  <Characters>26078</Characters>
  <Application>Microsoft Office Word</Application>
  <DocSecurity>0</DocSecurity>
  <Lines>217</Lines>
  <Paragraphs>61</Paragraphs>
  <ScaleCrop>false</ScaleCrop>
  <Company>Hewlett-Packard Company</Company>
  <LinksUpToDate>false</LinksUpToDate>
  <CharactersWithSpaces>30592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1412</cp:revision>
  <dcterms:created xsi:type="dcterms:W3CDTF">2014-11-25T06:25:00Z</dcterms:created>
  <dcterms:modified xsi:type="dcterms:W3CDTF">2015-12-14T03:46:00Z</dcterms:modified>
</cp:coreProperties>
</file>