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Logo"/>
        <w:jc w:val="center"/>
      </w:pPr>
      <w:r>
        <w:drawing>
          <wp:inline distT="0" distB="0" distL="0" distR="0">
            <wp:extent cx="2340000" cy="517064"/>
            <wp:docPr id="10" name="Obraz 10" descr="logo_wykonawcy.png"/>
            <wp:cNvGraphicFramePr>
              <a:graphicFrameLocks noChangeAspect="1"/>
            </wp:cNvGraphicFramePr>
            <a:graphic>
              <a:graphicData uri="http://schemas.openxmlformats.org/drawingml/2006/picture">
                <pic:pic>
                  <pic:nvPicPr>
                    <pic:cNvPr id="10" name="logo_wykonawcy.png"/>
                    <pic:cNvPicPr/>
                  </pic:nvPicPr>
                  <pic:blipFill>
                    <a:blip r:embed="rIdObraz100"/>
                    <a:stretch>
                      <a:fillRect/>
                    </a:stretch>
                  </pic:blipFill>
                  <pic:spPr>
                    <a:xfrm>
                      <a:off x="0" y="0"/>
                      <a:ext cx="2340000" cy="517064"/>
                    </a:xfrm>
                    <a:prstGeom prst="rect">
                      <a:avLst/>
                    </a:prstGeom>
                  </pic:spPr>
                </pic:pic>
              </a:graphicData>
            </a:graphic>
          </wp:inline>
        </w:drawing>
      </w:r>
    </w:p>
    <w:p>
      <w:pPr>
        <w:pStyle w:val="Tytulanalizy"/>
      </w:pPr>
      <w:r>
        <w:t xml:space="preserve">ZAŁĄCZNIK NR 2 DO ANALIZY PRZEDWDROŻENIOWEJ</w:t>
      </w:r>
    </w:p>
    <w:p>
      <w:pPr>
        <w:pStyle w:val="Tytulanalizy"/>
      </w:pPr>
      <w:r>
        <w:t xml:space="preserve">DLA </w:t>
      </w:r>
      <w:r>
        <w:rPr>
          <w:rStyle w:val="PoledoUzupelnienia"/>
          <w:highlight w:val="yellow"/>
        </w:rPr>
        <w:t xml:space="preserve">[DO UZUPEŁNIENIA: nazwa klienta]</w:t>
      </w:r>
    </w:p>
    <w:p>
      <w:pPr>
        <w:pStyle w:val="Obszaranalizy"/>
      </w:pPr>
      <w:r>
        <w:t xml:space="preserve">Obszar: Kalendarze i ewidencja czasu pracy</w:t>
      </w:r>
    </w:p>
    <w:p>
      <w:pPr>
        <w:jc w:val="center"/>
        <w:spacing w:before="240" w:after="240"/>
      </w:pPr>
      <w:r>
        <w:drawing>
          <wp:inline distT="0" distB="0" distL="0" distR="0">
            <wp:extent cx="2520000" cy="2515333"/>
            <wp:docPr id="11" name="Obraz 11" descr="grafika_tytulowa.png"/>
            <wp:cNvGraphicFramePr>
              <a:graphicFrameLocks noChangeAspect="1"/>
            </wp:cNvGraphicFramePr>
            <a:graphic>
              <a:graphicData uri="http://schemas.openxmlformats.org/drawingml/2006/picture">
                <pic:pic>
                  <pic:nvPicPr>
                    <pic:cNvPr id="11" name="grafika_tytulowa.png"/>
                    <pic:cNvPicPr/>
                  </pic:nvPicPr>
                  <pic:blipFill>
                    <a:blip r:embed="rIdObraz101"/>
                    <a:stretch>
                      <a:fillRect/>
                    </a:stretch>
                  </pic:blipFill>
                  <pic:spPr>
                    <a:xfrm>
                      <a:off x="0" y="0"/>
                      <a:ext cx="2520000" cy="2515333"/>
                    </a:xfrm>
                    <a:prstGeom prst="rect">
                      <a:avLst/>
                    </a:prstGeom>
                  </pic:spPr>
                </pic:pic>
              </a:graphicData>
            </a:graphic>
          </wp:inline>
        </w:drawing>
      </w:r>
    </w:p>
    <w:tbl>
      <w:tblPr>
        <w:tblW w:w="9747" w:type="dxa"/>
        <w:tblBorders>
          <w:insideH w:val="single" w:sz="4" w:space="0" w:color="FFFFFF"/>
        </w:tblBorders>
        <w:tblLayout w:type="fixed"/>
        <w:tblLook w:val="0000" w:firstRow="0" w:lastRow="0" w:firstColumn="0" w:lastColumn="0" w:noHBand="1" w:noVBand="1"/>
      </w:tblPr>
      <w:tblGrid>
        <w:gridCol w:w="2500"/>
        <w:gridCol w:w="7247"/>
      </w:tblGrid>
      <w:tr>
        <w:tc>
          <w:tcPr>
            <w:tcW w:w="2500" w:type="dxa"/>
            <w:shd w:val="clear" w:color="auto" w:fill="F2F2F2"/>
          </w:tcPr>
          <w:p>
            <w:pPr>
              <w:pStyle w:val="Metryka"/>
            </w:pPr>
            <w:r>
              <w:t xml:space="preserve">Data utworzenia:</w:t>
            </w:r>
          </w:p>
        </w:tc>
        <w:tc>
          <w:tcPr>
            <w:tcW w:w="7247" w:type="dxa"/>
            <w:shd w:val="clear" w:color="auto" w:fill="F2F2F2"/>
          </w:tcPr>
          <w:p>
            <w:pPr>
              <w:pStyle w:val="Metryka"/>
            </w:pPr>
            <w:r>
              <w:rPr>
                <w:rStyle w:val="PoledoUzupelnienia"/>
                <w:highlight w:val="yellow"/>
              </w:rPr>
              <w:t xml:space="preserve">[DO UZUPEŁNIENIA: data utworzenia, dd.mm.rrrr]</w:t>
            </w:r>
          </w:p>
        </w:tc>
      </w:tr>
      <w:tr>
        <w:tc>
          <w:tcPr>
            <w:tcW w:w="2500" w:type="dxa"/>
            <w:shd w:val="clear" w:color="auto" w:fill="F2F2F2"/>
          </w:tcPr>
          <w:p>
            <w:pPr>
              <w:pStyle w:val="Metryka"/>
            </w:pPr>
            <w:r>
              <w:t xml:space="preserve">Wersja:</w:t>
            </w:r>
          </w:p>
        </w:tc>
        <w:tc>
          <w:tcPr>
            <w:tcW w:w="7247" w:type="dxa"/>
            <w:shd w:val="clear" w:color="auto" w:fill="F2F2F2"/>
          </w:tcPr>
          <w:p>
            <w:pPr>
              <w:pStyle w:val="Metryka"/>
            </w:pPr>
            <w:r>
              <w:rPr>
                <w:rStyle w:val="PoledoUzupelnienia"/>
                <w:highlight w:val="yellow"/>
              </w:rPr>
              <w:t xml:space="preserve">[DO UZUPEŁNIENIA: numer wersji X.Y]</w:t>
            </w:r>
          </w:p>
        </w:tc>
      </w:tr>
      <w:tr>
        <w:tc>
          <w:tcPr>
            <w:tcW w:w="2500" w:type="dxa"/>
            <w:shd w:val="clear" w:color="auto" w:fill="F2F2F2"/>
          </w:tcPr>
          <w:p>
            <w:pPr>
              <w:pStyle w:val="Metryka"/>
            </w:pPr>
            <w:r>
              <w:t xml:space="preserve">Autor:</w:t>
            </w:r>
          </w:p>
        </w:tc>
        <w:tc>
          <w:tcPr>
            <w:tcW w:w="7247" w:type="dxa"/>
            <w:shd w:val="clear" w:color="auto" w:fill="F2F2F2"/>
          </w:tcPr>
          <w:p>
            <w:pPr>
              <w:pStyle w:val="Metryka"/>
            </w:pPr>
            <w:r>
              <w:rPr>
                <w:rStyle w:val="PoledoUzupelnienia"/>
                <w:highlight w:val="yellow"/>
              </w:rPr>
              <w:t xml:space="preserve">[DO UZUPEŁNIENIA: autorzy dokumentu]</w:t>
            </w:r>
          </w:p>
        </w:tc>
      </w:tr>
      <w:tr>
        <w:tc>
          <w:tcPr>
            <w:tcW w:w="2500" w:type="dxa"/>
            <w:shd w:val="clear" w:color="auto" w:fill="F2F2F2"/>
          </w:tcPr>
          <w:p>
            <w:pPr>
              <w:pStyle w:val="Metryka"/>
            </w:pPr>
            <w:r>
              <w:t xml:space="preserve">Ostatnia modyfikacja:</w:t>
            </w:r>
          </w:p>
        </w:tc>
        <w:tc>
          <w:tcPr>
            <w:tcW w:w="7247" w:type="dxa"/>
            <w:shd w:val="clear" w:color="auto" w:fill="F2F2F2"/>
          </w:tcPr>
          <w:p>
            <w:pPr>
              <w:pStyle w:val="Metryka"/>
            </w:pPr>
            <w:r>
              <w:rPr>
                <w:rStyle w:val="PoledoUzupelnienia"/>
                <w:highlight w:val="yellow"/>
              </w:rPr>
              <w:t xml:space="preserve">[DO UZUPEŁNIENIA: data ostatniej modyfikacji]</w:t>
            </w:r>
          </w:p>
        </w:tc>
      </w:tr>
      <w:tr>
        <w:tc>
          <w:tcPr>
            <w:tcW w:w="2500" w:type="dxa"/>
            <w:shd w:val="clear" w:color="auto" w:fill="F2F2F2"/>
          </w:tcPr>
          <w:p>
            <w:pPr>
              <w:pStyle w:val="Metryka"/>
            </w:pPr>
            <w:r>
              <w:t xml:space="preserve">Status dokumentu:</w:t>
            </w:r>
          </w:p>
        </w:tc>
        <w:tc>
          <w:tcPr>
            <w:tcW w:w="7247" w:type="dxa"/>
            <w:shd w:val="clear" w:color="auto" w:fill="F2F2F2"/>
          </w:tcPr>
          <w:p>
            <w:pPr>
              <w:pStyle w:val="Metryka"/>
            </w:pPr>
            <w:r>
              <w:rPr>
                <w:rStyle w:val="PoledoUzupelnienia"/>
                <w:highlight w:val="yellow"/>
              </w:rPr>
              <w:t xml:space="preserve">[DO UZUPEŁNIENIA: Roboczy / Do akceptacji Klienta / Obustronnie zaakceptowany – FINAL]</w:t>
            </w:r>
          </w:p>
        </w:tc>
      </w:tr>
      <w:tr>
        <w:tc>
          <w:tcPr>
            <w:tcW w:w="2500" w:type="dxa"/>
            <w:shd w:val="clear" w:color="auto" w:fill="F2F2F2"/>
          </w:tcPr>
          <w:p>
            <w:pPr>
              <w:pStyle w:val="Metryka"/>
            </w:pPr>
            <w:r>
              <w:t xml:space="preserve">Ważna do:</w:t>
            </w:r>
          </w:p>
        </w:tc>
        <w:tc>
          <w:tcPr>
            <w:tcW w:w="7247" w:type="dxa"/>
            <w:shd w:val="clear" w:color="auto" w:fill="F2F2F2"/>
          </w:tcPr>
          <w:p>
            <w:pPr>
              <w:pStyle w:val="Metryka"/>
            </w:pPr>
            <w:r>
              <w:rPr>
                <w:rStyle w:val="PoledoUzupelnienia"/>
                <w:highlight w:val="yellow"/>
              </w:rPr>
              <w:t xml:space="preserve">[DO UZUPEŁNIENIA: data ważności analizy]</w:t>
            </w:r>
          </w:p>
        </w:tc>
      </w:tr>
    </w:tbl>
    <w:p>
      <w:pPr>
        <w:pStyle w:val="Klauzula"/>
      </w:pPr>
      <w:r>
        <w:t xml:space="preserve">Dokument został opracowany przez Alt One wyłącznie dla </w:t>
      </w:r>
      <w:r>
        <w:rPr>
          <w:rStyle w:val="PoledoUzupelnienia"/>
          <w:highlight w:val="yellow"/>
        </w:rPr>
        <w:t xml:space="preserve">[DO UZUPEŁNIENIA: nazwa klienta]</w:t>
      </w:r>
      <w:r>
        <w:t xml:space="preserve">. Nie może być reprodukowany, kopiowany lub publikowany w całości lub jakiejkolwiek jego części bez pisemnej zgody Alt One.</w:t>
      </w:r>
    </w:p>
    <w:p>
      <w:r>
        <w:br w:type="page"/>
      </w:r>
    </w:p>
    <w:p>
      <w:pPr>
        <w:pStyle w:val="Nagwekspisutreci"/>
      </w:pPr>
      <w:r>
        <w:t xml:space="preserve">Historia zmian dokumentu</w:t>
      </w:r>
    </w:p>
    <w:tbl>
      <w:tblPr>
        <w:tblStyle w:val="ProposalTable"/>
        <w:tblW w:w="9745" w:type="dxa"/>
        <w:tblLayout w:type="fixed"/>
        <w:tblLook w:val="0420" w:firstRow="1" w:lastRow="0" w:firstColumn="0" w:lastColumn="0" w:noHBand="1" w:noVBand="1"/>
      </w:tblPr>
      <w:tblGrid>
        <w:gridCol w:w="1169"/>
        <w:gridCol w:w="1559"/>
        <w:gridCol w:w="2339"/>
        <w:gridCol w:w="4678"/>
      </w:tblGrid>
      <w:tr>
        <w:trPr>
          <w:cantSplit/>
          <w:tblHeader/>
        </w:trPr>
        <w:tc>
          <w:tcPr>
            <w:tcW w:w="1169" w:type="dxa"/>
          </w:tcPr>
          <w:p>
            <w:pPr>
              <w:pStyle w:val="Tekstabeli"/>
            </w:pPr>
            <w:r>
              <w:t xml:space="preserve">Wersja</w:t>
            </w:r>
          </w:p>
        </w:tc>
        <w:tc>
          <w:tcPr>
            <w:tcW w:w="1559" w:type="dxa"/>
          </w:tcPr>
          <w:p>
            <w:pPr>
              <w:pStyle w:val="Tekstabeli"/>
            </w:pPr>
            <w:r>
              <w:t xml:space="preserve">Data</w:t>
            </w:r>
          </w:p>
        </w:tc>
        <w:tc>
          <w:tcPr>
            <w:tcW w:w="2339" w:type="dxa"/>
          </w:tcPr>
          <w:p>
            <w:pPr>
              <w:pStyle w:val="Tekstabeli"/>
            </w:pPr>
            <w:r>
              <w:t xml:space="preserve">Autor</w:t>
            </w:r>
          </w:p>
        </w:tc>
        <w:tc>
          <w:tcPr>
            <w:tcW w:w="4678" w:type="dxa"/>
          </w:tcPr>
          <w:p>
            <w:pPr>
              <w:pStyle w:val="Tekstabeli"/>
            </w:pPr>
            <w:r>
              <w:t xml:space="preserve">Opis zmian</w:t>
            </w:r>
          </w:p>
        </w:tc>
      </w:tr>
      <w:tr>
        <w:trPr>
          <w:cantSplit/>
        </w:trPr>
        <w:tc>
          <w:tcPr>
            <w:tcW w:w="1169" w:type="dxa"/>
          </w:tcPr>
          <w:p>
            <w:pPr>
              <w:pStyle w:val="Tekstabeli"/>
            </w:pPr>
            <w:r>
              <w:t xml:space="preserve">0.1</w:t>
            </w:r>
          </w:p>
        </w:tc>
        <w:tc>
          <w:tcPr>
            <w:tcW w:w="1559" w:type="dxa"/>
          </w:tcPr>
          <w:p>
            <w:pPr>
              <w:pStyle w:val="Tekstabeli"/>
            </w:pPr>
            <w:r>
              <w:rPr>
                <w:rStyle w:val="PoledoUzupelnienia"/>
                <w:highlight w:val="yellow"/>
              </w:rPr>
              <w:t xml:space="preserve">[DO UZUPEŁNIENIA: data]</w:t>
            </w:r>
          </w:p>
        </w:tc>
        <w:tc>
          <w:tcPr>
            <w:tcW w:w="2339" w:type="dxa"/>
          </w:tcPr>
          <w:p>
            <w:pPr>
              <w:pStyle w:val="Tekstabeli"/>
            </w:pPr>
            <w:r>
              <w:rPr>
                <w:rStyle w:val="PoledoUzupelnienia"/>
                <w:highlight w:val="yellow"/>
              </w:rPr>
              <w:t xml:space="preserve">[DO UZUPEŁNIENIA: autor]</w:t>
            </w:r>
          </w:p>
        </w:tc>
        <w:tc>
          <w:tcPr>
            <w:tcW w:w="4678" w:type="dxa"/>
          </w:tcPr>
          <w:p>
            <w:pPr>
              <w:pStyle w:val="Tekstabeli"/>
            </w:pPr>
            <w:r>
              <w:t xml:space="preserve">Utworzenie dokumentu na podstawie wzoru Wzor_ZAL_02_Czas_pracy_KPCP.</w:t>
            </w:r>
          </w:p>
        </w:tc>
      </w:tr>
    </w:tbl>
    <w:p>
      <w:pPr>
        <w:pStyle w:val="Tekstabeli"/>
      </w:pPr>
    </w:p>
    <w:p>
      <w:pPr>
        <w:pStyle w:val="Nagwekspisutreci"/>
      </w:pPr>
      <w:r>
        <w:t xml:space="preserve">Spis treści</w:t>
      </w:r>
    </w:p>
    <w:p>
      <w:pPr>
        <w:pStyle w:val="Spistreci10"/>
      </w:pPr>
      <w:r>
        <w:fldChar w:fldCharType="begin" w:dirty="true"/>
      </w:r>
      <w:r>
        <w:instrText xml:space="preserve"> TOC \o "1-3" \h \z \u </w:instrText>
      </w:r>
      <w:r>
        <w:fldChar w:fldCharType="separate"/>
      </w:r>
      <w:r>
        <w:t xml:space="preserve">Spis treści – kliknij prawym przyciskiem myszy i wybierz „Aktualizuj pole”.</w:t>
      </w:r>
      <w:r>
        <w:fldChar w:fldCharType="end"/>
      </w:r>
    </w:p>
    <w:p>
      <w:pPr>
        <w:sectPr>
          <w:headerReference w:type="default" r:id="rIdNaglowek"/>
          <w:headerReference w:type="first" r:id="rIdNaglowekPierwszy"/>
          <w:footerReference w:type="default" r:id="rIdStopka"/>
          <w:footerReference w:type="first" r:id="rIdStopka"/>
          <w:pgSz w:w="11907" w:h="16839" w:code="9"/>
          <w:pgMar w:top="1080" w:right="1080" w:bottom="851" w:left="1080" w:header="680" w:footer="720" w:gutter="0"/>
          <w:cols w:space="720"/>
          <w:titlePg/>
          <w:docGrid w:linePitch="360"/>
        </w:sectPr>
      </w:pPr>
    </w:p>
    <w:p>
      <w:pPr>
        <w:pStyle w:val="Nagwek1"/>
      </w:pPr>
      <w:r>
        <w:t xml:space="preserve">Kalendarze i ewidencja czasu pracy</w:t>
      </w:r>
    </w:p>
    <w:p>
      <w:pPr>
        <w:pStyle w:val="Nagwek2"/>
      </w:pPr>
      <w:r>
        <w:t xml:space="preserve">Charakterystyka czasu pracy u Klienta</w:t>
      </w:r>
    </w:p>
    <w:p>
      <w:pPr>
        <w:pStyle w:val="Normalny"/>
      </w:pPr>
      <w:r>
        <w:t xml:space="preserve">U Klienta występują następujące systemy czasu pracy i okresy rozliczeniowe:</w:t>
      </w:r>
    </w:p>
    <w:tbl>
      <w:tblPr>
        <w:tblStyle w:val="ProposalTable"/>
        <w:tblW w:w="9024" w:type="dxa"/>
        <w:tblLayout w:type="fixed"/>
        <w:tblLook w:val="0420" w:firstRow="1" w:lastRow="0" w:firstColumn="0" w:lastColumn="0" w:noHBand="1" w:noVBand="1"/>
      </w:tblPr>
      <w:tblGrid>
        <w:gridCol w:w="1624"/>
        <w:gridCol w:w="1444"/>
        <w:gridCol w:w="1805"/>
        <w:gridCol w:w="1444"/>
        <w:gridCol w:w="1263"/>
        <w:gridCol w:w="1444"/>
      </w:tblGrid>
      <w:tr>
        <w:trPr>
          <w:cantSplit/>
          <w:tblHeader/>
        </w:trPr>
        <w:tc>
          <w:tcPr>
            <w:tcW w:w="1624" w:type="dxa"/>
          </w:tcPr>
          <w:p>
            <w:pPr>
              <w:pStyle w:val="Tekstabeli"/>
            </w:pPr>
            <w:r>
              <w:t xml:space="preserve">Spółka lub grupa pracowników</w:t>
            </w:r>
          </w:p>
        </w:tc>
        <w:tc>
          <w:tcPr>
            <w:tcW w:w="1444" w:type="dxa"/>
          </w:tcPr>
          <w:p>
            <w:pPr>
              <w:pStyle w:val="Tekstabeli"/>
            </w:pPr>
            <w:r>
              <w:t xml:space="preserve">System czasu pracy</w:t>
            </w:r>
          </w:p>
        </w:tc>
        <w:tc>
          <w:tcPr>
            <w:tcW w:w="1805" w:type="dxa"/>
          </w:tcPr>
          <w:p>
            <w:pPr>
              <w:pStyle w:val="Tekstabeli"/>
            </w:pPr>
            <w:r>
              <w:t xml:space="preserve">Okres rozliczeniowy (długość, początek)</w:t>
            </w:r>
          </w:p>
        </w:tc>
        <w:tc>
          <w:tcPr>
            <w:tcW w:w="1444" w:type="dxa"/>
          </w:tcPr>
          <w:p>
            <w:pPr>
              <w:pStyle w:val="Tekstabeli"/>
            </w:pPr>
            <w:r>
              <w:t xml:space="preserve">Godziny pracy</w:t>
            </w:r>
          </w:p>
        </w:tc>
        <w:tc>
          <w:tcPr>
            <w:tcW w:w="1263" w:type="dxa"/>
          </w:tcPr>
          <w:p>
            <w:pPr>
              <w:pStyle w:val="Tekstabeli"/>
            </w:pPr>
            <w:r>
              <w:t xml:space="preserve">Pora nocna</w:t>
            </w:r>
          </w:p>
        </w:tc>
        <w:tc>
          <w:tcPr>
            <w:tcW w:w="1444" w:type="dxa"/>
          </w:tcPr>
          <w:p>
            <w:pPr>
              <w:pStyle w:val="Tekstabeli"/>
            </w:pPr>
            <w:r>
              <w:t xml:space="preserve">Uwagi</w:t>
            </w:r>
          </w:p>
        </w:tc>
      </w:tr>
      <w:tr>
        <w:trPr>
          <w:cantSplit/>
        </w:trPr>
        <w:tc>
          <w:tcPr>
            <w:tcW w:w="1624" w:type="dxa"/>
          </w:tcPr>
          <w:p>
            <w:pPr>
              <w:pStyle w:val="Tekstabeli"/>
            </w:pPr>
            <w:r>
              <w:rPr>
                <w:rStyle w:val="PoledoUzupelnienia"/>
                <w:highlight w:val="yellow"/>
              </w:rPr>
              <w:t xml:space="preserve">[DO UZUPEŁNIENIA: grupa]</w:t>
            </w:r>
          </w:p>
        </w:tc>
        <w:tc>
          <w:tcPr>
            <w:tcW w:w="1444" w:type="dxa"/>
          </w:tcPr>
          <w:p>
            <w:pPr>
              <w:pStyle w:val="Tekstabeli"/>
            </w:pPr>
            <w:r>
              <w:rPr>
                <w:rStyle w:val="PoledoUzupelnienia"/>
                <w:highlight w:val="yellow"/>
              </w:rPr>
              <w:t xml:space="preserve">[DO UZUPEŁNIENIA: podstawowy / równoważny / zadaniowy / ruchomy / zmianowy]</w:t>
            </w:r>
          </w:p>
        </w:tc>
        <w:tc>
          <w:tcPr>
            <w:tcW w:w="1805" w:type="dxa"/>
          </w:tcPr>
          <w:p>
            <w:pPr>
              <w:pStyle w:val="Tekstabeli"/>
            </w:pPr>
            <w:r>
              <w:rPr>
                <w:rStyle w:val="PoledoUzupelnienia"/>
                <w:highlight w:val="yellow"/>
              </w:rPr>
              <w:t xml:space="preserve">[DO UZUPEŁNIENIA: np. 3 miesiące od stycznia]</w:t>
            </w:r>
          </w:p>
        </w:tc>
        <w:tc>
          <w:tcPr>
            <w:tcW w:w="1444" w:type="dxa"/>
          </w:tcPr>
          <w:p>
            <w:pPr>
              <w:pStyle w:val="Tekstabeli"/>
            </w:pPr>
            <w:r>
              <w:rPr>
                <w:rStyle w:val="PoledoUzupelnienia"/>
                <w:highlight w:val="yellow"/>
              </w:rPr>
              <w:t xml:space="preserve">[DO UZUPEŁNIENIA: np. 7:00–15:00]</w:t>
            </w:r>
          </w:p>
        </w:tc>
        <w:tc>
          <w:tcPr>
            <w:tcW w:w="1263" w:type="dxa"/>
          </w:tcPr>
          <w:p>
            <w:pPr>
              <w:pStyle w:val="Tekstabeli"/>
            </w:pPr>
            <w:r>
              <w:rPr>
                <w:rStyle w:val="PoledoUzupelnienia"/>
                <w:highlight w:val="yellow"/>
              </w:rPr>
              <w:t xml:space="preserve">[DO UZUPEŁNIENIA: np. 22:00–6:00]</w:t>
            </w:r>
          </w:p>
        </w:tc>
        <w:tc>
          <w:tcPr>
            <w:tcW w:w="1444" w:type="dxa"/>
          </w:tcPr>
          <w:p>
            <w:pPr>
              <w:pStyle w:val="Tekstabeli"/>
            </w:pPr>
            <w:r>
              <w:rPr>
                <w:rStyle w:val="PoledoUzupelnienia"/>
                <w:highlight w:val="yellow"/>
              </w:rPr>
              <w:t xml:space="preserve">[DO UZUPEŁNIENIA: uwagi]</w:t>
            </w:r>
          </w:p>
        </w:tc>
      </w:tr>
    </w:tbl>
    <w:p>
      <w:pPr>
        <w:pStyle w:val="Tekstabeli"/>
      </w:pPr>
    </w:p>
    <w:p>
      <w:pPr>
        <w:pStyle w:val="Legenda"/>
      </w:pPr>
      <w:r>
        <w:t xml:space="preserve">Tabela </w:t>
      </w:r>
      <w:r>
        <w:fldChar w:fldCharType="begin" w:dirty="true"/>
      </w:r>
      <w:r>
        <w:instrText xml:space="preserve"> SEQ Tabela \* ARABIC </w:instrText>
      </w:r>
      <w:r>
        <w:fldChar w:fldCharType="separate"/>
      </w:r>
      <w:r>
        <w:t xml:space="preserve">1</w:t>
      </w:r>
      <w:r>
        <w:fldChar w:fldCharType="end"/>
      </w:r>
      <w:r>
        <w:t xml:space="preserve"> Systemy czasu pracy i okresy rozliczeniowe</w:t>
      </w:r>
    </w:p>
    <w:p>
      <w:pPr>
        <w:pStyle w:val="Normalny"/>
      </w:pPr>
      <w:r>
        <w:t xml:space="preserve">Przypisanie pracownikom odpowiedniego systemu czasu pracy oraz okresu rozliczeniowego </w:t>
      </w:r>
      <w:r>
        <w:rPr>
          <w:rStyle w:val="PoledoUzupelnienia"/>
          <w:highlight w:val="yellow"/>
        </w:rPr>
        <w:t xml:space="preserve">[DO UZUPEŁNIENIA: uzależnione jest od zajmowanego stanowiska (wykorzystanie definicji stanowisk) / następuje indywidualnie w kartotece]</w:t>
      </w:r>
      <w:r>
        <w:t xml:space="preserve">.</w:t>
      </w:r>
    </w:p>
    <w:p>
      <w:pPr>
        <w:pStyle w:val="Normalny"/>
      </w:pPr>
      <w:r>
        <w:t xml:space="preserve">Zmiana systemu czasu pracy lub okresu rozliczeniowego możliwa jest wraz z rozpoczęciem nowego okresu rozliczeniowego i wykonywana jest poprzez aktualizację kartoteki pracownika i zmianę kalendarza w zakładce Etat/Ogólne. Jeżeli w trakcie okresu rozliczeniowego pracownik zmieni stanowisko, a co za tym idzie okres rozliczeniowy, w systemie należy wykonać dwie aktualizacje: pierwszą ze zmianą stanowiska, ale bez zmiany kalendarza, drugą – z początkiem nowego okresu rozliczeniowego – ze zmianą kalendarza.</w:t>
      </w:r>
    </w:p>
    <w:p>
      <w:pPr>
        <w:pStyle w:val="Normalny"/>
      </w:pPr>
      <w:r>
        <w:rPr>
          <w:rStyle w:val="PoledoUzupelnienia"/>
          <w:highlight w:val="yellow"/>
        </w:rPr>
        <w:t xml:space="preserve">[DO UZUPEŁNIENIA: grupy szczególne, np. kierowcy, osoby z niepełnosprawnością, pracownicy ochrony – zasady czasu pracy i odrębne kalendarze – lub usuń]</w:t>
      </w:r>
    </w:p>
    <w:p>
      <w:pPr>
        <w:pStyle w:val="Nagwek2"/>
      </w:pPr>
      <w:r>
        <w:t xml:space="preserve">Konfiguracja ogólna czasu pracy</w:t>
      </w:r>
    </w:p>
    <w:p>
      <w:pPr>
        <w:pStyle w:val="Normalny"/>
      </w:pPr>
      <w:r>
        <w:t xml:space="preserve">W systemie enova365 ogólna konfiguracja czasu pracy znajduje się w opcjach systemowych w sekcji Kadry i płace/Kalendarze/Czas pracy. W tej części konfiguruje się m.in.:</w:t>
      </w:r>
    </w:p>
    <w:p>
      <w:pPr>
        <w:pStyle w:val="Listapunktowana"/>
      </w:pPr>
      <w:r>
        <w:t xml:space="preserve">godziny pory nocnej;</w:t>
      </w:r>
    </w:p>
    <w:p>
      <w:pPr>
        <w:pStyle w:val="Listapunktowana"/>
      </w:pPr>
      <w:r>
        <w:t xml:space="preserve">normy dobowe i tygodniowe;</w:t>
      </w:r>
    </w:p>
    <w:p>
      <w:pPr>
        <w:pStyle w:val="Listapunktowana"/>
      </w:pPr>
      <w:r>
        <w:t xml:space="preserve">kontrolę zgodności planu pracy i czasu przepracowanego z wymaganiami kodeksu pracy;</w:t>
      </w:r>
    </w:p>
    <w:p>
      <w:pPr>
        <w:pStyle w:val="Listapunktowana"/>
      </w:pPr>
      <w:r>
        <w:t xml:space="preserve">magazyn nadgodzin (obsługa wniosków o nadgodziny i odbioru nadgodzin);</w:t>
      </w:r>
    </w:p>
    <w:p>
      <w:pPr>
        <w:pStyle w:val="Listapunktowana"/>
      </w:pPr>
      <w:r>
        <w:t xml:space="preserve">roczny limit nadgodzin – </w:t>
      </w:r>
      <w:r>
        <w:rPr>
          <w:rStyle w:val="PoledoUzupelnienia"/>
          <w:highlight w:val="yellow"/>
        </w:rPr>
        <w:t xml:space="preserve">[DO UZUPEŁNIENIA: limit godzin nadliczbowych w roku kalendarzowym]</w:t>
      </w:r>
      <w:r>
        <w:t xml:space="preserve">.</w:t>
      </w:r>
    </w:p>
    <w:p>
      <w:pPr>
        <w:keepNext/>
        <w:jc w:val="center"/>
      </w:pPr>
      <w:r>
        <w:drawing>
          <wp:inline distT="0" distB="0" distL="0" distR="0">
            <wp:extent cx="5732000" cy="4374421"/>
            <wp:docPr id="12" name="Obraz 12" descr="cp_konfiguracja_ogolna.png"/>
            <wp:cNvGraphicFramePr>
              <a:graphicFrameLocks noChangeAspect="1"/>
            </wp:cNvGraphicFramePr>
            <a:graphic>
              <a:graphicData uri="http://schemas.openxmlformats.org/drawingml/2006/picture">
                <pic:pic>
                  <pic:nvPicPr>
                    <pic:cNvPr id="12" name="cp_konfiguracja_ogolna.png"/>
                    <pic:cNvPicPr/>
                  </pic:nvPicPr>
                  <pic:blipFill>
                    <a:blip r:embed="rIdObraz102"/>
                    <a:stretch>
                      <a:fillRect/>
                    </a:stretch>
                  </pic:blipFill>
                  <pic:spPr>
                    <a:xfrm>
                      <a:off x="0" y="0"/>
                      <a:ext cx="5732000" cy="4374421"/>
                    </a:xfrm>
                    <a:prstGeom prst="rect">
                      <a:avLst/>
                    </a:prstGeom>
                  </pic:spPr>
                </pic:pic>
              </a:graphicData>
            </a:graphic>
          </wp:inline>
        </w:drawing>
      </w:r>
    </w:p>
    <w:p>
      <w:pPr>
        <w:pStyle w:val="Legenda"/>
      </w:pPr>
      <w:r>
        <w:t xml:space="preserve">Rys. </w:t>
      </w:r>
      <w:r>
        <w:fldChar w:fldCharType="begin" w:dirty="true"/>
      </w:r>
      <w:r>
        <w:instrText xml:space="preserve"> SEQ Rys. \* ARABIC </w:instrText>
      </w:r>
      <w:r>
        <w:fldChar w:fldCharType="separate"/>
      </w:r>
      <w:r>
        <w:t xml:space="preserve">1</w:t>
      </w:r>
      <w:r>
        <w:fldChar w:fldCharType="end"/>
      </w:r>
      <w:r>
        <w:t xml:space="preserve"> Przykładowa ogólna konfiguracja czasu pracy</w:t>
      </w:r>
    </w:p>
    <w:p>
      <w:pPr>
        <w:pStyle w:val="Nagwek2"/>
      </w:pPr>
      <w:r>
        <w:t xml:space="preserve">Definicje dni i kalendarzy</w:t>
      </w:r>
    </w:p>
    <w:p>
      <w:pPr>
        <w:pStyle w:val="Normalny"/>
      </w:pPr>
      <w:r>
        <w:t xml:space="preserve">Konfiguracja systemów czasu pracy i okresów rozliczeniowych odbywa się poprzez przygotowanie wzorcowych kalendarzy (definicji kalendarzy) oraz definicji dni. Dni pracy definiuje się w opcjach systemowych w sekcji Kadry i płace/Kalendarze/Definicje dni. Operator Klienta będzie miał możliwość dodania dowolnej definicji dnia, np. dodatkowego dnia wolnego ustalonego wewnętrznie.</w:t>
      </w:r>
    </w:p>
    <w:p>
      <w:pPr>
        <w:keepNext/>
        <w:jc w:val="center"/>
      </w:pPr>
      <w:r>
        <w:drawing>
          <wp:inline distT="0" distB="0" distL="0" distR="0">
            <wp:extent cx="5732000" cy="5716187"/>
            <wp:docPr id="13" name="Obraz 13" descr="cp_definicje_dni.png"/>
            <wp:cNvGraphicFramePr>
              <a:graphicFrameLocks noChangeAspect="1"/>
            </wp:cNvGraphicFramePr>
            <a:graphic>
              <a:graphicData uri="http://schemas.openxmlformats.org/drawingml/2006/picture">
                <pic:pic>
                  <pic:nvPicPr>
                    <pic:cNvPr id="13" name="cp_definicje_dni.png"/>
                    <pic:cNvPicPr/>
                  </pic:nvPicPr>
                  <pic:blipFill>
                    <a:blip r:embed="rIdObraz103"/>
                    <a:stretch>
                      <a:fillRect/>
                    </a:stretch>
                  </pic:blipFill>
                  <pic:spPr>
                    <a:xfrm>
                      <a:off x="0" y="0"/>
                      <a:ext cx="5732000" cy="5716187"/>
                    </a:xfrm>
                    <a:prstGeom prst="rect">
                      <a:avLst/>
                    </a:prstGeom>
                  </pic:spPr>
                </pic:pic>
              </a:graphicData>
            </a:graphic>
          </wp:inline>
        </w:drawing>
      </w:r>
    </w:p>
    <w:p>
      <w:pPr>
        <w:pStyle w:val="Legenda"/>
      </w:pPr>
      <w:r>
        <w:t xml:space="preserve">Rys. </w:t>
      </w:r>
      <w:r>
        <w:fldChar w:fldCharType="begin" w:dirty="true"/>
      </w:r>
      <w:r>
        <w:instrText xml:space="preserve"> SEQ Rys. \* ARABIC </w:instrText>
      </w:r>
      <w:r>
        <w:fldChar w:fldCharType="separate"/>
      </w:r>
      <w:r>
        <w:t xml:space="preserve">2</w:t>
      </w:r>
      <w:r>
        <w:fldChar w:fldCharType="end"/>
      </w:r>
      <w:r>
        <w:t xml:space="preserve"> Przykładowe definicje dni</w:t>
      </w:r>
    </w:p>
    <w:p>
      <w:pPr>
        <w:pStyle w:val="Normalny"/>
      </w:pPr>
      <w:r>
        <w:t xml:space="preserve">Definicje kalendarzy wzorcowych znajdują się w sekcji Kadry i płace/Kalendarze/Kalendarze. Podczas konfiguracji kalendarza oprócz okresu rozliczeniowego i systemu czasu pracy wskazuje się również sposób rozliczania nadgodzin, normy dobową i tygodniową, godziny pory nocnej, święta oraz dni wolne ustalone przez pracodawcę. Domyślnie podpowiadają się wartości z konfiguracji ogólnej – jeżeli się różnią, wyższy priorytet mają wartości ustawione bezpośrednio na definicji kalendarza.</w:t>
      </w:r>
    </w:p>
    <w:p>
      <w:pPr>
        <w:keepNext/>
        <w:jc w:val="center"/>
      </w:pPr>
      <w:r>
        <w:drawing>
          <wp:inline distT="0" distB="0" distL="0" distR="0">
            <wp:extent cx="5732000" cy="6029085"/>
            <wp:docPr id="14" name="Obraz 14" descr="cp_definicje_kalendarzy.png"/>
            <wp:cNvGraphicFramePr>
              <a:graphicFrameLocks noChangeAspect="1"/>
            </wp:cNvGraphicFramePr>
            <a:graphic>
              <a:graphicData uri="http://schemas.openxmlformats.org/drawingml/2006/picture">
                <pic:pic>
                  <pic:nvPicPr>
                    <pic:cNvPr id="14" name="cp_definicje_kalendarzy.png"/>
                    <pic:cNvPicPr/>
                  </pic:nvPicPr>
                  <pic:blipFill>
                    <a:blip r:embed="rIdObraz104"/>
                    <a:stretch>
                      <a:fillRect/>
                    </a:stretch>
                  </pic:blipFill>
                  <pic:spPr>
                    <a:xfrm>
                      <a:off x="0" y="0"/>
                      <a:ext cx="5732000" cy="6029085"/>
                    </a:xfrm>
                    <a:prstGeom prst="rect">
                      <a:avLst/>
                    </a:prstGeom>
                  </pic:spPr>
                </pic:pic>
              </a:graphicData>
            </a:graphic>
          </wp:inline>
        </w:drawing>
      </w:r>
    </w:p>
    <w:p>
      <w:pPr>
        <w:pStyle w:val="Legenda"/>
      </w:pPr>
      <w:r>
        <w:t xml:space="preserve">Rys. </w:t>
      </w:r>
      <w:r>
        <w:fldChar w:fldCharType="begin" w:dirty="true"/>
      </w:r>
      <w:r>
        <w:instrText xml:space="preserve"> SEQ Rys. \* ARABIC </w:instrText>
      </w:r>
      <w:r>
        <w:fldChar w:fldCharType="separate"/>
      </w:r>
      <w:r>
        <w:t xml:space="preserve">3</w:t>
      </w:r>
      <w:r>
        <w:fldChar w:fldCharType="end"/>
      </w:r>
      <w:r>
        <w:t xml:space="preserve"> Przykładowe definicje kalendarzy</w:t>
      </w:r>
    </w:p>
    <w:p>
      <w:pPr>
        <w:keepNext/>
        <w:jc w:val="center"/>
      </w:pPr>
      <w:r>
        <w:drawing>
          <wp:inline distT="0" distB="0" distL="0" distR="0">
            <wp:extent cx="5732000" cy="6069176"/>
            <wp:docPr id="15" name="Obraz 15" descr="cp_konfiguracja_kalendarza.png"/>
            <wp:cNvGraphicFramePr>
              <a:graphicFrameLocks noChangeAspect="1"/>
            </wp:cNvGraphicFramePr>
            <a:graphic>
              <a:graphicData uri="http://schemas.openxmlformats.org/drawingml/2006/picture">
                <pic:pic>
                  <pic:nvPicPr>
                    <pic:cNvPr id="15" name="cp_konfiguracja_kalendarza.png"/>
                    <pic:cNvPicPr/>
                  </pic:nvPicPr>
                  <pic:blipFill>
                    <a:blip r:embed="rIdObraz105"/>
                    <a:stretch>
                      <a:fillRect/>
                    </a:stretch>
                  </pic:blipFill>
                  <pic:spPr>
                    <a:xfrm>
                      <a:off x="0" y="0"/>
                      <a:ext cx="5732000" cy="6069176"/>
                    </a:xfrm>
                    <a:prstGeom prst="rect">
                      <a:avLst/>
                    </a:prstGeom>
                  </pic:spPr>
                </pic:pic>
              </a:graphicData>
            </a:graphic>
          </wp:inline>
        </w:drawing>
      </w:r>
    </w:p>
    <w:p>
      <w:pPr>
        <w:pStyle w:val="Legenda"/>
      </w:pPr>
      <w:r>
        <w:t xml:space="preserve">Rys. </w:t>
      </w:r>
      <w:r>
        <w:fldChar w:fldCharType="begin" w:dirty="true"/>
      </w:r>
      <w:r>
        <w:instrText xml:space="preserve"> SEQ Rys. \* ARABIC </w:instrText>
      </w:r>
      <w:r>
        <w:fldChar w:fldCharType="separate"/>
      </w:r>
      <w:r>
        <w:t xml:space="preserve">4</w:t>
      </w:r>
      <w:r>
        <w:fldChar w:fldCharType="end"/>
      </w:r>
      <w:r>
        <w:t xml:space="preserve"> Przykładowa konfiguracja kalendarza</w:t>
      </w:r>
    </w:p>
    <w:p>
      <w:pPr>
        <w:pStyle w:val="Normalny"/>
      </w:pPr>
      <w:r>
        <w:t xml:space="preserve">Zgodnie z ustaleniami zdefiniowane zostaną:</w:t>
      </w:r>
    </w:p>
    <w:tbl>
      <w:tblPr>
        <w:tblStyle w:val="ProposalTable"/>
        <w:tblW w:w="9026" w:type="dxa"/>
        <w:tblLayout w:type="fixed"/>
        <w:tblLook w:val="0420" w:firstRow="1" w:lastRow="0" w:firstColumn="0" w:lastColumn="0" w:noHBand="1" w:noVBand="1"/>
      </w:tblPr>
      <w:tblGrid>
        <w:gridCol w:w="3610"/>
        <w:gridCol w:w="5416"/>
      </w:tblGrid>
      <w:tr>
        <w:trPr>
          <w:cantSplit/>
          <w:tblHeader/>
        </w:trPr>
        <w:tc>
          <w:tcPr>
            <w:tcW w:w="3610" w:type="dxa"/>
          </w:tcPr>
          <w:p>
            <w:pPr>
              <w:pStyle w:val="Tekstabeli"/>
            </w:pPr>
            <w:r>
              <w:t xml:space="preserve">Definicja</w:t>
            </w:r>
          </w:p>
        </w:tc>
        <w:tc>
          <w:tcPr>
            <w:tcW w:w="5416" w:type="dxa"/>
          </w:tcPr>
          <w:p>
            <w:pPr>
              <w:pStyle w:val="Tekstabeli"/>
            </w:pPr>
            <w:r>
              <w:t xml:space="preserve">Opis</w:t>
            </w:r>
          </w:p>
        </w:tc>
      </w:tr>
      <w:tr>
        <w:trPr>
          <w:cantSplit/>
        </w:trPr>
        <w:tc>
          <w:tcPr>
            <w:tcW w:w="3610" w:type="dxa"/>
          </w:tcPr>
          <w:p>
            <w:pPr>
              <w:pStyle w:val="Tekstabeli"/>
            </w:pPr>
            <w:r>
              <w:rPr>
                <w:rStyle w:val="PoledoUzupelnienia"/>
                <w:highlight w:val="yellow"/>
              </w:rPr>
              <w:t xml:space="preserve">[DO UZUPEŁNIENIA: definicja dnia, np. Dzień pracy 7:00–15:00]</w:t>
            </w:r>
          </w:p>
        </w:tc>
        <w:tc>
          <w:tcPr>
            <w:tcW w:w="5416" w:type="dxa"/>
          </w:tcPr>
          <w:p>
            <w:pPr>
              <w:pStyle w:val="Tekstabeli"/>
            </w:pPr>
            <w:r>
              <w:rPr>
                <w:rStyle w:val="PoledoUzupelnienia"/>
                <w:highlight w:val="yellow"/>
              </w:rPr>
              <w:t xml:space="preserve">[DO UZUPEŁNIENIA: godzina rozpoczęcia, liczba godzin]</w:t>
            </w:r>
          </w:p>
        </w:tc>
      </w:tr>
      <w:tr>
        <w:trPr>
          <w:cantSplit/>
        </w:trPr>
        <w:tc>
          <w:tcPr>
            <w:tcW w:w="3610" w:type="dxa"/>
          </w:tcPr>
          <w:p>
            <w:pPr>
              <w:pStyle w:val="Tekstabeli"/>
            </w:pPr>
            <w:r>
              <w:rPr>
                <w:rStyle w:val="PoledoUzupelnienia"/>
                <w:highlight w:val="yellow"/>
              </w:rPr>
              <w:t xml:space="preserve">[DO UZUPEŁNIENIA: kalendarz wzorcowy, np. Równoważny – 3 miesiące]</w:t>
            </w:r>
          </w:p>
        </w:tc>
        <w:tc>
          <w:tcPr>
            <w:tcW w:w="5416" w:type="dxa"/>
          </w:tcPr>
          <w:p>
            <w:pPr>
              <w:pStyle w:val="Tekstabeli"/>
            </w:pPr>
            <w:r>
              <w:rPr>
                <w:rStyle w:val="PoledoUzupelnienia"/>
                <w:highlight w:val="yellow"/>
              </w:rPr>
              <w:t xml:space="preserve">[DO UZUPEŁNIENIA: system czasu pracy, okres rozliczeniowy, początek okresu, rozliczanie nadgodzin]</w:t>
            </w:r>
          </w:p>
        </w:tc>
      </w:tr>
    </w:tbl>
    <w:p>
      <w:pPr>
        <w:pStyle w:val="Tekstabeli"/>
      </w:pPr>
    </w:p>
    <w:p>
      <w:pPr>
        <w:pStyle w:val="Legenda"/>
      </w:pPr>
      <w:r>
        <w:t xml:space="preserve">Tabela </w:t>
      </w:r>
      <w:r>
        <w:fldChar w:fldCharType="begin" w:dirty="true"/>
      </w:r>
      <w:r>
        <w:instrText xml:space="preserve"> SEQ Tabela \* ARABIC </w:instrText>
      </w:r>
      <w:r>
        <w:fldChar w:fldCharType="separate"/>
      </w:r>
      <w:r>
        <w:t xml:space="preserve">2</w:t>
      </w:r>
      <w:r>
        <w:fldChar w:fldCharType="end"/>
      </w:r>
      <w:r>
        <w:t xml:space="preserve"> Definicje dni i kalendarzy do przygotowania</w:t>
      </w:r>
    </w:p>
    <w:p>
      <w:pPr>
        <w:pStyle w:val="Normalny"/>
      </w:pPr>
      <w:r>
        <w:t xml:space="preserve">W celu usprawnienia planowania </w:t>
      </w:r>
      <w:r>
        <w:rPr>
          <w:rStyle w:val="PoledoUzupelnienia"/>
          <w:highlight w:val="yellow"/>
        </w:rPr>
        <w:t xml:space="preserve">[DO UZUPEŁNIENIA: zostaną / nie zostaną]</w:t>
      </w:r>
      <w:r>
        <w:t xml:space="preserve"> przygotowane serie dni, za pomocą których można zaplanować pracę jednocześnie dla większej liczby dni według ustalonych schematów.</w:t>
      </w:r>
    </w:p>
    <w:p>
      <w:pPr>
        <w:pStyle w:val="Nagwek2"/>
      </w:pPr>
      <w:r>
        <w:t xml:space="preserve">Przypisanie kalendarza pracownikowi</w:t>
      </w:r>
    </w:p>
    <w:p>
      <w:pPr>
        <w:pStyle w:val="Normalny"/>
      </w:pPr>
      <w:r>
        <w:t xml:space="preserve">W celu prawidłowego rozliczania czasu pracy przygotowane definicje kalendarzy należy przypiąć w kartotece pracownika w zakładce Etat/Ogólne. Przy zatrudnieniu domyślnie przypinany jest kalendarz </w:t>
      </w:r>
      <w:r>
        <w:rPr>
          <w:rStyle w:val="PoledoUzupelnienia"/>
          <w:highlight w:val="yellow"/>
        </w:rPr>
        <w:t xml:space="preserve">[DO UZUPEŁNIENIA: nazwa kalendarza domyślnego, np. Standard]</w:t>
      </w:r>
      <w:r>
        <w:t xml:space="preserve">. Kalendarz można zmienić ręcznie lub zmieni się on automatycznie po uzupełnieniu definicji stanowiska, do której przypisano kalendarz. Kalendarze można przypisać pojedynczemu pracownikowi lub grupie pracowników za pomocą operacji seryjnych.</w:t>
      </w:r>
    </w:p>
    <w:p>
      <w:pPr>
        <w:keepNext/>
        <w:jc w:val="center"/>
      </w:pPr>
      <w:r>
        <w:drawing>
          <wp:inline distT="0" distB="0" distL="0" distR="0">
            <wp:extent cx="5732000" cy="3832189"/>
            <wp:docPr id="16" name="Obraz 16" descr="etat_ogolne.png"/>
            <wp:cNvGraphicFramePr>
              <a:graphicFrameLocks noChangeAspect="1"/>
            </wp:cNvGraphicFramePr>
            <a:graphic>
              <a:graphicData uri="http://schemas.openxmlformats.org/drawingml/2006/picture">
                <pic:pic>
                  <pic:nvPicPr>
                    <pic:cNvPr id="16" name="etat_ogolne.png"/>
                    <pic:cNvPicPr/>
                  </pic:nvPicPr>
                  <pic:blipFill>
                    <a:blip r:embed="rIdObraz106"/>
                    <a:stretch>
                      <a:fillRect/>
                    </a:stretch>
                  </pic:blipFill>
                  <pic:spPr>
                    <a:xfrm>
                      <a:off x="0" y="0"/>
                      <a:ext cx="5732000" cy="3832189"/>
                    </a:xfrm>
                    <a:prstGeom prst="rect">
                      <a:avLst/>
                    </a:prstGeom>
                  </pic:spPr>
                </pic:pic>
              </a:graphicData>
            </a:graphic>
          </wp:inline>
        </w:drawing>
      </w:r>
    </w:p>
    <w:p>
      <w:pPr>
        <w:pStyle w:val="Legenda"/>
      </w:pPr>
      <w:r>
        <w:t xml:space="preserve">Rys. </w:t>
      </w:r>
      <w:r>
        <w:fldChar w:fldCharType="begin" w:dirty="true"/>
      </w:r>
      <w:r>
        <w:instrText xml:space="preserve"> SEQ Rys. \* ARABIC </w:instrText>
      </w:r>
      <w:r>
        <w:fldChar w:fldCharType="separate"/>
      </w:r>
      <w:r>
        <w:t xml:space="preserve">5</w:t>
      </w:r>
      <w:r>
        <w:fldChar w:fldCharType="end"/>
      </w:r>
      <w:r>
        <w:t xml:space="preserve"> Kartoteka pracownika – pole Kalendarz</w:t>
      </w:r>
    </w:p>
    <w:p>
      <w:pPr>
        <w:pStyle w:val="Nagwek2"/>
      </w:pPr>
      <w:r>
        <w:t xml:space="preserve">Rodzaje kalendarzy i harmonogramowanie</w:t>
      </w:r>
    </w:p>
    <w:p>
      <w:pPr>
        <w:pStyle w:val="Normalny"/>
      </w:pPr>
      <w:r>
        <w:t xml:space="preserve">W systemie enova365 wyróżniamy:</w:t>
      </w:r>
    </w:p>
    <w:p>
      <w:pPr>
        <w:pStyle w:val="Listapunktowana"/>
      </w:pPr>
      <w:r>
        <w:t xml:space="preserve">definicje kalendarzy (kalendarze wzorcowe) tworzone przez Administratora kadr i płac;</w:t>
      </w:r>
    </w:p>
    <w:p>
      <w:pPr>
        <w:pStyle w:val="Listapunktowana"/>
      </w:pPr>
      <w:r>
        <w:t xml:space="preserve">kalendarz Norma czasu pracy (kalendarz indywidualny, plan pracy) – odzwierciedlenie planu pracy pracownika wynikającego z przypiętej definicji kalendarza, modyfikowane przez osoby uprawnione;</w:t>
      </w:r>
    </w:p>
    <w:p>
      <w:pPr>
        <w:pStyle w:val="Listapunktowana"/>
      </w:pPr>
      <w:r>
        <w:t xml:space="preserve">kalendarz Czas pracy – informacje o rzeczywistym czasie pracy, uwzględniające nieobecności, nadgodziny i niedopracowania.</w:t>
      </w:r>
    </w:p>
    <w:p>
      <w:pPr>
        <w:pStyle w:val="Normalny"/>
      </w:pPr>
      <w:r>
        <w:t xml:space="preserve">System daje możliwość przypisywania planowanych godzin pracy oraz dni wolnych zbiorczo na wskazane dni, w całym okresie rozliczeniowym lub w bieżącym miesiącu. System umożliwia wydrukowanie kalendarzy lub zapisanie ich do plików pdf i xls w różnych konfiguracjach (dla jednego pracownika lub zbiorczo).</w:t>
      </w:r>
    </w:p>
    <w:p>
      <w:pPr>
        <w:pStyle w:val="Normalny"/>
      </w:pPr>
      <w:r>
        <w:t xml:space="preserve">Zasady harmonogramowania ustalone z Klientem:</w:t>
      </w:r>
    </w:p>
    <w:tbl>
      <w:tblPr>
        <w:tblStyle w:val="ProposalTable"/>
        <w:tblW w:w="9026" w:type="dxa"/>
        <w:tblLayout w:type="fixed"/>
        <w:tblLook w:val="0420" w:firstRow="1" w:lastRow="0" w:firstColumn="0" w:lastColumn="0" w:noHBand="1" w:noVBand="1"/>
      </w:tblPr>
      <w:tblGrid>
        <w:gridCol w:w="3069"/>
        <w:gridCol w:w="5957"/>
      </w:tblGrid>
      <w:tr>
        <w:trPr>
          <w:cantSplit/>
          <w:tblHeader/>
        </w:trPr>
        <w:tc>
          <w:tcPr>
            <w:tcW w:w="3069" w:type="dxa"/>
          </w:tcPr>
          <w:p>
            <w:pPr>
              <w:pStyle w:val="Tekstabeli"/>
            </w:pPr>
            <w:r>
              <w:t xml:space="preserve">Zagadnienie</w:t>
            </w:r>
          </w:p>
        </w:tc>
        <w:tc>
          <w:tcPr>
            <w:tcW w:w="5957" w:type="dxa"/>
          </w:tcPr>
          <w:p>
            <w:pPr>
              <w:pStyle w:val="Tekstabeli"/>
            </w:pPr>
            <w:r>
              <w:t xml:space="preserve">Ustalenie</w:t>
            </w:r>
          </w:p>
        </w:tc>
      </w:tr>
      <w:tr>
        <w:trPr>
          <w:cantSplit/>
        </w:trPr>
        <w:tc>
          <w:tcPr>
            <w:tcW w:w="3069" w:type="dxa"/>
          </w:tcPr>
          <w:p>
            <w:pPr>
              <w:pStyle w:val="Tekstabeli"/>
            </w:pPr>
            <w:r>
              <w:t xml:space="preserve">Kto tworzy harmonogramy</w:t>
            </w:r>
          </w:p>
        </w:tc>
        <w:tc>
          <w:tcPr>
            <w:tcW w:w="5957" w:type="dxa"/>
          </w:tcPr>
          <w:p>
            <w:pPr>
              <w:pStyle w:val="Tekstabeli"/>
            </w:pPr>
            <w:r>
              <w:rPr>
                <w:rStyle w:val="PoledoUzupelnienia"/>
                <w:highlight w:val="yellow"/>
              </w:rPr>
              <w:t xml:space="preserve">[DO UZUPEŁNIENIA: Dział Kadr / przełożeni w pulpicie / osoby wyznaczone]</w:t>
            </w:r>
          </w:p>
        </w:tc>
      </w:tr>
      <w:tr>
        <w:trPr>
          <w:cantSplit/>
        </w:trPr>
        <w:tc>
          <w:tcPr>
            <w:tcW w:w="3069" w:type="dxa"/>
          </w:tcPr>
          <w:p>
            <w:pPr>
              <w:pStyle w:val="Tekstabeli"/>
            </w:pPr>
            <w:r>
              <w:t xml:space="preserve">Termin przygotowania harmonogramu</w:t>
            </w:r>
          </w:p>
        </w:tc>
        <w:tc>
          <w:tcPr>
            <w:tcW w:w="5957" w:type="dxa"/>
          </w:tcPr>
          <w:p>
            <w:pPr>
              <w:pStyle w:val="Tekstabeli"/>
            </w:pPr>
            <w:r>
              <w:rPr>
                <w:rStyle w:val="PoledoUzupelnienia"/>
                <w:highlight w:val="yellow"/>
              </w:rPr>
              <w:t xml:space="preserve">[DO UZUPEŁNIENIA: np. 7 dni przed rozpoczęciem miesiąca]</w:t>
            </w:r>
          </w:p>
        </w:tc>
      </w:tr>
      <w:tr>
        <w:trPr>
          <w:cantSplit/>
        </w:trPr>
        <w:tc>
          <w:tcPr>
            <w:tcW w:w="3069" w:type="dxa"/>
          </w:tcPr>
          <w:p>
            <w:pPr>
              <w:pStyle w:val="Tekstabeli"/>
            </w:pPr>
            <w:r>
              <w:t xml:space="preserve">Zatwierdzanie harmonogramu</w:t>
            </w:r>
          </w:p>
        </w:tc>
        <w:tc>
          <w:tcPr>
            <w:tcW w:w="5957" w:type="dxa"/>
          </w:tcPr>
          <w:p>
            <w:pPr>
              <w:pStyle w:val="Tekstabeli"/>
            </w:pPr>
            <w:r>
              <w:rPr>
                <w:rStyle w:val="PoledoUzupelnienia"/>
                <w:highlight w:val="yellow"/>
              </w:rPr>
              <w:t xml:space="preserve">[DO UZUPEŁNIENIA: kto zatwierdza, automatyczne zatwierdzanie kalendarza wzorcowego]</w:t>
            </w:r>
          </w:p>
        </w:tc>
      </w:tr>
      <w:tr>
        <w:trPr>
          <w:cantSplit/>
        </w:trPr>
        <w:tc>
          <w:tcPr>
            <w:tcW w:w="3069" w:type="dxa"/>
          </w:tcPr>
          <w:p>
            <w:pPr>
              <w:pStyle w:val="Tekstabeli"/>
            </w:pPr>
            <w:r>
              <w:t xml:space="preserve">Zmiany harmonogramu w trakcie miesiąca</w:t>
            </w:r>
          </w:p>
        </w:tc>
        <w:tc>
          <w:tcPr>
            <w:tcW w:w="5957" w:type="dxa"/>
          </w:tcPr>
          <w:p>
            <w:pPr>
              <w:pStyle w:val="Tekstabeli"/>
            </w:pPr>
            <w:r>
              <w:rPr>
                <w:rStyle w:val="PoledoUzupelnienia"/>
                <w:highlight w:val="yellow"/>
              </w:rPr>
              <w:t xml:space="preserve">[DO UZUPEŁNIENIA: kto, w jakim terminie, z jakiego powodu, czy wstecz]</w:t>
            </w:r>
          </w:p>
        </w:tc>
      </w:tr>
      <w:tr>
        <w:trPr>
          <w:cantSplit/>
        </w:trPr>
        <w:tc>
          <w:tcPr>
            <w:tcW w:w="3069" w:type="dxa"/>
          </w:tcPr>
          <w:p>
            <w:pPr>
              <w:pStyle w:val="Tekstabeli"/>
            </w:pPr>
            <w:r>
              <w:t xml:space="preserve">Blokada edycji</w:t>
            </w:r>
          </w:p>
        </w:tc>
        <w:tc>
          <w:tcPr>
            <w:tcW w:w="5957" w:type="dxa"/>
          </w:tcPr>
          <w:p>
            <w:pPr>
              <w:pStyle w:val="Tekstabeli"/>
            </w:pPr>
            <w:r>
              <w:rPr>
                <w:rStyle w:val="PoledoUzupelnienia"/>
                <w:highlight w:val="yellow"/>
              </w:rPr>
              <w:t xml:space="preserve">[DO UZUPEŁNIENIA: blokada po zatwierdzeniu / po rozliczeniu miesiąca]</w:t>
            </w:r>
          </w:p>
        </w:tc>
      </w:tr>
      <w:tr>
        <w:trPr>
          <w:cantSplit/>
        </w:trPr>
        <w:tc>
          <w:tcPr>
            <w:tcW w:w="3069" w:type="dxa"/>
          </w:tcPr>
          <w:p>
            <w:pPr>
              <w:pStyle w:val="Tekstabeli"/>
            </w:pPr>
            <w:r>
              <w:t xml:space="preserve">Pracownicy bez indywidualnego harmonogramu</w:t>
            </w:r>
          </w:p>
        </w:tc>
        <w:tc>
          <w:tcPr>
            <w:tcW w:w="5957" w:type="dxa"/>
          </w:tcPr>
          <w:p>
            <w:pPr>
              <w:pStyle w:val="Tekstabeli"/>
            </w:pPr>
            <w:r>
              <w:rPr>
                <w:rStyle w:val="PoledoUzupelnienia"/>
                <w:highlight w:val="yellow"/>
              </w:rPr>
              <w:t xml:space="preserve">[DO UZUPEŁNIENIA: pracują wg kalendarza wzorcowego / inne]</w:t>
            </w:r>
          </w:p>
        </w:tc>
      </w:tr>
    </w:tbl>
    <w:p>
      <w:pPr>
        <w:pStyle w:val="Tekstabeli"/>
      </w:pPr>
    </w:p>
    <w:p>
      <w:pPr>
        <w:pStyle w:val="Legenda"/>
      </w:pPr>
      <w:r>
        <w:t xml:space="preserve">Tabela </w:t>
      </w:r>
      <w:r>
        <w:fldChar w:fldCharType="begin" w:dirty="true"/>
      </w:r>
      <w:r>
        <w:instrText xml:space="preserve"> SEQ Tabela \* ARABIC </w:instrText>
      </w:r>
      <w:r>
        <w:fldChar w:fldCharType="separate"/>
      </w:r>
      <w:r>
        <w:t xml:space="preserve">3</w:t>
      </w:r>
      <w:r>
        <w:fldChar w:fldCharType="end"/>
      </w:r>
      <w:r>
        <w:t xml:space="preserve"> Zasady harmonogramowania</w:t>
      </w:r>
    </w:p>
    <w:p>
      <w:pPr>
        <w:pStyle w:val="Nagwek2"/>
      </w:pPr>
      <w:r>
        <w:t xml:space="preserve">Weryfikatory planu i czasu pracy</w:t>
      </w:r>
    </w:p>
    <w:p>
      <w:pPr>
        <w:pStyle w:val="Sekcjaopcjonalna"/>
      </w:pPr>
      <w:r>
        <w:t xml:space="preserve">[SEKCJA OPCJONALNA – usuń, jeśli nie dotyczy]</w:t>
      </w:r>
      <w:r>
        <w:t xml:space="preserve"> Rozwiązanie Alt One „Weryfikatory czasu pracy” lub definicje weryfikatorów kalendarza.</w:t>
      </w:r>
    </w:p>
    <w:p>
      <w:pPr>
        <w:pStyle w:val="Normalny"/>
      </w:pPr>
      <w:r>
        <w:t xml:space="preserve">Do prawidłowego planowania czasu pracy przygotowane i włączone zostaną weryfikatory (mechanizm </w:t>
      </w:r>
      <w:r>
        <w:rPr>
          <w:rStyle w:val="PoledoUzupelnienia"/>
          <w:highlight w:val="yellow"/>
        </w:rPr>
        <w:t xml:space="preserve">[DO UZUPEŁNIENIA: nr]</w:t>
      </w:r>
      <w:r>
        <w:t xml:space="preserve">). Podczas zmiany godzin pracy względem kalendarza wzorcowego wyświetlane będą komunikaty z weryfikatorów – błędy blokują zapis zmian, ostrzeżenia jedynie informują.</w:t>
      </w:r>
    </w:p>
    <w:tbl>
      <w:tblPr>
        <w:tblStyle w:val="ProposalTable"/>
        <w:tblW w:w="9025" w:type="dxa"/>
        <w:tblLayout w:type="fixed"/>
        <w:tblLook w:val="0420" w:firstRow="1" w:lastRow="0" w:firstColumn="0" w:lastColumn="0" w:noHBand="1" w:noVBand="1"/>
      </w:tblPr>
      <w:tblGrid>
        <w:gridCol w:w="541"/>
        <w:gridCol w:w="4694"/>
        <w:gridCol w:w="1624"/>
        <w:gridCol w:w="2166"/>
      </w:tblGrid>
      <w:tr>
        <w:trPr>
          <w:cantSplit/>
          <w:tblHeader/>
        </w:trPr>
        <w:tc>
          <w:tcPr>
            <w:tcW w:w="541" w:type="dxa"/>
          </w:tcPr>
          <w:p>
            <w:pPr>
              <w:pStyle w:val="Tekstabeli"/>
            </w:pPr>
            <w:r>
              <w:t xml:space="preserve">Lp.</w:t>
            </w:r>
          </w:p>
        </w:tc>
        <w:tc>
          <w:tcPr>
            <w:tcW w:w="4694" w:type="dxa"/>
          </w:tcPr>
          <w:p>
            <w:pPr>
              <w:pStyle w:val="Tekstabeli"/>
            </w:pPr>
            <w:r>
              <w:t xml:space="preserve">Weryfikator</w:t>
            </w:r>
          </w:p>
        </w:tc>
        <w:tc>
          <w:tcPr>
            <w:tcW w:w="1624" w:type="dxa"/>
          </w:tcPr>
          <w:p>
            <w:pPr>
              <w:pStyle w:val="Tekstabeli"/>
            </w:pPr>
            <w:r>
              <w:t xml:space="preserve">Uruchomić</w:t>
            </w:r>
          </w:p>
        </w:tc>
        <w:tc>
          <w:tcPr>
            <w:tcW w:w="2166" w:type="dxa"/>
          </w:tcPr>
          <w:p>
            <w:pPr>
              <w:pStyle w:val="Tekstabeli"/>
            </w:pPr>
            <w:r>
              <w:t xml:space="preserve">Błąd czy ostrzeżenie</w:t>
            </w:r>
          </w:p>
        </w:tc>
      </w:tr>
      <w:tr>
        <w:trPr>
          <w:cantSplit/>
        </w:trPr>
        <w:tc>
          <w:tcPr>
            <w:tcW w:w="541" w:type="dxa"/>
          </w:tcPr>
          <w:p>
            <w:pPr>
              <w:pStyle w:val="Tekstabeli"/>
            </w:pPr>
            <w:r>
              <w:t xml:space="preserve">1</w:t>
            </w:r>
          </w:p>
        </w:tc>
        <w:tc>
          <w:tcPr>
            <w:tcW w:w="4694" w:type="dxa"/>
          </w:tcPr>
          <w:p>
            <w:pPr>
              <w:pStyle w:val="Tekstabeli"/>
            </w:pPr>
            <w:r>
              <w:t xml:space="preserve">Norma czasu pracy okresu rozliczeniowego</w:t>
            </w:r>
          </w:p>
        </w:tc>
        <w:tc>
          <w:tcPr>
            <w:tcW w:w="1624" w:type="dxa"/>
          </w:tcPr>
          <w:p>
            <w:pPr>
              <w:pStyle w:val="Tekstabeli"/>
            </w:pPr>
            <w:r>
              <w:rPr>
                <w:rStyle w:val="PoledoUzupelnienia"/>
                <w:highlight w:val="yellow"/>
              </w:rPr>
              <w:t xml:space="preserve">[DO UZUPEŁNIENIA: tak / nie]</w:t>
            </w:r>
          </w:p>
        </w:tc>
        <w:tc>
          <w:tcPr>
            <w:tcW w:w="2166" w:type="dxa"/>
          </w:tcPr>
          <w:p>
            <w:pPr>
              <w:pStyle w:val="Tekstabeli"/>
            </w:pPr>
            <w:r>
              <w:t xml:space="preserve">[DO UZUPEŁNIENIA]</w:t>
            </w:r>
          </w:p>
        </w:tc>
      </w:tr>
      <w:tr>
        <w:trPr>
          <w:cantSplit/>
        </w:trPr>
        <w:tc>
          <w:tcPr>
            <w:tcW w:w="541" w:type="dxa"/>
          </w:tcPr>
          <w:p>
            <w:pPr>
              <w:pStyle w:val="Tekstabeli"/>
            </w:pPr>
            <w:r>
              <w:t xml:space="preserve">2</w:t>
            </w:r>
          </w:p>
        </w:tc>
        <w:tc>
          <w:tcPr>
            <w:tcW w:w="4694" w:type="dxa"/>
          </w:tcPr>
          <w:p>
            <w:pPr>
              <w:pStyle w:val="Tekstabeli"/>
            </w:pPr>
            <w:r>
              <w:t xml:space="preserve">Liczba dni wolnych w okresie rozliczeniowym</w:t>
            </w:r>
          </w:p>
        </w:tc>
        <w:tc>
          <w:tcPr>
            <w:tcW w:w="1624" w:type="dxa"/>
          </w:tcPr>
          <w:p>
            <w:pPr>
              <w:pStyle w:val="Tekstabeli"/>
            </w:pPr>
            <w:r>
              <w:rPr>
                <w:rStyle w:val="PoledoUzupelnienia"/>
                <w:highlight w:val="yellow"/>
              </w:rPr>
              <w:t xml:space="preserve">[DO UZUPEŁNIENIA: tak / nie]</w:t>
            </w:r>
          </w:p>
        </w:tc>
        <w:tc>
          <w:tcPr>
            <w:tcW w:w="2166" w:type="dxa"/>
          </w:tcPr>
          <w:p>
            <w:pPr>
              <w:pStyle w:val="Tekstabeli"/>
            </w:pPr>
            <w:r>
              <w:t xml:space="preserve">[DO UZUPEŁNIENIA]</w:t>
            </w:r>
          </w:p>
        </w:tc>
      </w:tr>
      <w:tr>
        <w:trPr>
          <w:cantSplit/>
        </w:trPr>
        <w:tc>
          <w:tcPr>
            <w:tcW w:w="541" w:type="dxa"/>
          </w:tcPr>
          <w:p>
            <w:pPr>
              <w:pStyle w:val="Tekstabeli"/>
            </w:pPr>
            <w:r>
              <w:t xml:space="preserve">3</w:t>
            </w:r>
          </w:p>
        </w:tc>
        <w:tc>
          <w:tcPr>
            <w:tcW w:w="4694" w:type="dxa"/>
          </w:tcPr>
          <w:p>
            <w:pPr>
              <w:pStyle w:val="Tekstabeli"/>
            </w:pPr>
            <w:r>
              <w:t xml:space="preserve">Odpoczynek dobowy (11 godzin) i tygodniowy (35 godzin)</w:t>
            </w:r>
          </w:p>
        </w:tc>
        <w:tc>
          <w:tcPr>
            <w:tcW w:w="1624" w:type="dxa"/>
          </w:tcPr>
          <w:p>
            <w:pPr>
              <w:pStyle w:val="Tekstabeli"/>
            </w:pPr>
            <w:r>
              <w:rPr>
                <w:rStyle w:val="PoledoUzupelnienia"/>
                <w:highlight w:val="yellow"/>
              </w:rPr>
              <w:t xml:space="preserve">[DO UZUPEŁNIENIA: tak / nie]</w:t>
            </w:r>
          </w:p>
        </w:tc>
        <w:tc>
          <w:tcPr>
            <w:tcW w:w="2166" w:type="dxa"/>
          </w:tcPr>
          <w:p>
            <w:pPr>
              <w:pStyle w:val="Tekstabeli"/>
            </w:pPr>
            <w:r>
              <w:t xml:space="preserve">[DO UZUPEŁNIENIA]</w:t>
            </w:r>
          </w:p>
        </w:tc>
      </w:tr>
      <w:tr>
        <w:trPr>
          <w:cantSplit/>
        </w:trPr>
        <w:tc>
          <w:tcPr>
            <w:tcW w:w="541" w:type="dxa"/>
          </w:tcPr>
          <w:p>
            <w:pPr>
              <w:pStyle w:val="Tekstabeli"/>
            </w:pPr>
            <w:r>
              <w:t xml:space="preserve">4</w:t>
            </w:r>
          </w:p>
        </w:tc>
        <w:tc>
          <w:tcPr>
            <w:tcW w:w="4694" w:type="dxa"/>
          </w:tcPr>
          <w:p>
            <w:pPr>
              <w:pStyle w:val="Tekstabeli"/>
            </w:pPr>
            <w:r>
              <w:t xml:space="preserve">Praca ponownie w tej samej dobie</w:t>
            </w:r>
          </w:p>
        </w:tc>
        <w:tc>
          <w:tcPr>
            <w:tcW w:w="1624" w:type="dxa"/>
          </w:tcPr>
          <w:p>
            <w:pPr>
              <w:pStyle w:val="Tekstabeli"/>
            </w:pPr>
            <w:r>
              <w:rPr>
                <w:rStyle w:val="PoledoUzupelnienia"/>
                <w:highlight w:val="yellow"/>
              </w:rPr>
              <w:t xml:space="preserve">[DO UZUPEŁNIENIA: tak / nie]</w:t>
            </w:r>
          </w:p>
        </w:tc>
        <w:tc>
          <w:tcPr>
            <w:tcW w:w="2166" w:type="dxa"/>
          </w:tcPr>
          <w:p>
            <w:pPr>
              <w:pStyle w:val="Tekstabeli"/>
            </w:pPr>
            <w:r>
              <w:t xml:space="preserve">[DO UZUPEŁNIENIA]</w:t>
            </w:r>
          </w:p>
        </w:tc>
      </w:tr>
      <w:tr>
        <w:trPr>
          <w:cantSplit/>
        </w:trPr>
        <w:tc>
          <w:tcPr>
            <w:tcW w:w="541" w:type="dxa"/>
          </w:tcPr>
          <w:p>
            <w:pPr>
              <w:pStyle w:val="Tekstabeli"/>
            </w:pPr>
            <w:r>
              <w:t xml:space="preserve">5</w:t>
            </w:r>
          </w:p>
        </w:tc>
        <w:tc>
          <w:tcPr>
            <w:tcW w:w="4694" w:type="dxa"/>
          </w:tcPr>
          <w:p>
            <w:pPr>
              <w:pStyle w:val="Tekstabeli"/>
            </w:pPr>
            <w:r>
              <w:t xml:space="preserve">Maksymalna liczba godzin w dniu (np. 12 h w systemie równoważnym)</w:t>
            </w:r>
          </w:p>
        </w:tc>
        <w:tc>
          <w:tcPr>
            <w:tcW w:w="1624" w:type="dxa"/>
          </w:tcPr>
          <w:p>
            <w:pPr>
              <w:pStyle w:val="Tekstabeli"/>
            </w:pPr>
            <w:r>
              <w:rPr>
                <w:rStyle w:val="PoledoUzupelnienia"/>
                <w:highlight w:val="yellow"/>
              </w:rPr>
              <w:t xml:space="preserve">[DO UZUPEŁNIENIA: tak / nie]</w:t>
            </w:r>
          </w:p>
        </w:tc>
        <w:tc>
          <w:tcPr>
            <w:tcW w:w="2166" w:type="dxa"/>
          </w:tcPr>
          <w:p>
            <w:pPr>
              <w:pStyle w:val="Tekstabeli"/>
            </w:pPr>
            <w:r>
              <w:t xml:space="preserve">[DO UZUPEŁNIENIA]</w:t>
            </w:r>
          </w:p>
        </w:tc>
      </w:tr>
      <w:tr>
        <w:trPr>
          <w:cantSplit/>
        </w:trPr>
        <w:tc>
          <w:tcPr>
            <w:tcW w:w="541" w:type="dxa"/>
          </w:tcPr>
          <w:p>
            <w:pPr>
              <w:pStyle w:val="Tekstabeli"/>
            </w:pPr>
            <w:r>
              <w:t xml:space="preserve">6</w:t>
            </w:r>
          </w:p>
        </w:tc>
        <w:tc>
          <w:tcPr>
            <w:tcW w:w="4694" w:type="dxa"/>
          </w:tcPr>
          <w:p>
            <w:pPr>
              <w:pStyle w:val="Tekstabeli"/>
            </w:pPr>
            <w:r>
              <w:t xml:space="preserve">Praca w niedziele i święta oraz oddanie dnia wolnego</w:t>
            </w:r>
          </w:p>
        </w:tc>
        <w:tc>
          <w:tcPr>
            <w:tcW w:w="1624" w:type="dxa"/>
          </w:tcPr>
          <w:p>
            <w:pPr>
              <w:pStyle w:val="Tekstabeli"/>
            </w:pPr>
            <w:r>
              <w:rPr>
                <w:rStyle w:val="PoledoUzupelnienia"/>
                <w:highlight w:val="yellow"/>
              </w:rPr>
              <w:t xml:space="preserve">[DO UZUPEŁNIENIA: tak / nie]</w:t>
            </w:r>
          </w:p>
        </w:tc>
        <w:tc>
          <w:tcPr>
            <w:tcW w:w="2166" w:type="dxa"/>
          </w:tcPr>
          <w:p>
            <w:pPr>
              <w:pStyle w:val="Tekstabeli"/>
            </w:pPr>
            <w:r>
              <w:t xml:space="preserve">[DO UZUPEŁNIENIA]</w:t>
            </w:r>
          </w:p>
        </w:tc>
      </w:tr>
      <w:tr>
        <w:trPr>
          <w:cantSplit/>
        </w:trPr>
        <w:tc>
          <w:tcPr>
            <w:tcW w:w="541" w:type="dxa"/>
          </w:tcPr>
          <w:p>
            <w:pPr>
              <w:pStyle w:val="Tekstabeli"/>
            </w:pPr>
            <w:r>
              <w:t xml:space="preserve">7</w:t>
            </w:r>
          </w:p>
        </w:tc>
        <w:tc>
          <w:tcPr>
            <w:tcW w:w="4694" w:type="dxa"/>
          </w:tcPr>
          <w:p>
            <w:pPr>
              <w:pStyle w:val="Tekstabeli"/>
            </w:pPr>
            <w:r>
              <w:t xml:space="preserve">Normy czasu pracy osób z niepełnosprawnością</w:t>
            </w:r>
          </w:p>
        </w:tc>
        <w:tc>
          <w:tcPr>
            <w:tcW w:w="1624" w:type="dxa"/>
          </w:tcPr>
          <w:p>
            <w:pPr>
              <w:pStyle w:val="Tekstabeli"/>
            </w:pPr>
            <w:r>
              <w:rPr>
                <w:rStyle w:val="PoledoUzupelnienia"/>
                <w:highlight w:val="yellow"/>
              </w:rPr>
              <w:t xml:space="preserve">[DO UZUPEŁNIENIA: tak / nie]</w:t>
            </w:r>
          </w:p>
        </w:tc>
        <w:tc>
          <w:tcPr>
            <w:tcW w:w="2166" w:type="dxa"/>
          </w:tcPr>
          <w:p>
            <w:pPr>
              <w:pStyle w:val="Tekstabeli"/>
            </w:pPr>
            <w:r>
              <w:t xml:space="preserve">[DO UZUPEŁNIENIA]</w:t>
            </w:r>
          </w:p>
        </w:tc>
      </w:tr>
      <w:tr>
        <w:trPr>
          <w:cantSplit/>
        </w:trPr>
        <w:tc>
          <w:tcPr>
            <w:tcW w:w="541" w:type="dxa"/>
          </w:tcPr>
          <w:p>
            <w:pPr>
              <w:pStyle w:val="Tekstabeli"/>
            </w:pPr>
            <w:r>
              <w:t xml:space="preserve">8</w:t>
            </w:r>
          </w:p>
        </w:tc>
        <w:tc>
          <w:tcPr>
            <w:tcW w:w="4694" w:type="dxa"/>
          </w:tcPr>
          <w:p>
            <w:pPr>
              <w:pStyle w:val="Tekstabeli"/>
            </w:pPr>
            <w:r>
              <w:t xml:space="preserve">Zmiana harmonogramu w dniu z nadgodzinami lub nieobecnością</w:t>
            </w:r>
          </w:p>
        </w:tc>
        <w:tc>
          <w:tcPr>
            <w:tcW w:w="1624" w:type="dxa"/>
          </w:tcPr>
          <w:p>
            <w:pPr>
              <w:pStyle w:val="Tekstabeli"/>
            </w:pPr>
            <w:r>
              <w:rPr>
                <w:rStyle w:val="PoledoUzupelnienia"/>
                <w:highlight w:val="yellow"/>
              </w:rPr>
              <w:t xml:space="preserve">[DO UZUPEŁNIENIA: tak / nie]</w:t>
            </w:r>
          </w:p>
        </w:tc>
        <w:tc>
          <w:tcPr>
            <w:tcW w:w="2166" w:type="dxa"/>
          </w:tcPr>
          <w:p>
            <w:pPr>
              <w:pStyle w:val="Tekstabeli"/>
            </w:pPr>
            <w:r>
              <w:t xml:space="preserve">[DO UZUPEŁNIENIA]</w:t>
            </w:r>
          </w:p>
        </w:tc>
      </w:tr>
      <w:tr>
        <w:trPr>
          <w:cantSplit/>
        </w:trPr>
        <w:tc>
          <w:tcPr>
            <w:tcW w:w="541" w:type="dxa"/>
          </w:tcPr>
          <w:p>
            <w:pPr>
              <w:pStyle w:val="Tekstabeli"/>
            </w:pPr>
            <w:r>
              <w:t xml:space="preserve">9</w:t>
            </w:r>
          </w:p>
        </w:tc>
        <w:tc>
          <w:tcPr>
            <w:tcW w:w="4694" w:type="dxa"/>
          </w:tcPr>
          <w:p>
            <w:pPr>
              <w:pStyle w:val="Tekstabeli"/>
            </w:pPr>
            <w:r>
              <w:rPr>
                <w:rStyle w:val="PoledoUzupelnienia"/>
                <w:highlight w:val="yellow"/>
              </w:rPr>
              <w:t xml:space="preserve">[DO UZUPEŁNIENIA: weryfikator dedykowany]</w:t>
            </w:r>
          </w:p>
        </w:tc>
        <w:tc>
          <w:tcPr>
            <w:tcW w:w="1624" w:type="dxa"/>
          </w:tcPr>
          <w:p>
            <w:pPr>
              <w:pStyle w:val="Tekstabeli"/>
            </w:pPr>
            <w:r>
              <w:rPr>
                <w:rStyle w:val="PoledoUzupelnienia"/>
                <w:highlight w:val="yellow"/>
              </w:rPr>
              <w:t xml:space="preserve">[DO UZUPEŁNIENIA: tak / nie]</w:t>
            </w:r>
          </w:p>
        </w:tc>
        <w:tc>
          <w:tcPr>
            <w:tcW w:w="2166" w:type="dxa"/>
          </w:tcPr>
          <w:p>
            <w:pPr>
              <w:pStyle w:val="Tekstabeli"/>
            </w:pPr>
            <w:r>
              <w:t xml:space="preserve">[DO UZUPEŁNIENIA]</w:t>
            </w:r>
          </w:p>
        </w:tc>
      </w:tr>
    </w:tbl>
    <w:p>
      <w:pPr>
        <w:pStyle w:val="Tekstabeli"/>
      </w:pPr>
    </w:p>
    <w:p>
      <w:pPr>
        <w:pStyle w:val="Legenda"/>
      </w:pPr>
      <w:r>
        <w:t xml:space="preserve">Tabela </w:t>
      </w:r>
      <w:r>
        <w:fldChar w:fldCharType="begin" w:dirty="true"/>
      </w:r>
      <w:r>
        <w:instrText xml:space="preserve"> SEQ Tabela \* ARABIC </w:instrText>
      </w:r>
      <w:r>
        <w:fldChar w:fldCharType="separate"/>
      </w:r>
      <w:r>
        <w:t xml:space="preserve">4</w:t>
      </w:r>
      <w:r>
        <w:fldChar w:fldCharType="end"/>
      </w:r>
      <w:r>
        <w:t xml:space="preserve"> Weryfikatory planu i czasu pracy</w:t>
      </w:r>
    </w:p>
    <w:p>
      <w:pPr>
        <w:pStyle w:val="Nagwek2"/>
      </w:pPr>
      <w:r>
        <w:t xml:space="preserve">Dokumenty aktualizacji planu i czasu pracy</w:t>
      </w:r>
    </w:p>
    <w:p>
      <w:pPr>
        <w:pStyle w:val="Sekcjaopcjonalna"/>
      </w:pPr>
      <w:r>
        <w:t xml:space="preserve">[SEKCJA OPCJONALNA – usuń, jeśli nie dotyczy]</w:t>
      </w:r>
      <w:r>
        <w:t xml:space="preserve"> Dotyczy planowania i ewidencji czasu pracy przez przełożonych w pulpitach.</w:t>
      </w:r>
    </w:p>
    <w:p>
      <w:pPr>
        <w:pStyle w:val="Normalny"/>
      </w:pPr>
      <w:r>
        <w:t xml:space="preserve">Planowanie oraz uzupełnianie czasu faktycznie przepracowanego przez przełożonych lub osoby wyznaczone odbywa się z poziomu pulpitu kierownika za pomocą dokumentów Aktualizacja planu pracy oraz Aktualizacja czasu pracy. Na dokumencie widoczni są wszyscy pracownicy, którym można utworzyć plan pracy. Po zatwierdzeniu dokumentu zmiany zapisywane są odpowiednio w kalendarzu Norma czasu pracy lub Czas pracy w kartotece pracownika. Dokument zawiera również sekcję Błędy i ostrzeżenia z komunikatami weryfikatorów.</w:t>
      </w:r>
    </w:p>
    <w:p>
      <w:pPr>
        <w:pStyle w:val="Normalny"/>
      </w:pPr>
      <w:r>
        <w:t xml:space="preserve">Do planowania oraz uzupełniania czasu faktycznie przepracowanego wykorzystywany będzie mechanizm wersjonowania kalendarzy, który przechowuje historię zmian dokonywanych na kalendarzach pracowników. Dokumenty aktualizacyjne widoczne są w kartotece pracownika, a po wejściu w wybrany dzień w zakładce Wersje widoczne są zmiany dokonane przez dokumenty.</w:t>
      </w:r>
    </w:p>
    <w:p>
      <w:pPr>
        <w:keepNext/>
        <w:jc w:val="center"/>
      </w:pPr>
      <w:r>
        <w:drawing>
          <wp:inline distT="0" distB="0" distL="0" distR="0">
            <wp:extent cx="5732000" cy="4825082"/>
            <wp:docPr id="17" name="Obraz 17" descr="cp_dokumenty_aktualizacji.png"/>
            <wp:cNvGraphicFramePr>
              <a:graphicFrameLocks noChangeAspect="1"/>
            </wp:cNvGraphicFramePr>
            <a:graphic>
              <a:graphicData uri="http://schemas.openxmlformats.org/drawingml/2006/picture">
                <pic:pic>
                  <pic:nvPicPr>
                    <pic:cNvPr id="17" name="cp_dokumenty_aktualizacji.png"/>
                    <pic:cNvPicPr/>
                  </pic:nvPicPr>
                  <pic:blipFill>
                    <a:blip r:embed="rIdObraz107"/>
                    <a:stretch>
                      <a:fillRect/>
                    </a:stretch>
                  </pic:blipFill>
                  <pic:spPr>
                    <a:xfrm>
                      <a:off x="0" y="0"/>
                      <a:ext cx="5732000" cy="4825082"/>
                    </a:xfrm>
                    <a:prstGeom prst="rect">
                      <a:avLst/>
                    </a:prstGeom>
                  </pic:spPr>
                </pic:pic>
              </a:graphicData>
            </a:graphic>
          </wp:inline>
        </w:drawing>
      </w:r>
    </w:p>
    <w:p>
      <w:pPr>
        <w:pStyle w:val="Legenda"/>
      </w:pPr>
      <w:r>
        <w:t xml:space="preserve">Rys. </w:t>
      </w:r>
      <w:r>
        <w:fldChar w:fldCharType="begin" w:dirty="true"/>
      </w:r>
      <w:r>
        <w:instrText xml:space="preserve"> SEQ Rys. \* ARABIC </w:instrText>
      </w:r>
      <w:r>
        <w:fldChar w:fldCharType="separate"/>
      </w:r>
      <w:r>
        <w:t xml:space="preserve">6</w:t>
      </w:r>
      <w:r>
        <w:fldChar w:fldCharType="end"/>
      </w:r>
      <w:r>
        <w:t xml:space="preserve"> Dokumenty aktualizujące kalendarze</w:t>
      </w:r>
    </w:p>
    <w:p>
      <w:pPr>
        <w:keepNext/>
        <w:jc w:val="center"/>
      </w:pPr>
      <w:r>
        <w:drawing>
          <wp:inline distT="0" distB="0" distL="0" distR="0">
            <wp:extent cx="5562600" cy="3562350"/>
            <wp:docPr id="18" name="Obraz 18" descr="cp_dzien_pracy.png"/>
            <wp:cNvGraphicFramePr>
              <a:graphicFrameLocks noChangeAspect="1"/>
            </wp:cNvGraphicFramePr>
            <a:graphic>
              <a:graphicData uri="http://schemas.openxmlformats.org/drawingml/2006/picture">
                <pic:pic>
                  <pic:nvPicPr>
                    <pic:cNvPr id="18" name="cp_dzien_pracy.png"/>
                    <pic:cNvPicPr/>
                  </pic:nvPicPr>
                  <pic:blipFill>
                    <a:blip r:embed="rIdObraz108"/>
                    <a:stretch>
                      <a:fillRect/>
                    </a:stretch>
                  </pic:blipFill>
                  <pic:spPr>
                    <a:xfrm>
                      <a:off x="0" y="0"/>
                      <a:ext cx="5562600" cy="3562350"/>
                    </a:xfrm>
                    <a:prstGeom prst="rect">
                      <a:avLst/>
                    </a:prstGeom>
                  </pic:spPr>
                </pic:pic>
              </a:graphicData>
            </a:graphic>
          </wp:inline>
        </w:drawing>
      </w:r>
    </w:p>
    <w:p>
      <w:pPr>
        <w:pStyle w:val="Legenda"/>
      </w:pPr>
      <w:r>
        <w:t xml:space="preserve">Rys. </w:t>
      </w:r>
      <w:r>
        <w:fldChar w:fldCharType="begin" w:dirty="true"/>
      </w:r>
      <w:r>
        <w:instrText xml:space="preserve"> SEQ Rys. \* ARABIC </w:instrText>
      </w:r>
      <w:r>
        <w:fldChar w:fldCharType="separate"/>
      </w:r>
      <w:r>
        <w:t xml:space="preserve">7</w:t>
      </w:r>
      <w:r>
        <w:fldChar w:fldCharType="end"/>
      </w:r>
      <w:r>
        <w:t xml:space="preserve"> Przykładowy dzień pracy</w:t>
      </w:r>
    </w:p>
    <w:p>
      <w:pPr>
        <w:pStyle w:val="Normalny"/>
      </w:pPr>
      <w:r>
        <w:rPr>
          <w:rStyle w:val="PoledoUzupelnienia"/>
          <w:highlight w:val="yellow"/>
        </w:rPr>
        <w:t xml:space="preserve">[DO UZUPEŁNIENIA: ścieżka akceptacji dokumentów aktualizacji (np. do operatora kadr i płac), modyfikacje procesu (mechanizm N) – lub usuń]</w:t>
      </w:r>
    </w:p>
    <w:p>
      <w:pPr>
        <w:pStyle w:val="Nagwek2"/>
      </w:pPr>
      <w:r>
        <w:t xml:space="preserve">Ewidencja czasu przepracowanego</w:t>
      </w:r>
    </w:p>
    <w:p>
      <w:pPr>
        <w:pStyle w:val="Normalny"/>
      </w:pPr>
      <w:r>
        <w:t xml:space="preserve">Ustalenia dotyczące ewidencji czasu faktycznie przepracowanego:</w:t>
      </w:r>
    </w:p>
    <w:tbl>
      <w:tblPr>
        <w:tblStyle w:val="ProposalTable"/>
        <w:tblW w:w="9026" w:type="dxa"/>
        <w:tblLayout w:type="fixed"/>
        <w:tblLook w:val="0420" w:firstRow="1" w:lastRow="0" w:firstColumn="0" w:lastColumn="0" w:noHBand="1" w:noVBand="1"/>
      </w:tblPr>
      <w:tblGrid>
        <w:gridCol w:w="3069"/>
        <w:gridCol w:w="5957"/>
      </w:tblGrid>
      <w:tr>
        <w:trPr>
          <w:cantSplit/>
          <w:tblHeader/>
        </w:trPr>
        <w:tc>
          <w:tcPr>
            <w:tcW w:w="3069" w:type="dxa"/>
          </w:tcPr>
          <w:p>
            <w:pPr>
              <w:pStyle w:val="Tekstabeli"/>
            </w:pPr>
            <w:r>
              <w:t xml:space="preserve">Zagadnienie</w:t>
            </w:r>
          </w:p>
        </w:tc>
        <w:tc>
          <w:tcPr>
            <w:tcW w:w="5957" w:type="dxa"/>
          </w:tcPr>
          <w:p>
            <w:pPr>
              <w:pStyle w:val="Tekstabeli"/>
            </w:pPr>
            <w:r>
              <w:t xml:space="preserve">Ustalenie</w:t>
            </w:r>
          </w:p>
        </w:tc>
      </w:tr>
      <w:tr>
        <w:trPr>
          <w:cantSplit/>
        </w:trPr>
        <w:tc>
          <w:tcPr>
            <w:tcW w:w="3069" w:type="dxa"/>
          </w:tcPr>
          <w:p>
            <w:pPr>
              <w:pStyle w:val="Tekstabeli"/>
            </w:pPr>
            <w:r>
              <w:t xml:space="preserve">Kto ewidencjonuje czas przepracowany</w:t>
            </w:r>
          </w:p>
        </w:tc>
        <w:tc>
          <w:tcPr>
            <w:tcW w:w="5957" w:type="dxa"/>
          </w:tcPr>
          <w:p>
            <w:pPr>
              <w:pStyle w:val="Tekstabeli"/>
            </w:pPr>
            <w:r>
              <w:rPr>
                <w:rStyle w:val="PoledoUzupelnienia"/>
                <w:highlight w:val="yellow"/>
              </w:rPr>
              <w:t xml:space="preserve">[DO UZUPEŁNIENIA: Dział Kadr / przełożeni / osoby wyznaczone / pracownik / import z RCP]</w:t>
            </w:r>
          </w:p>
        </w:tc>
      </w:tr>
      <w:tr>
        <w:trPr>
          <w:cantSplit/>
        </w:trPr>
        <w:tc>
          <w:tcPr>
            <w:tcW w:w="3069" w:type="dxa"/>
          </w:tcPr>
          <w:p>
            <w:pPr>
              <w:pStyle w:val="Tekstabeli"/>
            </w:pPr>
            <w:r>
              <w:t xml:space="preserve">Podział czasu na projekty, MPK lub kody kosztowe</w:t>
            </w:r>
          </w:p>
        </w:tc>
        <w:tc>
          <w:tcPr>
            <w:tcW w:w="5957" w:type="dxa"/>
          </w:tcPr>
          <w:p>
            <w:pPr>
              <w:pStyle w:val="Tekstabeli"/>
            </w:pPr>
            <w:r>
              <w:rPr>
                <w:rStyle w:val="PoledoUzupelnienia"/>
                <w:highlight w:val="yellow"/>
              </w:rPr>
              <w:t xml:space="preserve">[DO UZUPEŁNIENIA: tak / nie – zasady, słownik, wartość domyślna]</w:t>
            </w:r>
          </w:p>
        </w:tc>
      </w:tr>
      <w:tr>
        <w:trPr>
          <w:cantSplit/>
        </w:trPr>
        <w:tc>
          <w:tcPr>
            <w:tcW w:w="3069" w:type="dxa"/>
          </w:tcPr>
          <w:p>
            <w:pPr>
              <w:pStyle w:val="Tekstabeli"/>
            </w:pPr>
            <w:r>
              <w:t xml:space="preserve">Dodatkowe oznaczenia na dniu pracy</w:t>
            </w:r>
          </w:p>
        </w:tc>
        <w:tc>
          <w:tcPr>
            <w:tcW w:w="5957" w:type="dxa"/>
          </w:tcPr>
          <w:p>
            <w:pPr>
              <w:pStyle w:val="Tekstabeli"/>
            </w:pPr>
            <w:r>
              <w:rPr>
                <w:rStyle w:val="PoledoUzupelnienia"/>
                <w:highlight w:val="yellow"/>
              </w:rPr>
              <w:t xml:space="preserve">[DO UZUPEŁNIENIA: np. dodatki, praca akordowa, pełnienie dodatkowej funkcji – lub „brak”]</w:t>
            </w:r>
          </w:p>
        </w:tc>
      </w:tr>
      <w:tr>
        <w:trPr>
          <w:cantSplit/>
        </w:trPr>
        <w:tc>
          <w:tcPr>
            <w:tcW w:w="3069" w:type="dxa"/>
          </w:tcPr>
          <w:p>
            <w:pPr>
              <w:pStyle w:val="Tekstabeli"/>
            </w:pPr>
            <w:r>
              <w:t xml:space="preserve">Nieobecności</w:t>
            </w:r>
          </w:p>
        </w:tc>
        <w:tc>
          <w:tcPr>
            <w:tcW w:w="5957" w:type="dxa"/>
          </w:tcPr>
          <w:p>
            <w:pPr>
              <w:pStyle w:val="Tekstabeli"/>
            </w:pPr>
            <w:r>
              <w:rPr>
                <w:rStyle w:val="PoledoUzupelnienia"/>
                <w:highlight w:val="yellow"/>
              </w:rPr>
              <w:t xml:space="preserve">[DO UZUPEŁNIENIA: z e-wniosków w pulpicie / wprowadzane przez operatora]</w:t>
            </w:r>
          </w:p>
        </w:tc>
      </w:tr>
      <w:tr>
        <w:trPr>
          <w:cantSplit/>
        </w:trPr>
        <w:tc>
          <w:tcPr>
            <w:tcW w:w="3069" w:type="dxa"/>
          </w:tcPr>
          <w:p>
            <w:pPr>
              <w:pStyle w:val="Tekstabeli"/>
            </w:pPr>
            <w:r>
              <w:t xml:space="preserve">Nadgodziny</w:t>
            </w:r>
          </w:p>
        </w:tc>
        <w:tc>
          <w:tcPr>
            <w:tcW w:w="5957" w:type="dxa"/>
          </w:tcPr>
          <w:p>
            <w:pPr>
              <w:pStyle w:val="Tekstabeli"/>
            </w:pPr>
            <w:r>
              <w:rPr>
                <w:rStyle w:val="PoledoUzupelnienia"/>
                <w:highlight w:val="yellow"/>
              </w:rPr>
              <w:t xml:space="preserve">[DO UZUPEŁNIENIA: na podstawie wniosku o pracę w nadgodzinach / wprowadzane przez operatora]</w:t>
            </w:r>
          </w:p>
        </w:tc>
      </w:tr>
      <w:tr>
        <w:trPr>
          <w:cantSplit/>
        </w:trPr>
        <w:tc>
          <w:tcPr>
            <w:tcW w:w="3069" w:type="dxa"/>
          </w:tcPr>
          <w:p>
            <w:pPr>
              <w:pStyle w:val="Tekstabeli"/>
            </w:pPr>
            <w:r>
              <w:t xml:space="preserve">Termin uzupełnienia czasu za miesiąc</w:t>
            </w:r>
          </w:p>
        </w:tc>
        <w:tc>
          <w:tcPr>
            <w:tcW w:w="5957" w:type="dxa"/>
          </w:tcPr>
          <w:p>
            <w:pPr>
              <w:pStyle w:val="Tekstabeli"/>
            </w:pPr>
            <w:r>
              <w:rPr>
                <w:rStyle w:val="PoledoUzupelnienia"/>
                <w:highlight w:val="yellow"/>
              </w:rPr>
              <w:t xml:space="preserve">[DO UZUPEŁNIENIA: termin i blokada edycji]</w:t>
            </w:r>
          </w:p>
        </w:tc>
      </w:tr>
    </w:tbl>
    <w:p>
      <w:pPr>
        <w:pStyle w:val="Tekstabeli"/>
      </w:pPr>
    </w:p>
    <w:p>
      <w:pPr>
        <w:pStyle w:val="Legenda"/>
      </w:pPr>
      <w:r>
        <w:t xml:space="preserve">Tabela </w:t>
      </w:r>
      <w:r>
        <w:fldChar w:fldCharType="begin" w:dirty="true"/>
      </w:r>
      <w:r>
        <w:instrText xml:space="preserve"> SEQ Tabela \* ARABIC </w:instrText>
      </w:r>
      <w:r>
        <w:fldChar w:fldCharType="separate"/>
      </w:r>
      <w:r>
        <w:t xml:space="preserve">5</w:t>
      </w:r>
      <w:r>
        <w:fldChar w:fldCharType="end"/>
      </w:r>
      <w:r>
        <w:t xml:space="preserve"> Zasady ewidencji czasu przepracowanego</w:t>
      </w:r>
    </w:p>
    <w:p>
      <w:pPr>
        <w:pStyle w:val="Nagwek2"/>
      </w:pPr>
      <w:r>
        <w:t xml:space="preserve">Zatwierdzanie czasu pracy i blokada okresu</w:t>
      </w:r>
    </w:p>
    <w:p>
      <w:pPr>
        <w:pStyle w:val="Sekcjaopcjonalna"/>
      </w:pPr>
      <w:r>
        <w:t xml:space="preserve">[SEKCJA OPCJONALNA – usuń, jeśli nie dotyczy]</w:t>
      </w:r>
    </w:p>
    <w:p>
      <w:pPr>
        <w:pStyle w:val="Normalny"/>
      </w:pPr>
      <w:r>
        <w:rPr>
          <w:rStyle w:val="PoledoUzupelnienia"/>
          <w:highlight w:val="yellow"/>
        </w:rPr>
        <w:t xml:space="preserve">[DO UZUPEŁNIENIA: zasady zatwierdzania czasu pracy – kto zatwierdza (dzień, miesiąc, grupa pracowników), oznaczanie nadgodzin do wypłaty lub do odbioru, raport pracowników z niezatwierdzonymi dniami]</w:t>
      </w:r>
    </w:p>
    <w:p>
      <w:pPr>
        <w:pStyle w:val="Normalny"/>
      </w:pPr>
      <w:r>
        <w:t xml:space="preserve">Uruchomiony zostanie również mechanizm blokujący możliwość wprowadzania danych dotyczących czasu pracy przez kierowników w pulpitach po określonym terminie. Operatorzy programu będą mogli wskazać okres, do którego dane mogą być wprowadzane. Mechanizm uniemożliwi także akceptację wniosków związanych z nadgodzinami za okres objęty blokadą.</w:t>
      </w:r>
    </w:p>
    <w:p>
      <w:pPr>
        <w:pStyle w:val="Nagwek2"/>
      </w:pPr>
      <w:r>
        <w:t xml:space="preserve">Nadgodziny</w:t>
      </w:r>
    </w:p>
    <w:p>
      <w:pPr>
        <w:pStyle w:val="Normalny"/>
      </w:pPr>
      <w:r>
        <w:t xml:space="preserve">Wynagrodzenie oraz dodatki za nadgodziny dobowe wypłacane są w cyklu miesięcznym. Wynagrodzenie za nadgodziny średniotygodniowe wypłacane jest na liście płac za miesiąc, w którym wystąpiły, natomiast dodatek 100% za te nadgodziny wypłacany jest po zakończeniu okresu rozliczeniowego. W tym celu naliczając listę po zakończonym okresie rozliczeniowym należy w polu Miesięcy wstecz podać liczbę miesięcy, które enova365 przeszuka w celu rozliczenia nadgodzin okresowych (np. dla okresu 04–09 licząc listę za 09 należy wpisać 5) albo naliczyć listę ze wskazaniem pełnego okresu rozliczeniowego.</w:t>
      </w:r>
    </w:p>
    <w:p>
      <w:pPr>
        <w:pStyle w:val="Normalny"/>
      </w:pPr>
      <w:r>
        <w:t xml:space="preserve">Ustalenia dotyczące nadgodzin:</w:t>
      </w:r>
    </w:p>
    <w:tbl>
      <w:tblPr>
        <w:tblStyle w:val="ProposalTable"/>
        <w:tblW w:w="9026" w:type="dxa"/>
        <w:tblLayout w:type="fixed"/>
        <w:tblLook w:val="0420" w:firstRow="1" w:lastRow="0" w:firstColumn="0" w:lastColumn="0" w:noHBand="1" w:noVBand="1"/>
      </w:tblPr>
      <w:tblGrid>
        <w:gridCol w:w="3069"/>
        <w:gridCol w:w="5957"/>
      </w:tblGrid>
      <w:tr>
        <w:trPr>
          <w:cantSplit/>
          <w:tblHeader/>
        </w:trPr>
        <w:tc>
          <w:tcPr>
            <w:tcW w:w="3069" w:type="dxa"/>
          </w:tcPr>
          <w:p>
            <w:pPr>
              <w:pStyle w:val="Tekstabeli"/>
            </w:pPr>
            <w:r>
              <w:t xml:space="preserve">Zagadnienie</w:t>
            </w:r>
          </w:p>
        </w:tc>
        <w:tc>
          <w:tcPr>
            <w:tcW w:w="5957" w:type="dxa"/>
          </w:tcPr>
          <w:p>
            <w:pPr>
              <w:pStyle w:val="Tekstabeli"/>
            </w:pPr>
            <w:r>
              <w:t xml:space="preserve">Ustalenie</w:t>
            </w:r>
          </w:p>
        </w:tc>
      </w:tr>
      <w:tr>
        <w:trPr>
          <w:cantSplit/>
        </w:trPr>
        <w:tc>
          <w:tcPr>
            <w:tcW w:w="3069" w:type="dxa"/>
          </w:tcPr>
          <w:p>
            <w:pPr>
              <w:pStyle w:val="Tekstabeli"/>
            </w:pPr>
            <w:r>
              <w:t xml:space="preserve">Rozliczanie nadgodzin dobowych i średniotygodniowych</w:t>
            </w:r>
          </w:p>
        </w:tc>
        <w:tc>
          <w:tcPr>
            <w:tcW w:w="5957" w:type="dxa"/>
          </w:tcPr>
          <w:p>
            <w:pPr>
              <w:pStyle w:val="Tekstabeli"/>
            </w:pPr>
            <w:r>
              <w:rPr>
                <w:rStyle w:val="PoledoUzupelnienia"/>
                <w:highlight w:val="yellow"/>
              </w:rPr>
              <w:t xml:space="preserve">[DO UZUPEŁNIENIA: miesięcznie / po zakończeniu okresu rozliczeniowego]</w:t>
            </w:r>
          </w:p>
        </w:tc>
      </w:tr>
      <w:tr>
        <w:trPr>
          <w:cantSplit/>
        </w:trPr>
        <w:tc>
          <w:tcPr>
            <w:tcW w:w="3069" w:type="dxa"/>
          </w:tcPr>
          <w:p>
            <w:pPr>
              <w:pStyle w:val="Tekstabeli"/>
            </w:pPr>
            <w:r>
              <w:t xml:space="preserve">Zlecanie nadgodzin</w:t>
            </w:r>
          </w:p>
        </w:tc>
        <w:tc>
          <w:tcPr>
            <w:tcW w:w="5957" w:type="dxa"/>
          </w:tcPr>
          <w:p>
            <w:pPr>
              <w:pStyle w:val="Tekstabeli"/>
            </w:pPr>
            <w:r>
              <w:rPr>
                <w:rStyle w:val="PoledoUzupelnienia"/>
                <w:highlight w:val="yellow"/>
              </w:rPr>
              <w:t xml:space="preserve">[DO UZUPEŁNIENIA: wniosek przełożonego w pulpicie / polecenie ewidencjonowane przez operatora]</w:t>
            </w:r>
          </w:p>
        </w:tc>
      </w:tr>
      <w:tr>
        <w:trPr>
          <w:cantSplit/>
        </w:trPr>
        <w:tc>
          <w:tcPr>
            <w:tcW w:w="3069" w:type="dxa"/>
          </w:tcPr>
          <w:p>
            <w:pPr>
              <w:pStyle w:val="Tekstabeli"/>
            </w:pPr>
            <w:r>
              <w:t xml:space="preserve">Odbiór nadgodzin (czas wolny)</w:t>
            </w:r>
          </w:p>
        </w:tc>
        <w:tc>
          <w:tcPr>
            <w:tcW w:w="5957" w:type="dxa"/>
          </w:tcPr>
          <w:p>
            <w:pPr>
              <w:pStyle w:val="Tekstabeli"/>
            </w:pPr>
            <w:r>
              <w:rPr>
                <w:rStyle w:val="PoledoUzupelnienia"/>
                <w:highlight w:val="yellow"/>
              </w:rPr>
              <w:t xml:space="preserve">[DO UZUPEŁNIENIA: na wniosek pracownika / pracodawcy, w ramach okresu rozliczeniowego]</w:t>
            </w:r>
          </w:p>
        </w:tc>
      </w:tr>
      <w:tr>
        <w:trPr>
          <w:cantSplit/>
        </w:trPr>
        <w:tc>
          <w:tcPr>
            <w:tcW w:w="3069" w:type="dxa"/>
          </w:tcPr>
          <w:p>
            <w:pPr>
              <w:pStyle w:val="Tekstabeli"/>
            </w:pPr>
            <w:r>
              <w:t xml:space="preserve">Nadgodziny osób w niepełnym wymiarze czasu pracy</w:t>
            </w:r>
          </w:p>
        </w:tc>
        <w:tc>
          <w:tcPr>
            <w:tcW w:w="5957" w:type="dxa"/>
          </w:tcPr>
          <w:p>
            <w:pPr>
              <w:pStyle w:val="Tekstabeli"/>
            </w:pPr>
            <w:r>
              <w:rPr>
                <w:rStyle w:val="PoledoUzupelnienia"/>
                <w:highlight w:val="yellow"/>
              </w:rPr>
              <w:t xml:space="preserve">[DO UZUPEŁNIENIA: zasady wypłaty wynagrodzenia i dodatków]</w:t>
            </w:r>
          </w:p>
        </w:tc>
      </w:tr>
      <w:tr>
        <w:trPr>
          <w:cantSplit/>
        </w:trPr>
        <w:tc>
          <w:tcPr>
            <w:tcW w:w="3069" w:type="dxa"/>
          </w:tcPr>
          <w:p>
            <w:pPr>
              <w:pStyle w:val="Tekstabeli"/>
            </w:pPr>
            <w:r>
              <w:t xml:space="preserve">Limit nadgodzin</w:t>
            </w:r>
          </w:p>
        </w:tc>
        <w:tc>
          <w:tcPr>
            <w:tcW w:w="5957" w:type="dxa"/>
          </w:tcPr>
          <w:p>
            <w:pPr>
              <w:pStyle w:val="Tekstabeli"/>
            </w:pPr>
            <w:r>
              <w:rPr>
                <w:rStyle w:val="PoledoUzupelnienia"/>
                <w:highlight w:val="yellow"/>
              </w:rPr>
              <w:t xml:space="preserve">[DO UZUPEŁNIENIA: roczny, w okresie rozliczeniowym, indywidualny]</w:t>
            </w:r>
          </w:p>
        </w:tc>
      </w:tr>
    </w:tbl>
    <w:p>
      <w:pPr>
        <w:pStyle w:val="Tekstabeli"/>
      </w:pPr>
    </w:p>
    <w:p>
      <w:pPr>
        <w:pStyle w:val="Legenda"/>
      </w:pPr>
      <w:r>
        <w:t xml:space="preserve">Tabela </w:t>
      </w:r>
      <w:r>
        <w:fldChar w:fldCharType="begin" w:dirty="true"/>
      </w:r>
      <w:r>
        <w:instrText xml:space="preserve"> SEQ Tabela \* ARABIC </w:instrText>
      </w:r>
      <w:r>
        <w:fldChar w:fldCharType="separate"/>
      </w:r>
      <w:r>
        <w:t xml:space="preserve">6</w:t>
      </w:r>
      <w:r>
        <w:fldChar w:fldCharType="end"/>
      </w:r>
      <w:r>
        <w:t xml:space="preserve"> Zasady rozliczania nadgodzin</w:t>
      </w:r>
    </w:p>
    <w:p>
      <w:pPr>
        <w:pStyle w:val="Nagwek2"/>
      </w:pPr>
      <w:r>
        <w:t xml:space="preserve">Rejestracja czasu pracy (RCP) i import czasu pracy</w:t>
      </w:r>
    </w:p>
    <w:p>
      <w:pPr>
        <w:pStyle w:val="Sekcjaopcjonalna"/>
      </w:pPr>
      <w:r>
        <w:t xml:space="preserve">[SEKCJA OPCJONALNA – usuń, jeśli nie dotyczy]</w:t>
      </w:r>
    </w:p>
    <w:p>
      <w:pPr>
        <w:pStyle w:val="Normalny"/>
      </w:pPr>
      <w:r>
        <w:rPr>
          <w:rStyle w:val="PoledoUzupelnienia"/>
          <w:highlight w:val="yellow"/>
        </w:rPr>
        <w:t xml:space="preserve">[DO UZUPEŁNIENIA: system lub urządzenia RCP, sposób pozyskania odbić (import pliku / integracja), częstotliwość, algorytm przeliczenia odbić na strefy czasu pracy, tolerancje, obsługa braków odbić, osoby odpowiedzialne za korekty]</w:t>
      </w:r>
    </w:p>
    <w:p>
      <w:pPr>
        <w:pStyle w:val="Normalny"/>
      </w:pPr>
      <w:r>
        <w:t xml:space="preserve">Alternatywnie dane o czasie pracy mogą być importowane z arkusza Excel według ustalonego formatu: </w:t>
      </w:r>
      <w:r>
        <w:rPr>
          <w:rStyle w:val="PoledoUzupelnienia"/>
          <w:highlight w:val="yellow"/>
        </w:rPr>
        <w:t xml:space="preserve">[DO UZUPEŁNIENIA: format pliku i zakres danych – lub usuń]</w:t>
      </w:r>
      <w:r>
        <w:t xml:space="preserve">.</w:t>
      </w:r>
    </w:p>
    <w:p>
      <w:pPr>
        <w:pStyle w:val="Nagwek2"/>
      </w:pPr>
      <w:r>
        <w:t xml:space="preserve">Wydruki i raporty czasu pracy</w:t>
      </w:r>
    </w:p>
    <w:p>
      <w:pPr>
        <w:pStyle w:val="Normalny"/>
      </w:pPr>
      <w:r>
        <w:t xml:space="preserve">System zapewnia wygenerowanie wydruku kalendarza dla pojedynczego pracownika lub dla grupy pracowników, a także standardowego raportu Karta ewidencji czasu pracy.</w:t>
      </w:r>
    </w:p>
    <w:p>
      <w:pPr>
        <w:pStyle w:val="Normalny"/>
      </w:pPr>
      <w:r>
        <w:rPr>
          <w:rStyle w:val="PoledoUzupelnienia"/>
          <w:highlight w:val="yellow"/>
        </w:rPr>
        <w:t xml:space="preserve">[DO UZUPEŁNIENIA: raporty i wydruki dedykowane z obszaru czasu pracy – wpisane również do tabeli raportów w dokumencie głównym]</w:t>
      </w:r>
    </w:p>
    <w:p>
      <w:pPr>
        <w:pStyle w:val="Nagwek1"/>
      </w:pPr>
      <w:r>
        <w:t xml:space="preserve">Pytania otwarte – Czas pracy</w:t>
      </w:r>
    </w:p>
    <w:tbl>
      <w:tblPr>
        <w:tblStyle w:val="ProposalTable"/>
        <w:tblW w:w="9024" w:type="dxa"/>
        <w:tblLayout w:type="fixed"/>
        <w:tblLook w:val="0420" w:firstRow="1" w:lastRow="0" w:firstColumn="0" w:lastColumn="0" w:noHBand="1" w:noVBand="1"/>
      </w:tblPr>
      <w:tblGrid>
        <w:gridCol w:w="451"/>
        <w:gridCol w:w="4062"/>
        <w:gridCol w:w="1083"/>
        <w:gridCol w:w="1263"/>
        <w:gridCol w:w="902"/>
        <w:gridCol w:w="1263"/>
      </w:tblGrid>
      <w:tr>
        <w:trPr>
          <w:cantSplit/>
          <w:tblHeader/>
        </w:trPr>
        <w:tc>
          <w:tcPr>
            <w:tcW w:w="451" w:type="dxa"/>
          </w:tcPr>
          <w:p>
            <w:pPr>
              <w:pStyle w:val="Tekstabeli"/>
            </w:pPr>
            <w:r>
              <w:t xml:space="preserve">Lp.</w:t>
            </w:r>
          </w:p>
        </w:tc>
        <w:tc>
          <w:tcPr>
            <w:tcW w:w="4062" w:type="dxa"/>
          </w:tcPr>
          <w:p>
            <w:pPr>
              <w:pStyle w:val="Tekstabeli"/>
            </w:pPr>
            <w:r>
              <w:t xml:space="preserve">Pytanie lub brakująca informacja</w:t>
            </w:r>
          </w:p>
        </w:tc>
        <w:tc>
          <w:tcPr>
            <w:tcW w:w="1083" w:type="dxa"/>
          </w:tcPr>
          <w:p>
            <w:pPr>
              <w:pStyle w:val="Tekstabeli"/>
            </w:pPr>
            <w:r>
              <w:t xml:space="preserve">Sekcja</w:t>
            </w:r>
          </w:p>
        </w:tc>
        <w:tc>
          <w:tcPr>
            <w:tcW w:w="1263" w:type="dxa"/>
          </w:tcPr>
          <w:p>
            <w:pPr>
              <w:pStyle w:val="Tekstabeli"/>
            </w:pPr>
            <w:r>
              <w:t xml:space="preserve">Odpowiedzialny</w:t>
            </w:r>
          </w:p>
        </w:tc>
        <w:tc>
          <w:tcPr>
            <w:tcW w:w="902" w:type="dxa"/>
          </w:tcPr>
          <w:p>
            <w:pPr>
              <w:pStyle w:val="Tekstabeli"/>
            </w:pPr>
            <w:r>
              <w:t xml:space="preserve">Termin</w:t>
            </w:r>
          </w:p>
        </w:tc>
        <w:tc>
          <w:tcPr>
            <w:tcW w:w="1263" w:type="dxa"/>
          </w:tcPr>
          <w:p>
            <w:pPr>
              <w:pStyle w:val="Tekstabeli"/>
            </w:pPr>
            <w:r>
              <w:t xml:space="preserve">Status</w:t>
            </w:r>
          </w:p>
        </w:tc>
      </w:tr>
      <w:tr>
        <w:trPr>
          <w:cantSplit/>
        </w:trPr>
        <w:tc>
          <w:tcPr>
            <w:tcW w:w="451" w:type="dxa"/>
          </w:tcPr>
          <w:p>
            <w:pPr>
              <w:pStyle w:val="Tekstabeli"/>
            </w:pPr>
            <w:r>
              <w:t xml:space="preserve">1</w:t>
            </w:r>
          </w:p>
        </w:tc>
        <w:tc>
          <w:tcPr>
            <w:tcW w:w="4062" w:type="dxa"/>
          </w:tcPr>
          <w:p>
            <w:pPr>
              <w:pStyle w:val="Tekstabeli"/>
            </w:pPr>
            <w:r>
              <w:rPr>
                <w:rStyle w:val="PoledoUzupelnienia"/>
                <w:highlight w:val="yellow"/>
              </w:rPr>
              <w:t xml:space="preserve">[DO UZUPEŁNIENIA: treść pytania]</w:t>
            </w:r>
          </w:p>
        </w:tc>
        <w:tc>
          <w:tcPr>
            <w:tcW w:w="1083" w:type="dxa"/>
          </w:tcPr>
          <w:p>
            <w:pPr>
              <w:pStyle w:val="Tekstabeli"/>
            </w:pPr>
            <w:r>
              <w:rPr>
                <w:rStyle w:val="PoledoUzupelnienia"/>
                <w:highlight w:val="yellow"/>
              </w:rPr>
              <w:t xml:space="preserve">[DO UZUPEŁNIENIA: nr sekcji]</w:t>
            </w:r>
          </w:p>
        </w:tc>
        <w:tc>
          <w:tcPr>
            <w:tcW w:w="1263" w:type="dxa"/>
          </w:tcPr>
          <w:p>
            <w:pPr>
              <w:pStyle w:val="Tekstabeli"/>
            </w:pPr>
            <w:r>
              <w:rPr>
                <w:rStyle w:val="PoledoUzupelnienia"/>
                <w:highlight w:val="yellow"/>
              </w:rPr>
              <w:t xml:space="preserve">[DO UZUPEŁNIENIA: Klient / Alt One]</w:t>
            </w:r>
          </w:p>
        </w:tc>
        <w:tc>
          <w:tcPr>
            <w:tcW w:w="902" w:type="dxa"/>
          </w:tcPr>
          <w:p>
            <w:pPr>
              <w:pStyle w:val="Tekstabeli"/>
            </w:pPr>
            <w:r>
              <w:rPr>
                <w:rStyle w:val="PoledoUzupelnienia"/>
                <w:highlight w:val="yellow"/>
              </w:rPr>
              <w:t xml:space="preserve">[DO UZUPEŁNIENIA: termin]</w:t>
            </w:r>
          </w:p>
        </w:tc>
        <w:tc>
          <w:tcPr>
            <w:tcW w:w="1263" w:type="dxa"/>
          </w:tcPr>
          <w:p>
            <w:pPr>
              <w:pStyle w:val="Tekstabeli"/>
            </w:pPr>
            <w:r>
              <w:t xml:space="preserve">Otwarte</w:t>
            </w:r>
          </w:p>
        </w:tc>
      </w:tr>
    </w:tbl>
    <w:p>
      <w:pPr>
        <w:pStyle w:val="Tekstabeli"/>
      </w:pPr>
    </w:p>
    <w:p>
      <w:pPr>
        <w:pStyle w:val="Legenda"/>
      </w:pPr>
      <w:r>
        <w:t xml:space="preserve">Tabela </w:t>
      </w:r>
      <w:r>
        <w:fldChar w:fldCharType="begin" w:dirty="true"/>
      </w:r>
      <w:r>
        <w:instrText xml:space="preserve"> SEQ Tabela \* ARABIC </w:instrText>
      </w:r>
      <w:r>
        <w:fldChar w:fldCharType="separate"/>
      </w:r>
      <w:r>
        <w:t xml:space="preserve">7</w:t>
      </w:r>
      <w:r>
        <w:fldChar w:fldCharType="end"/>
      </w:r>
      <w:r>
        <w:t xml:space="preserve"> Pytania otwarte – Czas pracy</w:t>
      </w:r>
    </w:p>
    <w:p>
      <w:pPr>
        <w:pStyle w:val="Nagwek1"/>
      </w:pPr>
      <w:r>
        <w:t xml:space="preserve">Kryteria odbioru</w:t>
      </w:r>
    </w:p>
    <w:p>
      <w:pPr>
        <w:pStyle w:val="Normalny"/>
      </w:pPr>
      <w:r>
        <w:t xml:space="preserve">Kryterium odbioru poprawności konfiguracji obszaru czasu pracy na etapie wdrożenia będzie przeprowadzenie testów przez Klienta z pozytywnym wynikiem.</w:t>
      </w:r>
    </w:p>
    <w:p>
      <w:pPr>
        <w:pStyle w:val="Normalny"/>
      </w:pPr>
      <w:r>
        <w:t xml:space="preserve">Testy zostaną przeprowadzone na podstawie przygotowanych scenariuszy testowych zawartych w pliku „Scenariusze testowe – Czas pracy.xlsx” dołączonym do dokumentu niniejszej analizy i uzgodnionych z Klientem.</w:t>
      </w:r>
    </w:p>
    <w:p>
      <w:pPr>
        <w:pStyle w:val="Nagwek1"/>
      </w:pPr>
      <w:r>
        <w:t xml:space="preserve">Wykaz tabel i rysunków</w:t>
      </w:r>
    </w:p>
    <w:p>
      <w:pPr>
        <w:pStyle w:val="Spisilustracji"/>
      </w:pPr>
      <w:r>
        <w:fldChar w:fldCharType="begin" w:dirty="true"/>
      </w:r>
      <w:r>
        <w:instrText xml:space="preserve"> TOC \h \z \c "Tabela" </w:instrText>
      </w:r>
      <w:r>
        <w:fldChar w:fldCharType="separate"/>
      </w:r>
      <w:r>
        <w:t xml:space="preserve">Wykaz tabel – zaktualizuj pole (F9).</w:t>
      </w:r>
      <w:r>
        <w:fldChar w:fldCharType="end"/>
      </w:r>
    </w:p>
    <w:p>
      <w:pPr>
        <w:pStyle w:val="Spisilustracji"/>
      </w:pPr>
      <w:r>
        <w:fldChar w:fldCharType="begin" w:dirty="true"/>
      </w:r>
      <w:r>
        <w:instrText xml:space="preserve"> TOC \h \z \c "Rys." </w:instrText>
      </w:r>
      <w:r>
        <w:fldChar w:fldCharType="separate"/>
      </w:r>
      <w:r>
        <w:t xml:space="preserve">Wykaz rysunków – zaktualizuj pole (F9).</w:t>
      </w:r>
      <w:r>
        <w:fldChar w:fldCharType="end"/>
      </w:r>
    </w:p>
    <w:p>
      <w:pPr>
        <w:pStyle w:val="Nagwek1"/>
      </w:pPr>
      <w:r>
        <w:t xml:space="preserve">Kontakt</w:t>
      </w:r>
    </w:p>
    <w:p>
      <w:pPr>
        <w:pStyle w:val="Bezodstpw"/>
        <w:spacing w:before="160"/>
      </w:pPr>
      <w:r>
        <w:rPr>
          <w:rStyle w:val="PoledoUzupelnienia"/>
          <w:highlight w:val="yellow"/>
        </w:rPr>
        <w:t xml:space="preserve">[DO UZUPEŁNIENIA: imię i nazwisko – Kierownik projektu]</w:t>
      </w:r>
    </w:p>
    <w:p>
      <w:pPr>
        <w:pStyle w:val="Bezodstpw"/>
      </w:pPr>
      <w:r>
        <w:t xml:space="preserve">Kierownik projektu</w:t>
      </w:r>
    </w:p>
    <w:p>
      <w:pPr>
        <w:pStyle w:val="Bezodstpw"/>
      </w:pPr>
      <w:r>
        <w:rPr>
          <w:rStyle w:val="PoledoUzupelnienia"/>
          <w:highlight w:val="yellow"/>
        </w:rPr>
        <w:t xml:space="preserve">[DO UZUPEŁNIENIA: adres e-mail]</w:t>
      </w:r>
    </w:p>
    <w:p>
      <w:pPr>
        <w:pStyle w:val="Bezodstpw"/>
      </w:pPr>
      <w:r>
        <w:t xml:space="preserve">tel. kom.: </w:t>
      </w:r>
      <w:r>
        <w:rPr>
          <w:rStyle w:val="PoledoUzupelnienia"/>
          <w:highlight w:val="yellow"/>
        </w:rPr>
        <w:t xml:space="preserve">[DO UZUPEŁNIENIA: numer telefonu]</w:t>
      </w:r>
    </w:p>
    <w:p>
      <w:pPr>
        <w:pStyle w:val="Bezodstpw"/>
        <w:spacing w:before="160"/>
      </w:pPr>
      <w:r>
        <w:rPr>
          <w:rStyle w:val="PoledoUzupelnienia"/>
          <w:highlight w:val="yellow"/>
        </w:rPr>
        <w:t xml:space="preserve">[DO UZUPEŁNIENIA: imię i nazwisko – Konsultant wdrożeniowy – Kadry i Płace]</w:t>
      </w:r>
    </w:p>
    <w:p>
      <w:pPr>
        <w:pStyle w:val="Bezodstpw"/>
      </w:pPr>
      <w:r>
        <w:t xml:space="preserve">Konsultant wdrożeniowy – Kadry i Płace</w:t>
      </w:r>
    </w:p>
    <w:p>
      <w:pPr>
        <w:pStyle w:val="Bezodstpw"/>
      </w:pPr>
      <w:r>
        <w:rPr>
          <w:rStyle w:val="PoledoUzupelnienia"/>
          <w:highlight w:val="yellow"/>
        </w:rPr>
        <w:t xml:space="preserve">[DO UZUPEŁNIENIA: adres e-mail]</w:t>
      </w:r>
    </w:p>
    <w:p>
      <w:pPr>
        <w:pStyle w:val="Bezodstpw"/>
      </w:pPr>
      <w:r>
        <w:t xml:space="preserve">tel. kom.: </w:t>
      </w:r>
      <w:r>
        <w:rPr>
          <w:rStyle w:val="PoledoUzupelnienia"/>
          <w:highlight w:val="yellow"/>
        </w:rPr>
        <w:t xml:space="preserve">[DO UZUPEŁNIENIA: numer telefonu]</w:t>
      </w:r>
    </w:p>
    <w:p>
      <w:pPr>
        <w:pStyle w:val="Bezodstpw"/>
        <w:spacing w:before="160"/>
      </w:pPr>
      <w:r>
        <w:rPr>
          <w:rStyle w:val="PoledoUzupelnienia"/>
          <w:highlight w:val="yellow"/>
        </w:rPr>
        <w:t xml:space="preserve">[DO UZUPEŁNIENIA: imię i nazwisko – Konsultant wdrożeniowy – Czas pracy i Pulpity]</w:t>
      </w:r>
    </w:p>
    <w:p>
      <w:pPr>
        <w:pStyle w:val="Bezodstpw"/>
      </w:pPr>
      <w:r>
        <w:t xml:space="preserve">Konsultant wdrożeniowy – Czas pracy i Pulpity</w:t>
      </w:r>
    </w:p>
    <w:p>
      <w:pPr>
        <w:pStyle w:val="Bezodstpw"/>
      </w:pPr>
      <w:r>
        <w:rPr>
          <w:rStyle w:val="PoledoUzupelnienia"/>
          <w:highlight w:val="yellow"/>
        </w:rPr>
        <w:t xml:space="preserve">[DO UZUPEŁNIENIA: adres e-mail]</w:t>
      </w:r>
    </w:p>
    <w:p>
      <w:pPr>
        <w:pStyle w:val="Bezodstpw"/>
      </w:pPr>
      <w:r>
        <w:t xml:space="preserve">tel. kom.: </w:t>
      </w:r>
      <w:r>
        <w:rPr>
          <w:rStyle w:val="PoledoUzupelnienia"/>
          <w:highlight w:val="yellow"/>
        </w:rPr>
        <w:t xml:space="preserve">[DO UZUPEŁNIENIA: numer telefonu]</w:t>
      </w:r>
    </w:p>
    <w:p>
      <w:pPr>
        <w:pStyle w:val="Bezodstpw"/>
        <w:spacing w:before="240"/>
      </w:pPr>
      <w:r>
        <w:t xml:space="preserve">Alt One, </w:t>
      </w:r>
      <w:r>
        <w:rPr>
          <w:rStyle w:val="PoledoUzupelnienia"/>
          <w:highlight w:val="yellow"/>
        </w:rPr>
        <w:t xml:space="preserve">[DO UZUPEŁNIENIA: adres siedziby wykonawcy]</w:t>
      </w:r>
    </w:p>
    <w:p>
      <w:pPr>
        <w:pStyle w:val="Bezodstpw"/>
      </w:pPr>
      <w:r>
        <w:t xml:space="preserve">tel. </w:t>
      </w:r>
      <w:r>
        <w:rPr>
          <w:rStyle w:val="PoledoUzupelnienia"/>
          <w:highlight w:val="yellow"/>
        </w:rPr>
        <w:t xml:space="preserve">[DO UZUPEŁNIENIA: telefon centrali]</w:t>
      </w:r>
      <w:r>
        <w:t xml:space="preserve">, </w:t>
      </w:r>
      <w:r>
        <w:rPr>
          <w:rStyle w:val="PoledoUzupelnienia"/>
          <w:highlight w:val="yellow"/>
        </w:rPr>
        <w:t xml:space="preserve">[DO UZUPEŁNIENIA: adres www i e-mail wykonawcy]</w:t>
      </w:r>
    </w:p>
    <w:p>
      <w:pPr>
        <w:spacing w:before="240"/>
      </w:pPr>
      <w:r>
        <w:drawing>
          <wp:inline distT="0" distB="0" distL="0" distR="0">
            <wp:extent cx="1620000" cy="565369"/>
            <wp:docPr id="19" name="Obraz 19" descr="partner_enova365.png"/>
            <wp:cNvGraphicFramePr>
              <a:graphicFrameLocks noChangeAspect="1"/>
            </wp:cNvGraphicFramePr>
            <a:graphic>
              <a:graphicData uri="http://schemas.openxmlformats.org/drawingml/2006/picture">
                <pic:pic>
                  <pic:nvPicPr>
                    <pic:cNvPr id="19" name="partner_enova365.png"/>
                    <pic:cNvPicPr/>
                  </pic:nvPicPr>
                  <pic:blipFill>
                    <a:blip r:embed="rIdObraz109"/>
                    <a:stretch>
                      <a:fillRect/>
                    </a:stretch>
                  </pic:blipFill>
                  <pic:spPr>
                    <a:xfrm>
                      <a:off x="0" y="0"/>
                      <a:ext cx="1620000" cy="565369"/>
                    </a:xfrm>
                    <a:prstGeom prst="rect">
                      <a:avLst/>
                    </a:prstGeom>
                  </pic:spPr>
                </pic:pic>
              </a:graphicData>
            </a:graphic>
          </wp:inline>
        </w:drawing>
      </w:r>
    </w:p>
    <w:sectPr>
      <w:headerReference w:type="default" r:id="rIdNaglowek"/>
      <w:footerReference w:type="default" r:id="rIdStopka"/>
      <w:pgSz w:w="11907" w:h="16839" w:code="9"/>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entury Gothic">
    <w:altName w:val="Calibri"/>
    <w:panose1 w:val="020B0502020202020204"/>
    <w:charset w:val="EE"/>
    <w:family w:val="swiss"/>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EE"/>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Arial">
    <w:panose1 w:val="020B0604020202020204"/>
    <w:charset w:val="EE"/>
    <w:family w:val="swiss"/>
    <w:pitch w:val="variable"/>
    <w:sig w:usb0="E0002EFF" w:usb1="C000785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libri">
    <w:panose1 w:val="020F0502020204030204"/>
    <w:charset w:val="EE"/>
    <w:family w:val="swiss"/>
    <w:pitch w:val="variable"/>
    <w:sig w:usb0="E4002EFF" w:usb1="C200247B" w:usb2="00000009" w:usb3="00000000" w:csb0="000001FF" w:csb1="00000000"/>
  </w:font>
  <w:font w:name="Verdana">
    <w:panose1 w:val="020B0604030504040204"/>
    <w:charset w:val="EE"/>
    <w:family w:val="swiss"/>
    <w:pitch w:val="variable"/>
    <w:sig w:usb0="A00006FF" w:usb1="4000205B" w:usb2="00000010" w:usb3="00000000" w:csb0="0000019F" w:csb1="00000000"/>
  </w:font>
  <w:font w:name="Yu Mincho">
    <w:altName w:val="游明朝"/>
    <w:charset w:val="80"/>
    <w:family w:val="roman"/>
    <w:pitch w:val="variable"/>
    <w:sig w:usb0="800002E7" w:usb1="2AC7FCFF" w:usb2="00000012" w:usb3="00000000" w:csb0="0002009F" w:csb1="00000000"/>
  </w:font>
  <w:font w:name="Aharoni">
    <w:charset w:val="B1"/>
    <w:family w:val="auto"/>
    <w:pitch w:val="variable"/>
    <w:sig w:usb0="00000803" w:usb1="00000000" w:usb2="00000000" w:usb3="00000000" w:csb0="0000002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Stopka0"/>
      <w:jc w:val="right"/>
    </w:pPr>
    <w:r>
      <w:t xml:space="preserve">Strona | </w:t>
    </w:r>
    <w:r>
      <w:fldChar w:fldCharType="begin"/>
    </w:r>
    <w:r>
      <w:instrText xml:space="preserve"> PAGE   \* MERGEFORMAT </w:instrText>
    </w:r>
    <w:r>
      <w:fldChar w:fldCharType="separate"/>
    </w:r>
    <w:r>
      <w:t>1</w:t>
    </w:r>
    <w:r>
      <w:fldChar w:fldCharType="end"/>
    </w:r>
  </w:p>
  <w:p>
    <w:pPr>
      <w:spacing w:line="240" w:lineRule="auto"/>
      <w:jc w:val="left"/>
    </w:pPr>
    <w:r>
      <w:rPr>
        <w:color w:val="5E5E5E"/>
        <w:sz w:val="18"/>
      </w:rPr>
      <w:t>system enova365</w:t>
    </w: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Nagwek0"/>
      <w:jc w:val="right"/>
    </w:pPr>
    <w:r>
      <w:drawing>
        <wp:inline distT="0" distB="0" distL="0" distR="0">
          <wp:extent cx="1260000" cy="278419"/>
          <wp:docPr id="10" name="Obraz 10" descr="logo_wykonawcy.png"/>
          <wp:cNvGraphicFramePr>
            <a:graphicFrameLocks noChangeAspect="1"/>
          </wp:cNvGraphicFramePr>
          <a:graphic>
            <a:graphicData uri="http://schemas.openxmlformats.org/drawingml/2006/picture">
              <pic:pic>
                <pic:nvPicPr>
                  <pic:cNvPr id="10" name="logo_wykonawcy.png"/>
                  <pic:cNvPicPr/>
                </pic:nvPicPr>
                <pic:blipFill>
                  <a:blip r:embed="rIdObraz100"/>
                  <a:stretch>
                    <a:fillRect/>
                  </a:stretch>
                </pic:blipFill>
                <pic:spPr>
                  <a:xfrm>
                    <a:off x="0" y="0"/>
                    <a:ext cx="1260000" cy="278419"/>
                  </a:xfrm>
                  <a:prstGeom prst="rect">
                    <a:avLst/>
                  </a:prstGeom>
                </pic:spPr>
              </pic:pic>
            </a:graphicData>
          </a:graphic>
        </wp:inline>
      </w:drawing>
    </w:r>
  </w:p>
</w:hdr>
</file>

<file path=word/header2.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Nagwek0"/>
    </w:pPr>
  </w:p>
</w:hdr>
</file>

<file path=word/numbering.xml><?xml version="1.0" encoding="utf-8"?>
<w:numbering xmlns:w="http://schemas.openxmlformats.org/wordprocessingml/2006/main">
  <w:abstractNum w:abstractNumId="0">
    <w:multiLevelType w:val="multilevel"/>
    <w:lvl w:ilvl="0">
      <w:start w:val="1"/>
      <w:numFmt w:val="decimal"/>
      <w:pStyle w:val="Nagwek1"/>
      <w:lvlText w:val="%1."/>
      <w:lvlJc w:val="left"/>
      <w:pPr>
        <w:ind w:left="567" w:hanging="567"/>
      </w:pPr>
    </w:lvl>
    <w:lvl w:ilvl="1">
      <w:start w:val="1"/>
      <w:numFmt w:val="decimal"/>
      <w:pStyle w:val="Nagwek2"/>
      <w:lvlText w:val="%1.%2."/>
      <w:lvlJc w:val="left"/>
      <w:pPr>
        <w:ind w:left="709" w:hanging="709"/>
      </w:pPr>
    </w:lvl>
    <w:lvl w:ilvl="2">
      <w:start w:val="1"/>
      <w:numFmt w:val="decimal"/>
      <w:pStyle w:val="Nagwek3"/>
      <w:lvlText w:val="%1.%2.%3."/>
      <w:lvlJc w:val="left"/>
      <w:pPr>
        <w:ind w:left="851" w:hanging="851"/>
      </w:pPr>
    </w:lvl>
    <w:lvl w:ilvl="3">
      <w:start w:val="1"/>
      <w:numFmt w:val="decimal"/>
      <w:pStyle w:val="Nagwek4"/>
      <w:lvlText w:val="%1.%2.%3.%4."/>
      <w:lvlJc w:val="left"/>
      <w:pPr>
        <w:ind w:left="992" w:hanging="992"/>
      </w:pPr>
    </w:lvl>
    <w:lvl w:ilvl="4">
      <w:start w:val="1"/>
      <w:numFmt w:val="decimal"/>
      <w:lvlText w:val="%5."/>
      <w:lvlJc w:val="left"/>
      <w:pPr>
        <w:ind w:left="1134" w:hanging="1134"/>
      </w:pPr>
    </w:lvl>
    <w:lvl w:ilvl="5">
      <w:start w:val="1"/>
      <w:numFmt w:val="decimal"/>
      <w:lvlText w:val="%6."/>
      <w:lvlJc w:val="left"/>
      <w:pPr>
        <w:ind w:left="1276" w:hanging="1134"/>
      </w:pPr>
    </w:lvl>
    <w:lvl w:ilvl="6">
      <w:start w:val="1"/>
      <w:numFmt w:val="decimal"/>
      <w:lvlText w:val="%7."/>
      <w:lvlJc w:val="left"/>
      <w:pPr>
        <w:ind w:left="1418" w:hanging="1134"/>
      </w:pPr>
    </w:lvl>
    <w:lvl w:ilvl="7">
      <w:start w:val="1"/>
      <w:numFmt w:val="decimal"/>
      <w:lvlText w:val="%8."/>
      <w:lvlJc w:val="left"/>
      <w:pPr>
        <w:ind w:left="1560" w:hanging="1134"/>
      </w:pPr>
    </w:lvl>
    <w:lvl w:ilvl="8">
      <w:start w:val="1"/>
      <w:numFmt w:val="decimal"/>
      <w:lvlText w:val="%9."/>
      <w:lvlJc w:val="left"/>
      <w:pPr>
        <w:ind w:left="1702" w:hanging="1134"/>
      </w:pPr>
    </w:lvl>
  </w:abstractNum>
  <w:abstractNum w:abstractNumId="1">
    <w:multiLevelType w:val="hybridMultilevel"/>
    <w:lvl w:ilvl="0">
      <w:start w:val="1"/>
      <w:numFmt w:val="bullet"/>
      <w:pStyle w:val="Listapunktowana"/>
      <w:lvlText w:val=""/>
      <w:lvlJc w:val="left"/>
      <w:pPr>
        <w:ind w:left="360" w:hanging="288"/>
      </w:pPr>
      <w:rPr>
        <w:rFonts w:ascii="Symbol" w:hAnsi="Symbol" w:hint="default"/>
        <w:color w:val="418AB3"/>
      </w:rPr>
    </w:lvl>
    <w:lvl w:ilvl="1">
      <w:start w:val="1"/>
      <w:numFmt w:val="bullet"/>
      <w:lvlText w:val="–"/>
      <w:lvlJc w:val="left"/>
      <w:pPr>
        <w:ind w:left="720" w:hanging="288"/>
      </w:pPr>
      <w:rPr>
        <w:color w:val="418AB3"/>
      </w:rPr>
    </w:lvl>
  </w:abstractNum>
  <w:num w:numId="1">
    <w:abstractNumId w:val="0"/>
  </w:num>
  <w:num w:numId="2">
    <w:abstractNumId w:val="1"/>
  </w:num>
</w:numbering>
</file>

<file path=word/settings.xml><?xml version="1.0" encoding="utf-8"?>
<w:settings xmlns:w="http://schemas.openxmlformats.org/wordprocessingml/2006/main">
  <w:zoom w:percent="100"/>
  <w:updateFields w:val="true"/>
  <w:defaultTabStop w:val="720"/>
  <w:hyphenationZone w:val="425"/>
  <w:characterSpacingControl w:val="doNotCompress"/>
  <w:compat>
    <w:compatSetting w:name="compatibilityMode" w:uri="http://schemas.microsoft.com/office/word" w:val="15"/>
  </w:compat>
  <w:themeFontLang w:val="pl-PL"/>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MS Gothic" w:hAnsi="Century Gothic" w:cs="Tahoma"/>
        <w:lang w:val="pl-PL" w:eastAsia="pl-P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xmlns:w="http://schemas.openxmlformats.org/wordprocessingml/2006/main" w:type="paragraph" w:default="1" w:styleId="Normalny">
    <w:name w:val="Normal"/>
    <w:qFormat/>
    <w:pPr>
      <w:spacing w:after="0" w:line="360" w:lineRule="auto"/>
      <w:jc w:val="both"/>
    </w:pPr>
    <w:rPr>
      <w:color w:val="000000"/>
      <w:sz w:val="20"/>
      <w:szCs w:val="20"/>
      <w:lang w:val="pl-PL" w:eastAsia="pl-PL"/>
    </w:rPr>
  </w:style>
  <w:style xmlns:w="http://schemas.openxmlformats.org/wordprocessingml/2006/main" w:type="paragraph" w:styleId="Nagwek1">
    <w:name w:val="heading 1"/>
    <w:basedOn w:val="Normalny"/>
    <w:next w:val="Normalny"/>
    <w:link w:val="Nagwek1Znak"/>
    <w:uiPriority w:val="9"/>
    <w:qFormat/>
    <w:pPr>
      <w:keepNext/>
      <w:keepLines/>
      <w:numPr>
        <w:ilvl w:val="0"/>
        <w:numId w:val="1"/>
      </w:numPr>
      <w:pBdr>
        <w:bottom w:val="single" w:sz="4" w:space="1" w:color="418AB3"/>
      </w:pBdr>
      <w:spacing w:before="400" w:after="120" w:line="240" w:lineRule="auto"/>
      <w:jc w:val="left"/>
      <w:outlineLvl w:val="0"/>
    </w:pPr>
    <w:rPr>
      <w:color w:val="306785"/>
      <w:sz w:val="36"/>
      <w:szCs w:val="36"/>
    </w:rPr>
  </w:style>
  <w:style xmlns:w="http://schemas.openxmlformats.org/wordprocessingml/2006/main" w:type="paragraph" w:styleId="Nagwek2">
    <w:name w:val="heading 2"/>
    <w:basedOn w:val="Normalny"/>
    <w:next w:val="Normalny"/>
    <w:link w:val="Nagwek2Znak"/>
    <w:uiPriority w:val="9"/>
    <w:unhideWhenUsed/>
    <w:qFormat/>
    <w:pPr>
      <w:keepNext/>
      <w:keepLines/>
      <w:numPr>
        <w:ilvl w:val="1"/>
        <w:numId w:val="1"/>
      </w:numPr>
      <w:spacing w:before="240" w:after="80" w:line="240" w:lineRule="auto"/>
      <w:jc w:val="left"/>
      <w:outlineLvl w:val="1"/>
    </w:pPr>
    <w:rPr>
      <w:color w:val="306785"/>
      <w:sz w:val="28"/>
      <w:szCs w:val="28"/>
    </w:rPr>
  </w:style>
  <w:style xmlns:w="http://schemas.openxmlformats.org/wordprocessingml/2006/main" w:type="paragraph" w:styleId="Nagwek3">
    <w:name w:val="heading 3"/>
    <w:basedOn w:val="Normalny"/>
    <w:next w:val="Normalny"/>
    <w:link w:val="Nagwek3Znak"/>
    <w:uiPriority w:val="9"/>
    <w:unhideWhenUsed/>
    <w:qFormat/>
    <w:pPr>
      <w:keepNext/>
      <w:keepLines/>
      <w:numPr>
        <w:ilvl w:val="2"/>
        <w:numId w:val="1"/>
      </w:numPr>
      <w:spacing w:before="200" w:after="60" w:line="240" w:lineRule="auto"/>
      <w:jc w:val="left"/>
      <w:outlineLvl w:val="2"/>
    </w:pPr>
    <w:rPr>
      <w:color w:val="306785"/>
      <w:sz w:val="26"/>
      <w:szCs w:val="26"/>
    </w:rPr>
  </w:style>
  <w:style xmlns:w="http://schemas.openxmlformats.org/wordprocessingml/2006/main" w:type="paragraph" w:styleId="Nagwek4">
    <w:name w:val="heading 4"/>
    <w:basedOn w:val="Normalny"/>
    <w:next w:val="Normalny"/>
    <w:link w:val="Nagwek4Znak"/>
    <w:uiPriority w:val="9"/>
    <w:unhideWhenUsed/>
    <w:qFormat/>
    <w:pPr>
      <w:keepNext/>
      <w:keepLines/>
      <w:numPr>
        <w:ilvl w:val="3"/>
        <w:numId w:val="1"/>
      </w:numPr>
      <w:spacing w:before="160" w:after="40" w:line="240" w:lineRule="auto"/>
      <w:jc w:val="left"/>
      <w:outlineLvl w:val="3"/>
    </w:pPr>
    <w:rPr>
      <w:color w:val="306785"/>
      <w:sz w:val="22"/>
      <w:szCs w:val="22"/>
    </w:rPr>
  </w:style>
  <w:style w:type="paragraph" w:styleId="Nagwek5">
    <w:name w:val="heading 5"/>
    <w:basedOn w:val="Normalny"/>
    <w:next w:val="Normalny"/>
    <w:link w:val="Nagwek5Znak"/>
    <w:uiPriority w:val="9"/>
    <w:unhideWhenUsed/>
    <w:qFormat/>
    <w:pPr>
      <w:keepNext/>
      <w:keepLines/>
      <w:spacing w:before="80"/>
      <w:outlineLvl w:val="4"/>
    </w:pPr>
    <w:rPr>
      <w:rFonts w:cs="Times New Roman"/>
      <w:i/>
      <w:iCs/>
      <w:sz w:val="22"/>
      <w:szCs w:val="22"/>
      <w:lang w:val="x-none" w:eastAsia="x-none"/>
    </w:rPr>
  </w:style>
  <w:style w:type="paragraph" w:styleId="Nagwek6">
    <w:name w:val="heading 6"/>
    <w:basedOn w:val="Normalny"/>
    <w:next w:val="Normalny"/>
    <w:link w:val="Nagwek6Znak"/>
    <w:uiPriority w:val="9"/>
    <w:unhideWhenUsed/>
    <w:qFormat/>
    <w:pPr>
      <w:keepNext/>
      <w:keepLines/>
      <w:spacing w:before="80"/>
      <w:outlineLvl w:val="5"/>
    </w:pPr>
    <w:rPr>
      <w:rFonts w:cs="Times New Roman"/>
      <w:color w:val="595959"/>
      <w:sz w:val="20"/>
      <w:szCs w:val="20"/>
      <w:lang w:val="x-none" w:eastAsia="x-none"/>
    </w:rPr>
  </w:style>
  <w:style w:type="paragraph" w:styleId="Nagwek7">
    <w:name w:val="heading 7"/>
    <w:basedOn w:val="Normalny"/>
    <w:next w:val="Normalny"/>
    <w:link w:val="Nagwek7Znak"/>
    <w:uiPriority w:val="9"/>
    <w:unhideWhenUsed/>
    <w:qFormat/>
    <w:pPr>
      <w:keepNext/>
      <w:keepLines/>
      <w:spacing w:before="80"/>
      <w:outlineLvl w:val="6"/>
    </w:pPr>
    <w:rPr>
      <w:rFonts w:cs="Times New Roman"/>
      <w:i/>
      <w:iCs/>
      <w:color w:val="595959"/>
      <w:sz w:val="20"/>
      <w:szCs w:val="20"/>
      <w:lang w:val="x-none" w:eastAsia="x-none"/>
    </w:rPr>
  </w:style>
  <w:style w:type="paragraph" w:styleId="Nagwek8">
    <w:name w:val="heading 8"/>
    <w:basedOn w:val="Normalny"/>
    <w:next w:val="Normalny"/>
    <w:link w:val="Nagwek8Znak"/>
    <w:uiPriority w:val="9"/>
    <w:unhideWhenUsed/>
    <w:qFormat/>
    <w:pPr>
      <w:keepNext/>
      <w:keepLines/>
      <w:spacing w:before="80"/>
      <w:outlineLvl w:val="7"/>
    </w:pPr>
    <w:rPr>
      <w:rFonts w:cs="Times New Roman"/>
      <w:smallCaps/>
      <w:color w:val="595959"/>
      <w:sz w:val="20"/>
      <w:szCs w:val="20"/>
      <w:lang w:val="x-none" w:eastAsia="x-none"/>
    </w:rPr>
  </w:style>
  <w:style w:type="paragraph" w:styleId="Nagwek9">
    <w:name w:val="heading 9"/>
    <w:basedOn w:val="Normalny"/>
    <w:next w:val="Normalny"/>
    <w:link w:val="Nagwek9Znak"/>
    <w:uiPriority w:val="9"/>
    <w:semiHidden/>
    <w:unhideWhenUsed/>
    <w:qFormat/>
    <w:pPr>
      <w:keepNext/>
      <w:keepLines/>
      <w:spacing w:before="80"/>
      <w:outlineLvl w:val="8"/>
    </w:pPr>
    <w:rPr>
      <w:rFonts w:cs="Times New Roman"/>
      <w:i/>
      <w:iCs/>
      <w:smallCaps/>
      <w:color w:val="595959"/>
      <w:sz w:val="20"/>
      <w:szCs w:val="20"/>
      <w:lang w:val="x-none" w:eastAsia="x-none"/>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link w:val="Nagwek1"/>
    <w:uiPriority w:val="9"/>
    <w:rPr>
      <w:rFonts w:cs="Times New Roman"/>
      <w:color w:val="306785"/>
      <w:sz w:val="36"/>
      <w:szCs w:val="36"/>
      <w:lang w:val="x-none" w:eastAsia="x-none"/>
    </w:rPr>
  </w:style>
  <w:style w:type="character" w:customStyle="1" w:styleId="Nagwek2Znak">
    <w:name w:val="Nagłówek 2 Znak"/>
    <w:link w:val="Nagwek2"/>
    <w:uiPriority w:val="9"/>
    <w:rPr>
      <w:rFonts w:ascii="Century Gothic" w:eastAsia="MS Gothic" w:hAnsi="Century Gothic" w:cs="Tahoma"/>
      <w:color w:val="306785"/>
      <w:sz w:val="28"/>
      <w:szCs w:val="28"/>
    </w:rPr>
  </w:style>
  <w:style w:type="character" w:customStyle="1" w:styleId="Nagwek3Znak">
    <w:name w:val="Nagłówek 3 Znak"/>
    <w:link w:val="Nagwek3"/>
    <w:uiPriority w:val="9"/>
    <w:rPr>
      <w:rFonts w:ascii="Century Gothic" w:eastAsia="MS Gothic" w:hAnsi="Century Gothic" w:cs="Tahoma"/>
      <w:color w:val="306785"/>
      <w:sz w:val="26"/>
      <w:szCs w:val="26"/>
    </w:rPr>
  </w:style>
  <w:style w:type="character" w:customStyle="1" w:styleId="Nagwek4Znak">
    <w:name w:val="Nagłówek 4 Znak"/>
    <w:link w:val="Nagwek4"/>
    <w:uiPriority w:val="9"/>
    <w:rPr>
      <w:rFonts w:ascii="Century Gothic" w:eastAsia="MS Gothic" w:hAnsi="Century Gothic" w:cs="Tahoma"/>
      <w:color w:val="306785"/>
      <w:sz w:val="22"/>
      <w:szCs w:val="24"/>
    </w:rPr>
  </w:style>
  <w:style w:type="character" w:customStyle="1" w:styleId="Nagwek5Znak">
    <w:name w:val="Nagłówek 5 Znak"/>
    <w:link w:val="Nagwek5"/>
    <w:uiPriority w:val="9"/>
    <w:rPr>
      <w:rFonts w:ascii="Century Gothic" w:eastAsia="MS Gothic" w:hAnsi="Century Gothic" w:cs="Tahoma"/>
      <w:i/>
      <w:iCs/>
      <w:sz w:val="22"/>
      <w:szCs w:val="22"/>
    </w:rPr>
  </w:style>
  <w:style w:type="character" w:customStyle="1" w:styleId="Nagwek6Znak">
    <w:name w:val="Nagłówek 6 Znak"/>
    <w:link w:val="Nagwek6"/>
    <w:uiPriority w:val="9"/>
    <w:rPr>
      <w:rFonts w:ascii="Century Gothic" w:eastAsia="MS Gothic" w:hAnsi="Century Gothic" w:cs="Tahoma"/>
      <w:color w:val="595959"/>
    </w:rPr>
  </w:style>
  <w:style w:type="character" w:customStyle="1" w:styleId="Nagwek7Znak">
    <w:name w:val="Nagłówek 7 Znak"/>
    <w:link w:val="Nagwek7"/>
    <w:uiPriority w:val="9"/>
    <w:rPr>
      <w:rFonts w:ascii="Century Gothic" w:eastAsia="MS Gothic" w:hAnsi="Century Gothic" w:cs="Tahoma"/>
      <w:i/>
      <w:iCs/>
      <w:color w:val="595959"/>
    </w:rPr>
  </w:style>
  <w:style w:type="character" w:customStyle="1" w:styleId="Nagwek8Znak">
    <w:name w:val="Nagłówek 8 Znak"/>
    <w:link w:val="Nagwek8"/>
    <w:uiPriority w:val="9"/>
    <w:rPr>
      <w:rFonts w:ascii="Century Gothic" w:eastAsia="MS Gothic" w:hAnsi="Century Gothic" w:cs="Tahoma"/>
      <w:smallCaps/>
      <w:color w:val="595959"/>
    </w:rPr>
  </w:style>
  <w:style w:type="character" w:customStyle="1" w:styleId="Nagwek9Znak">
    <w:name w:val="Nagłówek 9 Znak"/>
    <w:link w:val="Nagwek9"/>
    <w:uiPriority w:val="9"/>
    <w:semiHidden/>
    <w:rPr>
      <w:rFonts w:ascii="Century Gothic" w:eastAsia="MS Gothic" w:hAnsi="Century Gothic" w:cs="Tahoma"/>
      <w:i/>
      <w:iCs/>
      <w:smallCaps/>
      <w:color w:val="595959"/>
    </w:rPr>
  </w:style>
  <w:style w:type="paragraph" w:customStyle="1" w:styleId="nagwek10">
    <w:name w:val="nagłówek 1"/>
    <w:basedOn w:val="Normalny"/>
    <w:next w:val="Normalny"/>
    <w:link w:val="Nagwek1znak0"/>
    <w:uiPriority w:val="9"/>
    <w:pPr>
      <w:keepNext/>
      <w:keepLines/>
      <w:pBdr>
        <w:bottom w:val="single" w:sz="8" w:space="0" w:color="D7E7F0"/>
      </w:pBdr>
      <w:spacing w:after="200"/>
      <w:outlineLvl w:val="0"/>
    </w:pPr>
    <w:rPr>
      <w:rFonts w:cs="Times New Roman"/>
      <w:color w:val="418AB3"/>
      <w:sz w:val="36"/>
      <w:szCs w:val="36"/>
      <w:lang w:val="x-none" w:eastAsia="x-none"/>
    </w:rPr>
  </w:style>
  <w:style w:type="character" w:customStyle="1" w:styleId="Nagwek1znak0">
    <w:name w:val="Nagłówek 1 (znak)"/>
    <w:link w:val="nagwek10"/>
    <w:uiPriority w:val="9"/>
    <w:rPr>
      <w:rFonts w:ascii="Century Gothic" w:eastAsia="MS Gothic" w:hAnsi="Century Gothic" w:cs="Tahoma"/>
      <w:color w:val="418AB3"/>
      <w:sz w:val="36"/>
      <w:szCs w:val="36"/>
    </w:rPr>
  </w:style>
  <w:style w:type="paragraph" w:customStyle="1" w:styleId="nagwek20">
    <w:name w:val="nagłówek 2"/>
    <w:basedOn w:val="Normalny"/>
    <w:next w:val="Normalny"/>
    <w:link w:val="Nagwek2znak0"/>
    <w:uiPriority w:val="9"/>
    <w:unhideWhenUsed/>
    <w:pPr>
      <w:keepNext/>
      <w:keepLines/>
      <w:spacing w:before="120"/>
      <w:outlineLvl w:val="1"/>
    </w:pPr>
    <w:rPr>
      <w:rFonts w:cs="Times New Roman"/>
      <w:b/>
      <w:bCs/>
      <w:sz w:val="26"/>
      <w:szCs w:val="26"/>
      <w:lang w:val="x-none" w:eastAsia="x-none"/>
    </w:rPr>
  </w:style>
  <w:style w:type="character" w:customStyle="1" w:styleId="Nagwek2znak0">
    <w:name w:val="Nagłówek 2 (znak)"/>
    <w:link w:val="nagwek20"/>
    <w:uiPriority w:val="9"/>
    <w:rPr>
      <w:b/>
      <w:bCs/>
      <w:sz w:val="26"/>
      <w:szCs w:val="26"/>
    </w:rPr>
  </w:style>
  <w:style w:type="paragraph" w:customStyle="1" w:styleId="nagwek30">
    <w:name w:val="nagłówek 3"/>
    <w:basedOn w:val="Normalny"/>
    <w:next w:val="Normalny"/>
    <w:link w:val="Nagwek3znak0"/>
    <w:uiPriority w:val="9"/>
    <w:unhideWhenUsed/>
    <w:pPr>
      <w:keepNext/>
      <w:keepLines/>
      <w:spacing w:before="40"/>
      <w:outlineLvl w:val="2"/>
    </w:pPr>
    <w:rPr>
      <w:rFonts w:cs="Times New Roman"/>
      <w:b/>
      <w:bCs/>
      <w:i/>
      <w:iCs/>
      <w:sz w:val="24"/>
      <w:szCs w:val="24"/>
      <w:lang w:val="x-none" w:eastAsia="x-none"/>
    </w:rPr>
  </w:style>
  <w:style w:type="character" w:customStyle="1" w:styleId="Nagwek3znak0">
    <w:name w:val="Nagłówek 3 (znak)"/>
    <w:link w:val="nagwek30"/>
    <w:uiPriority w:val="9"/>
    <w:rPr>
      <w:b/>
      <w:bCs/>
      <w:i/>
      <w:iCs/>
      <w:sz w:val="24"/>
      <w:szCs w:val="24"/>
    </w:rPr>
  </w:style>
  <w:style w:type="paragraph" w:customStyle="1" w:styleId="nagwek40">
    <w:name w:val="nagłówek 4"/>
    <w:basedOn w:val="Normalny"/>
    <w:next w:val="Normalny"/>
    <w:link w:val="Nagwek4znak0"/>
    <w:uiPriority w:val="9"/>
    <w:semiHidden/>
    <w:unhideWhenUsed/>
    <w:pPr>
      <w:keepNext/>
      <w:keepLines/>
      <w:spacing w:before="40"/>
      <w:outlineLvl w:val="3"/>
    </w:pPr>
    <w:rPr>
      <w:rFonts w:cs="Times New Roman"/>
      <w:i/>
      <w:iCs/>
      <w:color w:val="306785"/>
      <w:sz w:val="20"/>
      <w:szCs w:val="20"/>
      <w:lang w:val="x-none" w:eastAsia="x-none"/>
    </w:rPr>
  </w:style>
  <w:style w:type="character" w:customStyle="1" w:styleId="Nagwek4znak0">
    <w:name w:val="Nagłówek 4 (znak)"/>
    <w:link w:val="nagwek40"/>
    <w:uiPriority w:val="9"/>
    <w:semiHidden/>
    <w:rPr>
      <w:rFonts w:ascii="Century Gothic" w:eastAsia="MS Gothic" w:hAnsi="Century Gothic" w:cs="Tahoma"/>
      <w:i/>
      <w:iCs/>
      <w:color w:val="306785"/>
    </w:rPr>
  </w:style>
  <w:style w:type="paragraph" w:customStyle="1" w:styleId="Logo">
    <w:name w:val="Logo"/>
    <w:basedOn w:val="Normalny"/>
    <w:uiPriority w:val="99"/>
    <w:unhideWhenUsed/>
    <w:pPr>
      <w:spacing w:before="600"/>
    </w:pPr>
  </w:style>
  <w:style w:type="character" w:customStyle="1" w:styleId="Tekstzastpczy1">
    <w:name w:val="Tekst zastępczy1"/>
    <w:uiPriority w:val="99"/>
    <w:semiHidden/>
    <w:rPr>
      <w:color w:val="808080"/>
    </w:rPr>
  </w:style>
  <w:style w:type="paragraph" w:customStyle="1" w:styleId="Tytu1">
    <w:name w:val="Tytuł1"/>
    <w:basedOn w:val="Normalny"/>
    <w:next w:val="Normalny"/>
    <w:link w:val="Tytuznak"/>
    <w:uiPriority w:val="10"/>
    <w:pPr>
      <w:spacing w:after="600"/>
      <w:contextualSpacing/>
    </w:pPr>
    <w:rPr>
      <w:rFonts w:cs="Times New Roman"/>
      <w:color w:val="418AB3"/>
      <w:kern w:val="28"/>
      <w:sz w:val="96"/>
      <w:szCs w:val="96"/>
      <w:lang w:val="x-none" w:eastAsia="x-none"/>
    </w:rPr>
  </w:style>
  <w:style w:type="character" w:customStyle="1" w:styleId="Tytuznak">
    <w:name w:val="Tytuł (znak)"/>
    <w:link w:val="Tytu1"/>
    <w:uiPriority w:val="10"/>
    <w:rPr>
      <w:rFonts w:ascii="Century Gothic" w:eastAsia="MS Gothic" w:hAnsi="Century Gothic" w:cs="Tahoma"/>
      <w:color w:val="418AB3"/>
      <w:kern w:val="28"/>
      <w:sz w:val="96"/>
      <w:szCs w:val="96"/>
    </w:rPr>
  </w:style>
  <w:style w:type="paragraph" w:customStyle="1" w:styleId="Podtytu1">
    <w:name w:val="Podtytuł1"/>
    <w:basedOn w:val="Normalny"/>
    <w:next w:val="Normalny"/>
    <w:link w:val="Podtytuznak"/>
    <w:uiPriority w:val="11"/>
    <w:pPr>
      <w:numPr>
        <w:ilvl w:val="1"/>
      </w:numPr>
    </w:pPr>
    <w:rPr>
      <w:rFonts w:cs="Times New Roman"/>
      <w:sz w:val="32"/>
      <w:szCs w:val="32"/>
      <w:lang w:val="x-none" w:eastAsia="x-none"/>
    </w:rPr>
  </w:style>
  <w:style w:type="character" w:customStyle="1" w:styleId="Podtytuznak">
    <w:name w:val="Podtytuł (znak)"/>
    <w:link w:val="Podtytu1"/>
    <w:uiPriority w:val="11"/>
    <w:rPr>
      <w:sz w:val="32"/>
      <w:szCs w:val="32"/>
    </w:rPr>
  </w:style>
  <w:style w:type="paragraph" w:customStyle="1" w:styleId="Bezodstpw1">
    <w:name w:val="Bez odstępów1"/>
    <w:uiPriority w:val="1"/>
    <w:rPr>
      <w:sz w:val="21"/>
      <w:szCs w:val="21"/>
      <w:lang w:val="cs-CZ" w:eastAsia="cs-CZ"/>
    </w:rPr>
  </w:style>
  <w:style w:type="table" w:customStyle="1" w:styleId="Siatkatabeli">
    <w:name w:val="Siatka tabeli"/>
    <w:basedOn w:val="Standardowy"/>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formacjekontaktowe">
    <w:name w:val="Informacje kontaktowe"/>
    <w:basedOn w:val="Bezodstpw1"/>
    <w:rPr>
      <w:color w:val="FFFFFF"/>
      <w:sz w:val="22"/>
      <w:szCs w:val="22"/>
    </w:rPr>
  </w:style>
  <w:style w:type="paragraph" w:customStyle="1" w:styleId="Odstptabeli">
    <w:name w:val="Odstęp tabeli"/>
    <w:basedOn w:val="Bezodstpw1"/>
    <w:uiPriority w:val="99"/>
    <w:pPr>
      <w:spacing w:line="14" w:lineRule="exact"/>
    </w:pPr>
  </w:style>
  <w:style w:type="paragraph" w:customStyle="1" w:styleId="nagwek">
    <w:name w:val="nagłówek"/>
    <w:basedOn w:val="Normalny"/>
    <w:link w:val="Nagwekznak"/>
    <w:uiPriority w:val="99"/>
    <w:unhideWhenUsed/>
    <w:pPr>
      <w:tabs>
        <w:tab w:val="center" w:pos="4680"/>
        <w:tab w:val="right" w:pos="9360"/>
      </w:tabs>
    </w:pPr>
  </w:style>
  <w:style w:type="character" w:customStyle="1" w:styleId="Nagwekznak">
    <w:name w:val="Nagłówek (znak)"/>
    <w:basedOn w:val="Domylnaczcionkaakapitu"/>
    <w:link w:val="nagwek"/>
    <w:uiPriority w:val="99"/>
  </w:style>
  <w:style w:type="paragraph" w:customStyle="1" w:styleId="stopka">
    <w:name w:val="stopka"/>
    <w:basedOn w:val="Normalny"/>
    <w:link w:val="Stopkaznak"/>
    <w:uiPriority w:val="99"/>
    <w:unhideWhenUsed/>
    <w:rPr>
      <w:rFonts w:cs="Times New Roman"/>
      <w:caps/>
      <w:color w:val="418AB3"/>
      <w:sz w:val="16"/>
      <w:szCs w:val="16"/>
      <w:lang w:val="x-none" w:eastAsia="x-none"/>
    </w:rPr>
  </w:style>
  <w:style w:type="character" w:customStyle="1" w:styleId="Stopkaznak">
    <w:name w:val="Stopka (znak)"/>
    <w:link w:val="stopka"/>
    <w:uiPriority w:val="99"/>
    <w:rPr>
      <w:rFonts w:ascii="Century Gothic" w:eastAsia="MS Gothic" w:hAnsi="Century Gothic" w:cs="Tahoma"/>
      <w:caps/>
      <w:color w:val="418AB3"/>
      <w:sz w:val="16"/>
      <w:szCs w:val="16"/>
    </w:rPr>
  </w:style>
  <w:style w:type="paragraph" w:customStyle="1" w:styleId="Nagwekspisutreci1">
    <w:name w:val="Nagłówek spisu treści1"/>
    <w:basedOn w:val="nagwek10"/>
    <w:next w:val="Normalny"/>
    <w:uiPriority w:val="39"/>
    <w:unhideWhenUsed/>
    <w:pPr>
      <w:pBdr>
        <w:bottom w:val="none" w:sz="0" w:space="0" w:color="auto"/>
      </w:pBdr>
      <w:spacing w:after="400"/>
      <w:outlineLvl w:val="9"/>
    </w:pPr>
    <w:rPr>
      <w:color w:val="306785"/>
      <w:sz w:val="72"/>
      <w:szCs w:val="72"/>
    </w:rPr>
  </w:style>
  <w:style w:type="paragraph" w:customStyle="1" w:styleId="spistreci1">
    <w:name w:val="spis treści 1"/>
    <w:basedOn w:val="Normalny"/>
    <w:next w:val="Normalny"/>
    <w:autoRedefine/>
    <w:uiPriority w:val="39"/>
    <w:unhideWhenUsed/>
    <w:pPr>
      <w:numPr>
        <w:numId w:val="1"/>
      </w:numPr>
      <w:spacing w:after="140"/>
      <w:ind w:right="3240"/>
    </w:pPr>
    <w:rPr>
      <w:b/>
      <w:bCs/>
      <w:sz w:val="26"/>
      <w:szCs w:val="26"/>
    </w:rPr>
  </w:style>
  <w:style w:type="paragraph" w:customStyle="1" w:styleId="spistreci2">
    <w:name w:val="spis treści 2"/>
    <w:basedOn w:val="Normalny"/>
    <w:next w:val="Normalny"/>
    <w:autoRedefine/>
    <w:uiPriority w:val="39"/>
    <w:unhideWhenUsed/>
    <w:pPr>
      <w:tabs>
        <w:tab w:val="right" w:leader="dot" w:pos="9350"/>
      </w:tabs>
      <w:spacing w:after="100"/>
      <w:ind w:left="720" w:right="3240"/>
    </w:pPr>
    <w:rPr>
      <w:sz w:val="22"/>
      <w:szCs w:val="22"/>
    </w:rPr>
  </w:style>
  <w:style w:type="character" w:customStyle="1" w:styleId="Hipercze1">
    <w:name w:val="Hiperłącze1"/>
    <w:uiPriority w:val="99"/>
    <w:unhideWhenUsed/>
    <w:rPr>
      <w:color w:val="F59E00"/>
      <w:u w:val="single"/>
    </w:rPr>
  </w:style>
  <w:style w:type="paragraph" w:customStyle="1" w:styleId="Logoalternatywny">
    <w:name w:val="Logo (alternatywny)"/>
    <w:basedOn w:val="Normalny"/>
    <w:uiPriority w:val="99"/>
    <w:unhideWhenUsed/>
    <w:pPr>
      <w:spacing w:before="720"/>
      <w:ind w:left="720"/>
    </w:pPr>
  </w:style>
  <w:style w:type="paragraph" w:customStyle="1" w:styleId="Stopkaalternatywny">
    <w:name w:val="Stopka (alternatywny)"/>
    <w:basedOn w:val="Normalny"/>
    <w:uiPriority w:val="99"/>
    <w:unhideWhenUsed/>
    <w:rPr>
      <w:i/>
      <w:iCs/>
      <w:sz w:val="18"/>
      <w:szCs w:val="18"/>
    </w:rPr>
  </w:style>
  <w:style w:type="table" w:customStyle="1" w:styleId="Tabelaporad">
    <w:name w:val="Tabela porad"/>
    <w:basedOn w:val="Standardowy"/>
    <w:uiPriority w:val="99"/>
    <w:rPr>
      <w:color w:val="404040"/>
      <w:sz w:val="18"/>
      <w:szCs w:val="18"/>
    </w:rPr>
    <w:tblPr>
      <w:tblCellMar>
        <w:top w:w="144" w:type="dxa"/>
        <w:left w:w="0" w:type="dxa"/>
        <w:right w:w="0" w:type="dxa"/>
      </w:tblCellMar>
    </w:tblPr>
    <w:tcPr>
      <w:shd w:val="clear" w:color="auto" w:fill="D7E7F0"/>
    </w:tcPr>
    <w:tblStylePr w:type="firstCol">
      <w:pPr>
        <w:wordWrap/>
        <w:jc w:val="center"/>
      </w:pPr>
    </w:tblStylePr>
  </w:style>
  <w:style w:type="paragraph" w:customStyle="1" w:styleId="Tekstporady">
    <w:name w:val="Tekst porady"/>
    <w:basedOn w:val="Normalny"/>
    <w:uiPriority w:val="99"/>
    <w:pPr>
      <w:spacing w:before="160" w:after="160"/>
      <w:ind w:right="576"/>
    </w:pPr>
    <w:rPr>
      <w:i/>
      <w:iCs/>
      <w:sz w:val="16"/>
      <w:szCs w:val="16"/>
    </w:rPr>
  </w:style>
  <w:style w:type="paragraph" w:customStyle="1" w:styleId="Ikona">
    <w:name w:val="Ikona"/>
    <w:basedOn w:val="Normalny"/>
    <w:uiPriority w:val="99"/>
    <w:unhideWhenUsed/>
    <w:pPr>
      <w:spacing w:before="160" w:after="160"/>
      <w:jc w:val="center"/>
    </w:pPr>
  </w:style>
  <w:style w:type="table" w:customStyle="1" w:styleId="Tabelafinansowa">
    <w:name w:val="Tabela finansowa"/>
    <w:basedOn w:val="Standardowy"/>
    <w:uiPriority w:val="99"/>
    <w:pPr>
      <w:spacing w:before="60" w:after="60"/>
    </w:pPr>
    <w:tblPr>
      <w:tblStyleRowBandSize w:val="1"/>
      <w:tblBorders>
        <w:top w:val="single" w:sz="4" w:space="0" w:color="BEBEBE"/>
        <w:left w:val="single" w:sz="4" w:space="0" w:color="BEBEBE"/>
        <w:bottom w:val="single" w:sz="4" w:space="0" w:color="BEBEBE"/>
        <w:right w:val="single" w:sz="4" w:space="0" w:color="BEBEBE"/>
        <w:insideV w:val="single" w:sz="4" w:space="0" w:color="BEBEBE"/>
      </w:tblBorders>
    </w:tblPr>
    <w:tblStylePr w:type="firstRow">
      <w:rPr>
        <w:rFonts w:ascii="Open Sans" w:hAnsi="Open Sans"/>
        <w:color w:val="FFFFFF"/>
        <w:sz w:val="16"/>
      </w:rPr>
      <w:tblPr/>
      <w:tcPr>
        <w:shd w:val="clear" w:color="auto" w:fill="418AB3"/>
      </w:tcPr>
    </w:tblStylePr>
    <w:tblStylePr w:type="lastRow">
      <w:rPr>
        <w:rFonts w:ascii="Open Sans" w:hAnsi="Open Sans"/>
        <w:b/>
        <w:caps/>
        <w:smallCaps w:val="0"/>
        <w:color w:val="418AB3"/>
        <w:sz w:val="16"/>
      </w:rPr>
      <w:tblPr/>
      <w:tcPr>
        <w:tcBorders>
          <w:top w:val="nil"/>
        </w:tcBorders>
      </w:tcPr>
    </w:tblStylePr>
    <w:tblStylePr w:type="firstCol">
      <w:rPr>
        <w:rFonts w:ascii="Open Sans" w:hAnsi="Open Sans"/>
        <w:sz w:val="16"/>
      </w:rPr>
    </w:tblStylePr>
    <w:tblStylePr w:type="band2Horz">
      <w:tblPr/>
      <w:tcPr>
        <w:shd w:val="clear" w:color="auto" w:fill="DEDEDE"/>
      </w:tcPr>
    </w:tblStylePr>
  </w:style>
  <w:style w:type="paragraph" w:customStyle="1" w:styleId="spistreci3">
    <w:name w:val="spis treści 3"/>
    <w:basedOn w:val="Normalny"/>
    <w:next w:val="Normalny"/>
    <w:autoRedefine/>
    <w:uiPriority w:val="39"/>
    <w:semiHidden/>
    <w:unhideWhenUsed/>
    <w:pPr>
      <w:spacing w:after="100"/>
      <w:ind w:left="720" w:right="3240"/>
    </w:pPr>
  </w:style>
  <w:style w:type="paragraph" w:customStyle="1" w:styleId="spistreci4">
    <w:name w:val="spis treści 4"/>
    <w:basedOn w:val="Normalny"/>
    <w:next w:val="Normalny"/>
    <w:autoRedefine/>
    <w:uiPriority w:val="39"/>
    <w:semiHidden/>
    <w:unhideWhenUsed/>
    <w:pPr>
      <w:spacing w:after="100"/>
      <w:ind w:left="720" w:right="3240"/>
    </w:pPr>
  </w:style>
  <w:style w:type="paragraph" w:styleId="Tekstdymka">
    <w:name w:val="Balloon Text"/>
    <w:basedOn w:val="Normalny"/>
    <w:link w:val="TekstdymkaZnak"/>
    <w:uiPriority w:val="99"/>
    <w:semiHidden/>
    <w:unhideWhenUsed/>
    <w:rPr>
      <w:rFonts w:ascii="Tahoma" w:hAnsi="Tahoma" w:cs="Times New Roman"/>
      <w:sz w:val="16"/>
      <w:szCs w:val="16"/>
      <w:lang w:val="x-none" w:eastAsia="x-none"/>
    </w:rPr>
  </w:style>
  <w:style w:type="character" w:customStyle="1" w:styleId="TekstdymkaZnak">
    <w:name w:val="Tekst dymka Znak"/>
    <w:link w:val="Tekstdymka"/>
    <w:uiPriority w:val="99"/>
    <w:semiHidden/>
    <w:rPr>
      <w:rFonts w:ascii="Tahoma" w:hAnsi="Tahoma" w:cs="Tahoma"/>
      <w:sz w:val="16"/>
      <w:szCs w:val="16"/>
    </w:rPr>
  </w:style>
  <w:style w:type="paragraph" w:styleId="Nagwek0">
    <w:name w:val="header"/>
    <w:basedOn w:val="Normalny"/>
    <w:link w:val="NagwekZnak0"/>
    <w:uiPriority w:val="99"/>
    <w:unhideWhenUsed/>
    <w:pPr>
      <w:tabs>
        <w:tab w:val="center" w:pos="4536"/>
        <w:tab w:val="right" w:pos="9072"/>
      </w:tabs>
    </w:pPr>
  </w:style>
  <w:style w:type="character" w:customStyle="1" w:styleId="NagwekZnak0">
    <w:name w:val="Nagłówek Znak"/>
    <w:basedOn w:val="Domylnaczcionkaakapitu"/>
    <w:link w:val="Nagwek0"/>
    <w:uiPriority w:val="99"/>
  </w:style>
  <w:style w:type="paragraph" w:styleId="Stopka0">
    <w:name w:val="footer"/>
    <w:basedOn w:val="Normalny"/>
    <w:link w:val="StopkaZnak0"/>
    <w:uiPriority w:val="99"/>
    <w:unhideWhenUsed/>
    <w:pPr>
      <w:tabs>
        <w:tab w:val="center" w:pos="4536"/>
        <w:tab w:val="right" w:pos="9072"/>
      </w:tabs>
    </w:pPr>
    <w:rPr>
      <w:rFonts w:cs="Times New Roman"/>
      <w:caps/>
      <w:color w:val="418AB3"/>
      <w:sz w:val="16"/>
      <w:szCs w:val="20"/>
      <w:lang w:val="x-none" w:eastAsia="x-none"/>
    </w:rPr>
  </w:style>
  <w:style w:type="character" w:customStyle="1" w:styleId="StopkaZnak0">
    <w:name w:val="Stopka Znak"/>
    <w:link w:val="Stopka0"/>
    <w:uiPriority w:val="99"/>
    <w:rPr>
      <w:rFonts w:ascii="Century Gothic" w:hAnsi="Century Gothic"/>
      <w:caps/>
      <w:color w:val="418AB3"/>
      <w:sz w:val="16"/>
    </w:rPr>
  </w:style>
  <w:style xmlns:w="http://schemas.openxmlformats.org/wordprocessingml/2006/main" w:type="paragraph" w:styleId="Nagwekspisutreci">
    <w:name w:val="TOC Heading"/>
    <w:basedOn w:val="Nagwek1"/>
    <w:next w:val="Normalny"/>
    <w:uiPriority w:val="39"/>
    <w:unhideWhenUsed/>
    <w:qFormat/>
    <w:pPr>
      <w:numPr>
        <w:ilvl w:val="0"/>
        <w:numId w:val="0"/>
      </w:numPr>
      <w:ind w:left="0" w:firstLine="0"/>
      <w:outlineLvl w:val="9"/>
    </w:pPr>
  </w:style>
  <w:style xmlns:w="http://schemas.openxmlformats.org/wordprocessingml/2006/main" w:type="paragraph" w:styleId="Spistreci10">
    <w:name w:val="toc 1"/>
    <w:basedOn w:val="Normalny"/>
    <w:next w:val="Normalny"/>
    <w:autoRedefine/>
    <w:uiPriority w:val="39"/>
    <w:unhideWhenUsed/>
    <w:pPr>
      <w:tabs>
        <w:tab w:val="right" w:leader="dot" w:pos="9737"/>
      </w:tabs>
      <w:spacing w:before="120" w:after="60" w:line="240" w:lineRule="auto"/>
      <w:ind w:left="0"/>
      <w:jc w:val="left"/>
    </w:pPr>
    <w:rPr>
      <w:b/>
      <w:sz w:val="22"/>
      <w:szCs w:val="22"/>
    </w:rPr>
  </w:style>
  <w:style xmlns:w="http://schemas.openxmlformats.org/wordprocessingml/2006/main" w:type="paragraph" w:styleId="Spistreci20">
    <w:name w:val="toc 2"/>
    <w:basedOn w:val="Normalny"/>
    <w:next w:val="Normalny"/>
    <w:autoRedefine/>
    <w:uiPriority w:val="39"/>
    <w:unhideWhenUsed/>
    <w:pPr>
      <w:tabs>
        <w:tab w:val="right" w:leader="dot" w:pos="9737"/>
      </w:tabs>
      <w:spacing w:before="0" w:after="60" w:line="240" w:lineRule="auto"/>
      <w:ind w:left="440"/>
      <w:jc w:val="left"/>
    </w:pPr>
    <w:rPr>
      <w:sz w:val="20"/>
      <w:szCs w:val="20"/>
    </w:rPr>
  </w:style>
  <w:style xmlns:w="http://schemas.openxmlformats.org/wordprocessingml/2006/main" w:type="paragraph" w:styleId="Spistreci30">
    <w:name w:val="toc 3"/>
    <w:basedOn w:val="Normalny"/>
    <w:next w:val="Normalny"/>
    <w:autoRedefine/>
    <w:uiPriority w:val="39"/>
    <w:unhideWhenUsed/>
    <w:pPr>
      <w:tabs>
        <w:tab w:val="right" w:leader="dot" w:pos="9737"/>
      </w:tabs>
      <w:spacing w:before="0" w:after="60" w:line="240" w:lineRule="auto"/>
      <w:ind w:left="880"/>
      <w:jc w:val="left"/>
    </w:pPr>
    <w:rPr>
      <w:sz w:val="20"/>
      <w:szCs w:val="20"/>
    </w:rPr>
  </w:style>
  <w:style w:type="character" w:styleId="Hipercze">
    <w:name w:val="Hyperlink"/>
    <w:uiPriority w:val="99"/>
    <w:unhideWhenUsed/>
    <w:rPr>
      <w:color w:val="F59E00"/>
      <w:u w:val="single"/>
    </w:rPr>
  </w:style>
  <w:style w:type="character" w:styleId="Tekstzastpczy">
    <w:name w:val="Placeholder Text"/>
    <w:uiPriority w:val="99"/>
    <w:semiHidden/>
    <w:rPr>
      <w:color w:val="808080"/>
    </w:rPr>
  </w:style>
  <w:style w:type="paragraph" w:customStyle="1" w:styleId="Tytu2">
    <w:name w:val="Tytuł2"/>
    <w:basedOn w:val="Normalny"/>
    <w:next w:val="Normalny"/>
    <w:uiPriority w:val="10"/>
    <w:pPr>
      <w:spacing w:after="600"/>
      <w:contextualSpacing/>
    </w:pPr>
    <w:rPr>
      <w:color w:val="418AB3"/>
      <w:kern w:val="28"/>
      <w:sz w:val="96"/>
      <w:szCs w:val="96"/>
      <w:lang w:val="pl-PL" w:eastAsia="zh-CN"/>
    </w:rPr>
  </w:style>
  <w:style w:type="paragraph" w:customStyle="1" w:styleId="Podtytu2">
    <w:name w:val="Podtytuł2"/>
    <w:basedOn w:val="Normalny"/>
    <w:next w:val="Normalny"/>
    <w:uiPriority w:val="11"/>
    <w:pPr>
      <w:numPr>
        <w:ilvl w:val="1"/>
      </w:numPr>
    </w:pPr>
    <w:rPr>
      <w:sz w:val="32"/>
      <w:szCs w:val="32"/>
      <w:lang w:val="pl-PL" w:eastAsia="zh-CN"/>
    </w:rPr>
  </w:style>
  <w:style w:type="table" w:customStyle="1" w:styleId="Tabelaporad1">
    <w:name w:val="Tabela porad1"/>
    <w:basedOn w:val="Standardowy"/>
    <w:uiPriority w:val="99"/>
    <w:rPr>
      <w:color w:val="404040"/>
      <w:sz w:val="18"/>
      <w:szCs w:val="18"/>
    </w:rPr>
    <w:tblPr>
      <w:tblCellMar>
        <w:top w:w="144" w:type="dxa"/>
        <w:left w:w="0" w:type="dxa"/>
        <w:right w:w="0" w:type="dxa"/>
      </w:tblCellMar>
    </w:tblPr>
    <w:tcPr>
      <w:shd w:val="clear" w:color="auto" w:fill="D7E7F0"/>
    </w:tcPr>
    <w:tblStylePr w:type="firstCol">
      <w:pPr>
        <w:wordWrap/>
        <w:jc w:val="center"/>
      </w:pPr>
    </w:tblStylePr>
  </w:style>
  <w:style xmlns:w="http://schemas.openxmlformats.org/wordprocessingml/2006/main" w:type="paragraph" w:styleId="Legenda">
    <w:name w:val="caption"/>
    <w:basedOn w:val="Normalny"/>
    <w:next w:val="Normalny"/>
    <w:uiPriority w:val="35"/>
    <w:unhideWhenUsed/>
    <w:qFormat/>
    <w:pPr>
      <w:spacing w:before="60" w:after="200" w:line="240" w:lineRule="auto"/>
      <w:jc w:val="left"/>
    </w:pPr>
    <w:rPr>
      <w:b/>
      <w:bCs/>
      <w:color w:val="404040"/>
    </w:rPr>
  </w:style>
  <w:style w:type="paragraph" w:styleId="Tytu">
    <w:name w:val="Title"/>
    <w:basedOn w:val="Normalny"/>
    <w:next w:val="Normalny"/>
    <w:link w:val="TytuZnak0"/>
    <w:uiPriority w:val="10"/>
    <w:qFormat/>
    <w:pPr>
      <w:contextualSpacing/>
    </w:pPr>
    <w:rPr>
      <w:rFonts w:cs="Times New Roman"/>
      <w:color w:val="306785"/>
      <w:spacing w:val="-7"/>
      <w:sz w:val="80"/>
      <w:szCs w:val="80"/>
      <w:lang w:val="x-none" w:eastAsia="x-none"/>
    </w:rPr>
  </w:style>
  <w:style w:type="character" w:customStyle="1" w:styleId="TytuZnak0">
    <w:name w:val="Tytuł Znak"/>
    <w:link w:val="Tytu"/>
    <w:uiPriority w:val="10"/>
    <w:rPr>
      <w:rFonts w:ascii="Century Gothic" w:eastAsia="MS Gothic" w:hAnsi="Century Gothic" w:cs="Tahoma"/>
      <w:color w:val="306785"/>
      <w:spacing w:val="-7"/>
      <w:sz w:val="80"/>
      <w:szCs w:val="80"/>
    </w:rPr>
  </w:style>
  <w:style w:type="paragraph" w:styleId="Podtytu">
    <w:name w:val="Subtitle"/>
    <w:basedOn w:val="Normalny"/>
    <w:next w:val="Normalny"/>
    <w:link w:val="PodtytuZnak0"/>
    <w:uiPriority w:val="11"/>
    <w:qFormat/>
    <w:pPr>
      <w:numPr>
        <w:ilvl w:val="1"/>
      </w:numPr>
      <w:spacing w:after="240"/>
    </w:pPr>
    <w:rPr>
      <w:rFonts w:cs="Times New Roman"/>
      <w:color w:val="404040"/>
      <w:sz w:val="30"/>
      <w:szCs w:val="30"/>
      <w:lang w:val="x-none" w:eastAsia="x-none"/>
    </w:rPr>
  </w:style>
  <w:style w:type="character" w:customStyle="1" w:styleId="PodtytuZnak0">
    <w:name w:val="Podtytuł Znak"/>
    <w:link w:val="Podtytu"/>
    <w:uiPriority w:val="11"/>
    <w:rPr>
      <w:rFonts w:ascii="Century Gothic" w:eastAsia="MS Gothic" w:hAnsi="Century Gothic" w:cs="Tahoma"/>
      <w:color w:val="404040"/>
      <w:sz w:val="30"/>
      <w:szCs w:val="30"/>
    </w:rPr>
  </w:style>
  <w:style w:type="character" w:styleId="Pogrubienie">
    <w:name w:val="Strong"/>
    <w:uiPriority w:val="22"/>
    <w:qFormat/>
    <w:rPr>
      <w:b/>
      <w:bCs/>
    </w:rPr>
  </w:style>
  <w:style w:type="character" w:styleId="Uwydatnienie">
    <w:name w:val="Emphasis"/>
    <w:uiPriority w:val="20"/>
    <w:qFormat/>
    <w:rPr>
      <w:i/>
      <w:iCs/>
    </w:rPr>
  </w:style>
  <w:style w:type="paragraph" w:styleId="Bezodstpw">
    <w:name w:val="No Spacing"/>
    <w:aliases w:val="Lista pusta 2-poziom"/>
    <w:uiPriority w:val="1"/>
    <w:qFormat/>
    <w:rPr>
      <w:sz w:val="21"/>
      <w:szCs w:val="21"/>
      <w:lang w:val="cs-CZ" w:eastAsia="cs-CZ"/>
    </w:rPr>
  </w:style>
  <w:style w:type="paragraph" w:styleId="Cytat">
    <w:name w:val="Quote"/>
    <w:basedOn w:val="Normalny"/>
    <w:next w:val="Normalny"/>
    <w:link w:val="CytatZnak"/>
    <w:uiPriority w:val="29"/>
    <w:qFormat/>
    <w:pPr>
      <w:spacing w:before="240" w:after="240" w:line="252" w:lineRule="auto"/>
      <w:ind w:left="864" w:right="864"/>
      <w:jc w:val="center"/>
    </w:pPr>
    <w:rPr>
      <w:rFonts w:cs="Times New Roman"/>
      <w:i/>
      <w:iCs/>
      <w:sz w:val="20"/>
      <w:szCs w:val="20"/>
      <w:lang w:val="x-none" w:eastAsia="x-none"/>
    </w:rPr>
  </w:style>
  <w:style w:type="character" w:customStyle="1" w:styleId="CytatZnak">
    <w:name w:val="Cytat Znak"/>
    <w:link w:val="Cytat"/>
    <w:uiPriority w:val="29"/>
    <w:rPr>
      <w:i/>
      <w:iCs/>
    </w:rPr>
  </w:style>
  <w:style w:type="paragraph" w:styleId="Cytatintensywny">
    <w:name w:val="Intense Quote"/>
    <w:basedOn w:val="Normalny"/>
    <w:next w:val="Normalny"/>
    <w:link w:val="CytatintensywnyZnak"/>
    <w:uiPriority w:val="30"/>
    <w:qFormat/>
    <w:pPr>
      <w:spacing w:before="100" w:beforeAutospacing="1" w:after="240"/>
      <w:ind w:left="864" w:right="864"/>
      <w:jc w:val="center"/>
    </w:pPr>
    <w:rPr>
      <w:rFonts w:cs="Times New Roman"/>
      <w:color w:val="418AB3"/>
      <w:sz w:val="28"/>
      <w:szCs w:val="28"/>
      <w:lang w:val="x-none" w:eastAsia="x-none"/>
    </w:rPr>
  </w:style>
  <w:style w:type="character" w:customStyle="1" w:styleId="CytatintensywnyZnak">
    <w:name w:val="Cytat intensywny Znak"/>
    <w:link w:val="Cytatintensywny"/>
    <w:uiPriority w:val="30"/>
    <w:rPr>
      <w:rFonts w:ascii="Century Gothic" w:eastAsia="MS Gothic" w:hAnsi="Century Gothic" w:cs="Tahoma"/>
      <w:color w:val="418AB3"/>
      <w:sz w:val="28"/>
      <w:szCs w:val="28"/>
    </w:rPr>
  </w:style>
  <w:style w:type="character" w:styleId="Wyrnieniedelikatne">
    <w:name w:val="Subtle Emphasis"/>
    <w:uiPriority w:val="19"/>
    <w:qFormat/>
    <w:rPr>
      <w:i/>
      <w:iCs/>
      <w:color w:val="595959"/>
    </w:rPr>
  </w:style>
  <w:style w:type="character" w:styleId="Wyrnienieintensywne">
    <w:name w:val="Intense Emphasis"/>
    <w:uiPriority w:val="21"/>
    <w:qFormat/>
    <w:rPr>
      <w:b/>
      <w:bCs/>
      <w:i/>
      <w:iCs/>
    </w:rPr>
  </w:style>
  <w:style w:type="character" w:styleId="Odwoaniedelikatne">
    <w:name w:val="Subtle Reference"/>
    <w:uiPriority w:val="31"/>
    <w:qFormat/>
    <w:rPr>
      <w:smallCaps/>
      <w:color w:val="404040"/>
    </w:rPr>
  </w:style>
  <w:style w:type="character" w:styleId="Odwoanieintensywne">
    <w:name w:val="Intense Reference"/>
    <w:uiPriority w:val="32"/>
    <w:qFormat/>
    <w:rPr>
      <w:b/>
      <w:bCs/>
      <w:smallCaps/>
      <w:u w:val="single"/>
    </w:rPr>
  </w:style>
  <w:style w:type="character" w:styleId="Tytuksiki">
    <w:name w:val="Book Title"/>
    <w:uiPriority w:val="33"/>
    <w:qFormat/>
    <w:rPr>
      <w:b/>
      <w:bCs/>
      <w:smallCaps/>
    </w:rPr>
  </w:style>
  <w:style w:type="table" w:styleId="Tabela-Siatka">
    <w:name w:val="Table Grid"/>
    <w:basedOn w:val="Standardowy"/>
    <w:uiPriority w:val="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kapitzlist">
    <w:name w:val="List Paragraph"/>
    <w:aliases w:val="Bulleted list,Mobile - Punktowanie1,lp1,Preambuła,wypunktowanie,sw tekst,L1,Numerowanie,List Paragraph,T_SZ_List Paragraph,Akapit z listą5"/>
    <w:basedOn w:val="Normalny"/>
    <w:link w:val="AkapitzlistZnak"/>
    <w:uiPriority w:val="34"/>
    <w:qFormat/>
    <w:pPr>
      <w:ind w:left="720"/>
      <w:contextualSpacing/>
    </w:pPr>
  </w:style>
  <w:style w:type="character" w:customStyle="1" w:styleId="AkapitzlistZnak">
    <w:name w:val="Akapit z listą Znak"/>
    <w:aliases w:val="Bulleted list Znak,Mobile - Punktowanie1 Znak,lp1 Znak,Preambuła Znak,wypunktowanie Znak,sw tekst Znak,L1 Znak,Numerowanie Znak,List Paragraph Znak,T_SZ_List Paragraph Znak,Akapit z listą5 Znak"/>
    <w:link w:val="Akapitzlist"/>
    <w:uiPriority w:val="34"/>
    <w:qFormat/>
    <w:locked/>
  </w:style>
  <w:style w:type="table" w:customStyle="1" w:styleId="Siatkatabelijasna1">
    <w:name w:val="Siatka tabeli — jasna1"/>
    <w:basedOn w:val="Standardowy"/>
    <w:uiPriority w:val="40"/>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ela-Siatka1">
    <w:name w:val="Tabela - Siatka1"/>
    <w:basedOn w:val="Standardowy"/>
    <w:next w:val="Tabela-Siatka"/>
    <w:uiPriority w:val="39"/>
    <w:rPr>
      <w:rFonts w:eastAsia="Century Gothic"/>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Kopiatekstupodstawowego">
    <w:name w:val="Kopia tekstu podstawowego"/>
    <w:basedOn w:val="Normalny"/>
    <w:qFormat/>
    <w:rPr>
      <w:rFonts w:eastAsia="Century Gothic"/>
      <w:spacing w:val="8"/>
      <w:sz w:val="16"/>
      <w:szCs w:val="22"/>
      <w:lang w:val="pl-PL" w:eastAsia="en-US"/>
    </w:rPr>
  </w:style>
  <w:style w:type="table" w:customStyle="1" w:styleId="Comarch-Tabela">
    <w:name w:val="Comarch - Tabela"/>
    <w:basedOn w:val="Standardowy"/>
    <w:uiPriority w:val="99"/>
    <w:qFormat/>
    <w:pPr>
      <w:jc w:val="center"/>
    </w:pPr>
    <w:rPr>
      <w:rFonts w:ascii="Arial" w:eastAsia="Century Gothic" w:hAnsi="Arial"/>
      <w:sz w:val="18"/>
      <w:szCs w:val="22"/>
      <w:lang w:eastAsia="en-US"/>
    </w:rPr>
    <w:tblPr>
      <w:tblStyleRowBandSize w:val="1"/>
      <w:tblInd w:w="0" w:type="nil"/>
      <w:tblBorders>
        <w:insideH w:val="single" w:sz="8" w:space="0" w:color="FFFFFF"/>
      </w:tblBorders>
    </w:tblPr>
    <w:tcPr>
      <w:shd w:val="clear" w:color="auto" w:fill="5E5E5E"/>
      <w:vAlign w:val="center"/>
    </w:tcPr>
    <w:tblStylePr w:type="firstRow">
      <w:pPr>
        <w:wordWrap/>
        <w:spacing w:beforeLines="0" w:before="100" w:beforeAutospacing="1" w:afterLines="0" w:after="100" w:afterAutospacing="1"/>
        <w:jc w:val="center"/>
      </w:pPr>
      <w:rPr>
        <w:rFonts w:ascii="Arial" w:hAnsi="Arial" w:cs="Arial" w:hint="default"/>
        <w:b/>
        <w:sz w:val="20"/>
        <w:szCs w:val="20"/>
      </w:rPr>
      <w:tblPr/>
      <w:tcPr>
        <w:tcBorders>
          <w:insideV w:val="nil"/>
        </w:tcBorders>
        <w:shd w:val="clear" w:color="auto" w:fill="5E5E5E"/>
      </w:tcPr>
    </w:tblStylePr>
    <w:tblStylePr w:type="firstCol">
      <w:pPr>
        <w:wordWrap/>
        <w:ind w:rightChars="0" w:right="0"/>
        <w:jc w:val="center"/>
      </w:pPr>
      <w:rPr>
        <w:rFonts w:ascii="Arial" w:hAnsi="Arial" w:cs="Arial" w:hint="default"/>
        <w:b w:val="0"/>
      </w:rPr>
    </w:tblStylePr>
    <w:tblStylePr w:type="band1Horz">
      <w:tblPr/>
      <w:tcPr>
        <w:shd w:val="clear" w:color="auto" w:fill="FDFDFD"/>
      </w:tcPr>
    </w:tblStylePr>
    <w:tblStylePr w:type="band2Horz">
      <w:tblPr/>
      <w:tcPr>
        <w:tcBorders>
          <w:insideV w:val="nil"/>
        </w:tcBorders>
        <w:shd w:val="clear" w:color="auto" w:fill="F2F2F2"/>
      </w:tcPr>
    </w:tblStylePr>
  </w:style>
  <w:style xmlns:w="http://schemas.openxmlformats.org/wordprocessingml/2006/main" w:type="paragraph" w:styleId="Listapunktowana">
    <w:name w:val="List Bullet"/>
    <w:basedOn w:val="Normalny"/>
    <w:uiPriority w:val="1"/>
    <w:qFormat/>
    <w:pPr>
      <w:numPr>
        <w:numId w:val="2"/>
      </w:numPr>
      <w:spacing w:after="60" w:line="288" w:lineRule="auto"/>
    </w:pPr>
    <w:rPr>
      <w:color w:val="404040"/>
    </w:rPr>
  </w:style>
  <w:style w:type="table" w:customStyle="1" w:styleId="Tabelasiatki4akcent11">
    <w:name w:val="Tabela siatki 4 — akcent 11"/>
    <w:basedOn w:val="Standardowy"/>
    <w:uiPriority w:val="49"/>
    <w:rPr>
      <w:rFonts w:eastAsia="Century Gothic"/>
      <w:color w:val="404040"/>
      <w:sz w:val="18"/>
      <w:lang w:val="en-US" w:eastAsia="ja-JP"/>
    </w:rPr>
    <w:tblPr>
      <w:tblStyleRowBandSize w:val="1"/>
      <w:tblStyleColBandSize w:val="1"/>
      <w:tblBorders>
        <w:top w:val="single" w:sz="4" w:space="0" w:color="89B9D4"/>
        <w:left w:val="single" w:sz="4" w:space="0" w:color="89B9D4"/>
        <w:bottom w:val="single" w:sz="4" w:space="0" w:color="89B9D4"/>
        <w:right w:val="single" w:sz="4" w:space="0" w:color="89B9D4"/>
        <w:insideH w:val="single" w:sz="4" w:space="0" w:color="89B9D4"/>
        <w:insideV w:val="single" w:sz="4" w:space="0" w:color="89B9D4"/>
      </w:tblBorders>
      <w:tblCellMar>
        <w:top w:w="29" w:type="dxa"/>
        <w:bottom w:w="29" w:type="dxa"/>
      </w:tblCellMar>
    </w:tblPr>
    <w:tblStylePr w:type="firstRow">
      <w:rPr>
        <w:b/>
        <w:bCs/>
        <w:color w:val="FFFFFF"/>
      </w:rPr>
      <w:tblPr/>
      <w:tcPr>
        <w:tcBorders>
          <w:top w:val="single" w:sz="4" w:space="0" w:color="418AB3"/>
          <w:left w:val="single" w:sz="4" w:space="0" w:color="418AB3"/>
          <w:bottom w:val="single" w:sz="4" w:space="0" w:color="418AB3"/>
          <w:right w:val="single" w:sz="4" w:space="0" w:color="418AB3"/>
          <w:insideH w:val="nil"/>
          <w:insideV w:val="nil"/>
        </w:tcBorders>
        <w:shd w:val="clear" w:color="auto" w:fill="418AB3"/>
      </w:tcPr>
    </w:tblStylePr>
    <w:tblStylePr w:type="lastRow">
      <w:rPr>
        <w:b/>
        <w:bCs/>
      </w:rPr>
      <w:tblPr/>
      <w:tcPr>
        <w:tcBorders>
          <w:top w:val="double" w:sz="4" w:space="0" w:color="418AB3"/>
        </w:tcBorders>
      </w:tcPr>
    </w:tblStylePr>
    <w:tblStylePr w:type="firstCol">
      <w:rPr>
        <w:b/>
        <w:bCs/>
      </w:rPr>
    </w:tblStylePr>
    <w:tblStylePr w:type="lastCol">
      <w:rPr>
        <w:b/>
        <w:bCs/>
      </w:rPr>
    </w:tblStylePr>
    <w:tblStylePr w:type="band1Vert">
      <w:tblPr/>
      <w:tcPr>
        <w:shd w:val="clear" w:color="auto" w:fill="D7E7F0"/>
      </w:tcPr>
    </w:tblStylePr>
    <w:tblStylePr w:type="band1Horz">
      <w:tblPr/>
      <w:tcPr>
        <w:shd w:val="clear" w:color="auto" w:fill="D7E7F0"/>
      </w:tcPr>
    </w:tblStylePr>
  </w:style>
  <w:style w:type="table" w:customStyle="1" w:styleId="ProposalTable">
    <w:name w:val="Proposal Table"/>
    <w:basedOn w:val="Standardowy"/>
    <w:uiPriority w:val="99"/>
    <w:pPr>
      <w:spacing w:before="120"/>
    </w:pPr>
    <w:rPr>
      <w:rFonts w:eastAsia="Century Gothic"/>
      <w:color w:val="404040"/>
      <w:sz w:val="18"/>
      <w:lang w:val="en-US" w:eastAsia="ja-JP"/>
    </w:rPr>
    <w:tblPr>
      <w:tblBorders>
        <w:top w:val="single" w:sz="4" w:space="0" w:color="418AB3"/>
        <w:left w:val="single" w:sz="4" w:space="0" w:color="418AB3"/>
        <w:bottom w:val="single" w:sz="4" w:space="0" w:color="418AB3"/>
        <w:right w:val="single" w:sz="4" w:space="0" w:color="418AB3"/>
        <w:insideH w:val="single" w:sz="4" w:space="0" w:color="418AB3"/>
        <w:insideV w:val="single" w:sz="4" w:space="0" w:color="418AB3"/>
      </w:tblBorders>
      <w:tblCellMar>
        <w:left w:w="144" w:type="dxa"/>
        <w:right w:w="144" w:type="dxa"/>
      </w:tblCellMar>
    </w:tblPr>
    <w:tblStylePr w:type="firstRow">
      <w:pPr>
        <w:keepNext/>
        <w:wordWrap/>
      </w:pPr>
      <w:rPr>
        <w:b/>
      </w:rPr>
      <w:tblPr/>
      <w:tcPr>
        <w:shd w:val="clear" w:color="auto" w:fill="D7E7F0"/>
        <w:vAlign w:val="bottom"/>
      </w:tcPr>
    </w:tblStylePr>
    <w:tblStylePr w:type="lastRow">
      <w:rPr>
        <w:b/>
        <w:color w:val="FFFFFF"/>
      </w:rPr>
      <w:tblPr/>
      <w:tcPr>
        <w:shd w:val="clear" w:color="auto" w:fill="418AB3"/>
      </w:tcPr>
    </w:tblStylePr>
  </w:style>
  <w:style w:type="paragraph" w:customStyle="1" w:styleId="InfoBlue">
    <w:name w:val="InfoBlue"/>
    <w:basedOn w:val="Normalny"/>
    <w:next w:val="Tekstpodstawowy"/>
    <w:autoRedefine/>
    <w:pPr>
      <w:widowControl w:val="0"/>
      <w:tabs>
        <w:tab w:val="left" w:pos="1260"/>
      </w:tabs>
      <w:spacing w:line="240" w:lineRule="atLeast"/>
    </w:pPr>
    <w:rPr>
      <w:rFonts w:ascii="Times New Roman" w:eastAsia="Times New Roman" w:hAnsi="Times New Roman" w:cs="Times New Roman"/>
      <w:i/>
      <w:color w:val="0000FF"/>
      <w:sz w:val="20"/>
      <w:szCs w:val="20"/>
      <w:lang w:val="pl-PL" w:eastAsia="en-US"/>
    </w:rPr>
  </w:style>
  <w:style w:type="paragraph" w:styleId="Tekstpodstawowy">
    <w:name w:val="Body Text"/>
    <w:basedOn w:val="Normalny"/>
    <w:link w:val="TekstpodstawowyZnak"/>
    <w:uiPriority w:val="99"/>
    <w:semiHidden/>
    <w:unhideWhenUsed/>
  </w:style>
  <w:style w:type="character" w:customStyle="1" w:styleId="TekstpodstawowyZnak">
    <w:name w:val="Tekst podstawowy Znak"/>
    <w:basedOn w:val="Domylnaczcionkaakapitu"/>
    <w:link w:val="Tekstpodstawowy"/>
    <w:uiPriority w:val="99"/>
    <w:semiHidden/>
  </w:style>
  <w:style w:type="character" w:customStyle="1" w:styleId="Nierozpoznanawzmianka1">
    <w:name w:val="Nierozpoznana wzmianka1"/>
    <w:uiPriority w:val="99"/>
    <w:semiHidden/>
    <w:unhideWhenUsed/>
    <w:rPr>
      <w:color w:val="605E5C"/>
      <w:shd w:val="clear" w:color="auto" w:fill="E1DFDD"/>
    </w:rPr>
  </w:style>
  <w:style w:type="character" w:styleId="UyteHipercze">
    <w:name w:val="FollowedHyperlink"/>
    <w:uiPriority w:val="99"/>
    <w:semiHidden/>
    <w:unhideWhenUsed/>
    <w:rPr>
      <w:color w:val="B2B2B2"/>
      <w:u w:val="single"/>
    </w:rPr>
  </w:style>
  <w:style w:type="character" w:styleId="Odwoaniedokomentarza">
    <w:name w:val="annotation reference"/>
    <w:uiPriority w:val="99"/>
    <w:semiHidden/>
    <w:unhideWhenUsed/>
    <w:rPr>
      <w:sz w:val="16"/>
      <w:szCs w:val="16"/>
    </w:rPr>
  </w:style>
  <w:style w:type="paragraph" w:styleId="Tekstkomentarza">
    <w:name w:val="annotation text"/>
    <w:basedOn w:val="Normalny"/>
    <w:link w:val="TekstkomentarzaZnak"/>
    <w:uiPriority w:val="99"/>
    <w:unhideWhenUsed/>
    <w:rPr>
      <w:rFonts w:cs="Times New Roman"/>
      <w:sz w:val="20"/>
      <w:szCs w:val="20"/>
      <w:lang w:val="x-none" w:eastAsia="x-none"/>
    </w:rPr>
  </w:style>
  <w:style w:type="character" w:customStyle="1" w:styleId="TekstkomentarzaZnak">
    <w:name w:val="Tekst komentarza Znak"/>
    <w:link w:val="Tekstkomentarza"/>
    <w:uiPriority w:val="99"/>
    <w:rPr>
      <w:sz w:val="20"/>
      <w:szCs w:val="20"/>
    </w:rPr>
  </w:style>
  <w:style w:type="paragraph" w:styleId="Tematkomentarza">
    <w:name w:val="annotation subject"/>
    <w:basedOn w:val="Tekstkomentarza"/>
    <w:next w:val="Tekstkomentarza"/>
    <w:link w:val="TematkomentarzaZnak"/>
    <w:uiPriority w:val="99"/>
    <w:semiHidden/>
    <w:unhideWhenUsed/>
    <w:rPr>
      <w:b/>
      <w:bCs/>
    </w:rPr>
  </w:style>
  <w:style w:type="character" w:customStyle="1" w:styleId="TematkomentarzaZnak">
    <w:name w:val="Temat komentarza Znak"/>
    <w:link w:val="Tematkomentarza"/>
    <w:uiPriority w:val="99"/>
    <w:semiHidden/>
    <w:rPr>
      <w:b/>
      <w:bCs/>
      <w:sz w:val="20"/>
      <w:szCs w:val="20"/>
    </w:rPr>
  </w:style>
  <w:style xmlns:w="http://schemas.openxmlformats.org/wordprocessingml/2006/main" w:type="paragraph" w:styleId="Spisilustracji">
    <w:name w:val="table of figures"/>
    <w:basedOn w:val="Normalny"/>
    <w:next w:val="Normalny"/>
    <w:uiPriority w:val="99"/>
    <w:unhideWhenUsed/>
    <w:pPr>
      <w:tabs>
        <w:tab w:val="right" w:leader="dot" w:pos="9017"/>
      </w:tabs>
      <w:spacing w:after="40" w:line="240" w:lineRule="auto"/>
      <w:jc w:val="left"/>
    </w:pPr>
  </w:style>
  <w:style w:type="paragraph" w:styleId="Tekstprzypisukocowego">
    <w:name w:val="endnote text"/>
    <w:basedOn w:val="Normalny"/>
    <w:link w:val="TekstprzypisukocowegoZnak"/>
    <w:uiPriority w:val="99"/>
    <w:semiHidden/>
    <w:unhideWhenUsed/>
    <w:rPr>
      <w:rFonts w:cs="Times New Roman"/>
      <w:sz w:val="20"/>
      <w:szCs w:val="20"/>
      <w:lang w:val="x-none" w:eastAsia="x-none"/>
    </w:rPr>
  </w:style>
  <w:style w:type="character" w:customStyle="1" w:styleId="TekstprzypisukocowegoZnak">
    <w:name w:val="Tekst przypisu końcowego Znak"/>
    <w:link w:val="Tekstprzypisukocowego"/>
    <w:uiPriority w:val="99"/>
    <w:semiHidden/>
    <w:rPr>
      <w:sz w:val="20"/>
      <w:szCs w:val="20"/>
    </w:rPr>
  </w:style>
  <w:style w:type="character" w:styleId="Odwoanieprzypisukocowego">
    <w:name w:val="endnote reference"/>
    <w:uiPriority w:val="99"/>
    <w:semiHidden/>
    <w:unhideWhenUsed/>
    <w:rPr>
      <w:vertAlign w:val="superscript"/>
    </w:rPr>
  </w:style>
  <w:style w:type="paragraph" w:styleId="Poprawka">
    <w:name w:val="Revision"/>
    <w:hidden/>
    <w:uiPriority w:val="99"/>
    <w:semiHidden/>
    <w:rPr>
      <w:sz w:val="21"/>
      <w:szCs w:val="21"/>
      <w:lang w:val="cs-CZ" w:eastAsia="cs-CZ"/>
    </w:rPr>
  </w:style>
  <w:style w:type="paragraph" w:styleId="NormalnyWeb">
    <w:name w:val="Normal (Web)"/>
    <w:basedOn w:val="Normalny"/>
    <w:uiPriority w:val="99"/>
    <w:semiHidden/>
    <w:unhideWhenUsed/>
    <w:pPr>
      <w:spacing w:before="100" w:beforeAutospacing="1" w:after="100" w:afterAutospacing="1"/>
    </w:pPr>
    <w:rPr>
      <w:rFonts w:ascii="Times New Roman" w:eastAsia="Times New Roman" w:hAnsi="Times New Roman" w:cs="Times New Roman"/>
      <w:sz w:val="24"/>
      <w:szCs w:val="24"/>
      <w:lang w:val="pl-PL" w:eastAsia="pl-PL"/>
    </w:rPr>
  </w:style>
  <w:style w:type="character" w:customStyle="1" w:styleId="Nierozpoznanawzmianka2">
    <w:name w:val="Nierozpoznana wzmianka2"/>
    <w:uiPriority w:val="99"/>
    <w:semiHidden/>
    <w:unhideWhenUsed/>
    <w:rPr>
      <w:color w:val="605E5C"/>
      <w:shd w:val="clear" w:color="auto" w:fill="E1DFDD"/>
    </w:rPr>
  </w:style>
  <w:style w:type="table" w:customStyle="1" w:styleId="Tabelasiatki5ciemnaakcent21">
    <w:name w:val="Tabela siatki 5 — ciemna — akcent 21"/>
    <w:basedOn w:val="Standardowy"/>
    <w:uiPriority w:val="50"/>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0F5CF"/>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6B72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6B72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6B72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6B727"/>
      </w:tcPr>
    </w:tblStylePr>
    <w:tblStylePr w:type="band1Vert">
      <w:tblPr/>
      <w:tcPr>
        <w:shd w:val="clear" w:color="auto" w:fill="E1EA9F"/>
      </w:tcPr>
    </w:tblStylePr>
    <w:tblStylePr w:type="band1Horz">
      <w:tblPr/>
      <w:tcPr>
        <w:shd w:val="clear" w:color="auto" w:fill="E1EA9F"/>
      </w:tcPr>
    </w:tblStylePr>
  </w:style>
  <w:style w:type="table" w:customStyle="1" w:styleId="Tabelalisty3akcent21">
    <w:name w:val="Tabela listy 3 — akcent 21"/>
    <w:basedOn w:val="Standardowy"/>
    <w:uiPriority w:val="48"/>
    <w:tblPr>
      <w:tblStyleRowBandSize w:val="1"/>
      <w:tblStyleColBandSize w:val="1"/>
      <w:tblBorders>
        <w:top w:val="single" w:sz="4" w:space="0" w:color="A6B727"/>
        <w:left w:val="single" w:sz="4" w:space="0" w:color="A6B727"/>
        <w:bottom w:val="single" w:sz="4" w:space="0" w:color="A6B727"/>
        <w:right w:val="single" w:sz="4" w:space="0" w:color="A6B727"/>
      </w:tblBorders>
    </w:tblPr>
    <w:tblStylePr w:type="firstRow">
      <w:rPr>
        <w:b/>
        <w:bCs/>
        <w:color w:val="FFFFFF"/>
      </w:rPr>
      <w:tblPr/>
      <w:tcPr>
        <w:shd w:val="clear" w:color="auto" w:fill="A6B727"/>
      </w:tcPr>
    </w:tblStylePr>
    <w:tblStylePr w:type="lastRow">
      <w:rPr>
        <w:b/>
        <w:bCs/>
      </w:rPr>
      <w:tblPr/>
      <w:tcPr>
        <w:tcBorders>
          <w:top w:val="double" w:sz="4" w:space="0" w:color="A6B72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6B727"/>
          <w:right w:val="single" w:sz="4" w:space="0" w:color="A6B727"/>
        </w:tcBorders>
      </w:tcPr>
    </w:tblStylePr>
    <w:tblStylePr w:type="band1Horz">
      <w:tblPr/>
      <w:tcPr>
        <w:tcBorders>
          <w:top w:val="single" w:sz="4" w:space="0" w:color="A6B727"/>
          <w:bottom w:val="single" w:sz="4" w:space="0" w:color="A6B72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6B727"/>
          <w:left w:val="nil"/>
        </w:tcBorders>
      </w:tcPr>
    </w:tblStylePr>
    <w:tblStylePr w:type="swCell">
      <w:tblPr/>
      <w:tcPr>
        <w:tcBorders>
          <w:top w:val="double" w:sz="4" w:space="0" w:color="A6B727"/>
          <w:right w:val="nil"/>
        </w:tcBorders>
      </w:tcPr>
    </w:tblStylePr>
  </w:style>
  <w:style w:type="table" w:customStyle="1" w:styleId="Tabelalisty4akcent21">
    <w:name w:val="Tabela listy 4 — akcent 21"/>
    <w:basedOn w:val="Standardowy"/>
    <w:uiPriority w:val="49"/>
    <w:tblPr>
      <w:tblStyleRowBandSize w:val="1"/>
      <w:tblStyleColBandSize w:val="1"/>
      <w:tblBorders>
        <w:top w:val="single" w:sz="4" w:space="0" w:color="D3E070"/>
        <w:left w:val="single" w:sz="4" w:space="0" w:color="D3E070"/>
        <w:bottom w:val="single" w:sz="4" w:space="0" w:color="D3E070"/>
        <w:right w:val="single" w:sz="4" w:space="0" w:color="D3E070"/>
        <w:insideH w:val="single" w:sz="4" w:space="0" w:color="D3E070"/>
      </w:tblBorders>
    </w:tblPr>
    <w:tblStylePr w:type="firstRow">
      <w:rPr>
        <w:b/>
        <w:bCs/>
        <w:color w:val="FFFFFF"/>
      </w:rPr>
      <w:tblPr/>
      <w:tcPr>
        <w:tcBorders>
          <w:top w:val="single" w:sz="4" w:space="0" w:color="A6B727"/>
          <w:left w:val="single" w:sz="4" w:space="0" w:color="A6B727"/>
          <w:bottom w:val="single" w:sz="4" w:space="0" w:color="A6B727"/>
          <w:right w:val="single" w:sz="4" w:space="0" w:color="A6B727"/>
          <w:insideH w:val="nil"/>
        </w:tcBorders>
        <w:shd w:val="clear" w:color="auto" w:fill="A6B727"/>
      </w:tcPr>
    </w:tblStylePr>
    <w:tblStylePr w:type="lastRow">
      <w:rPr>
        <w:b/>
        <w:bCs/>
      </w:rPr>
      <w:tblPr/>
      <w:tcPr>
        <w:tcBorders>
          <w:top w:val="double" w:sz="4" w:space="0" w:color="D3E070"/>
        </w:tcBorders>
      </w:tcPr>
    </w:tblStylePr>
    <w:tblStylePr w:type="firstCol">
      <w:rPr>
        <w:b/>
        <w:bCs/>
      </w:rPr>
    </w:tblStylePr>
    <w:tblStylePr w:type="lastCol">
      <w:rPr>
        <w:b/>
        <w:bCs/>
      </w:rPr>
    </w:tblStylePr>
    <w:tblStylePr w:type="band1Vert">
      <w:tblPr/>
      <w:tcPr>
        <w:shd w:val="clear" w:color="auto" w:fill="F0F5CF"/>
      </w:tcPr>
    </w:tblStylePr>
    <w:tblStylePr w:type="band1Horz">
      <w:tblPr/>
      <w:tcPr>
        <w:shd w:val="clear" w:color="auto" w:fill="F0F5CF"/>
      </w:tcPr>
    </w:tblStylePr>
  </w:style>
  <w:style w:type="table" w:customStyle="1" w:styleId="Tabelalisty7kolorowaakcent21">
    <w:name w:val="Tabela listy 7 — kolorowa — akcent 21"/>
    <w:basedOn w:val="Standardowy"/>
    <w:uiPriority w:val="52"/>
    <w:rPr>
      <w:color w:val="7B881D"/>
    </w:rPr>
    <w:tblPr>
      <w:tblStyleRowBandSize w:val="1"/>
      <w:tblStyleColBandSize w:val="1"/>
    </w:tblPr>
    <w:tblStylePr w:type="firstRow">
      <w:rPr>
        <w:rFonts w:ascii="Open Sans" w:eastAsia="MS Gothic" w:hAnsi="Open Sans" w:cs="Segoe UI"/>
        <w:i/>
        <w:iCs/>
        <w:sz w:val="26"/>
      </w:rPr>
      <w:tblPr/>
      <w:tcPr>
        <w:tcBorders>
          <w:bottom w:val="single" w:sz="4" w:space="0" w:color="A6B727"/>
        </w:tcBorders>
        <w:shd w:val="clear" w:color="auto" w:fill="FFFFFF"/>
      </w:tcPr>
    </w:tblStylePr>
    <w:tblStylePr w:type="lastRow">
      <w:rPr>
        <w:rFonts w:ascii="Open Sans" w:eastAsia="MS Gothic" w:hAnsi="Open Sans" w:cs="Segoe UI"/>
        <w:i/>
        <w:iCs/>
        <w:sz w:val="26"/>
      </w:rPr>
      <w:tblPr/>
      <w:tcPr>
        <w:tcBorders>
          <w:top w:val="single" w:sz="4" w:space="0" w:color="A6B727"/>
        </w:tcBorders>
        <w:shd w:val="clear" w:color="auto" w:fill="FFFFFF"/>
      </w:tcPr>
    </w:tblStylePr>
    <w:tblStylePr w:type="firstCol">
      <w:pPr>
        <w:jc w:val="right"/>
      </w:pPr>
      <w:rPr>
        <w:rFonts w:ascii="Open Sans" w:eastAsia="MS Gothic" w:hAnsi="Open Sans" w:cs="Segoe UI"/>
        <w:i/>
        <w:iCs/>
        <w:sz w:val="26"/>
      </w:rPr>
      <w:tblPr/>
      <w:tcPr>
        <w:tcBorders>
          <w:right w:val="single" w:sz="4" w:space="0" w:color="A6B727"/>
        </w:tcBorders>
        <w:shd w:val="clear" w:color="auto" w:fill="FFFFFF"/>
      </w:tcPr>
    </w:tblStylePr>
    <w:tblStylePr w:type="lastCol">
      <w:rPr>
        <w:rFonts w:ascii="Open Sans" w:eastAsia="MS Gothic" w:hAnsi="Open Sans" w:cs="Segoe UI"/>
        <w:i/>
        <w:iCs/>
        <w:sz w:val="26"/>
      </w:rPr>
      <w:tblPr/>
      <w:tcPr>
        <w:tcBorders>
          <w:left w:val="single" w:sz="4" w:space="0" w:color="A6B727"/>
        </w:tcBorders>
        <w:shd w:val="clear" w:color="auto" w:fill="FFFFFF"/>
      </w:tcPr>
    </w:tblStylePr>
    <w:tblStylePr w:type="band1Vert">
      <w:tblPr/>
      <w:tcPr>
        <w:shd w:val="clear" w:color="auto" w:fill="F0F5CF"/>
      </w:tcPr>
    </w:tblStylePr>
    <w:tblStylePr w:type="band1Horz">
      <w:tblPr/>
      <w:tcPr>
        <w:shd w:val="clear" w:color="auto" w:fill="F0F5CF"/>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siatki6kolorowaakcent21">
    <w:name w:val="Tabela siatki 6 — kolorowa — akcent 21"/>
    <w:basedOn w:val="Standardowy"/>
    <w:uiPriority w:val="51"/>
    <w:rPr>
      <w:color w:val="7B881D"/>
    </w:rPr>
    <w:tblPr>
      <w:tblStyleRowBandSize w:val="1"/>
      <w:tblStyleColBandSize w:val="1"/>
      <w:tblBorders>
        <w:top w:val="single" w:sz="4" w:space="0" w:color="D3E070"/>
        <w:left w:val="single" w:sz="4" w:space="0" w:color="D3E070"/>
        <w:bottom w:val="single" w:sz="4" w:space="0" w:color="D3E070"/>
        <w:right w:val="single" w:sz="4" w:space="0" w:color="D3E070"/>
        <w:insideH w:val="single" w:sz="4" w:space="0" w:color="D3E070"/>
        <w:insideV w:val="single" w:sz="4" w:space="0" w:color="D3E070"/>
      </w:tblBorders>
    </w:tblPr>
    <w:tblStylePr w:type="firstRow">
      <w:rPr>
        <w:b/>
        <w:bCs/>
      </w:rPr>
      <w:tblPr/>
      <w:tcPr>
        <w:tcBorders>
          <w:bottom w:val="single" w:sz="12" w:space="0" w:color="D3E070"/>
        </w:tcBorders>
      </w:tcPr>
    </w:tblStylePr>
    <w:tblStylePr w:type="lastRow">
      <w:rPr>
        <w:b/>
        <w:bCs/>
      </w:rPr>
      <w:tblPr/>
      <w:tcPr>
        <w:tcBorders>
          <w:top w:val="double" w:sz="4" w:space="0" w:color="D3E070"/>
        </w:tcBorders>
      </w:tcPr>
    </w:tblStylePr>
    <w:tblStylePr w:type="firstCol">
      <w:rPr>
        <w:b/>
        <w:bCs/>
      </w:rPr>
    </w:tblStylePr>
    <w:tblStylePr w:type="lastCol">
      <w:rPr>
        <w:b/>
        <w:bCs/>
      </w:rPr>
    </w:tblStylePr>
    <w:tblStylePr w:type="band1Vert">
      <w:tblPr/>
      <w:tcPr>
        <w:shd w:val="clear" w:color="auto" w:fill="F0F5CF"/>
      </w:tcPr>
    </w:tblStylePr>
    <w:tblStylePr w:type="band1Horz">
      <w:tblPr/>
      <w:tcPr>
        <w:shd w:val="clear" w:color="auto" w:fill="F0F5CF"/>
      </w:tcPr>
    </w:tblStylePr>
  </w:style>
  <w:style w:type="table" w:customStyle="1" w:styleId="Tabelalisty1jasnaakcent21">
    <w:name w:val="Tabela listy 1 — jasna — akcent 21"/>
    <w:basedOn w:val="Standardowy"/>
    <w:uiPriority w:val="46"/>
    <w:tblPr>
      <w:tblStyleRowBandSize w:val="1"/>
      <w:tblStyleColBandSize w:val="1"/>
    </w:tblPr>
    <w:tblStylePr w:type="firstRow">
      <w:rPr>
        <w:b/>
        <w:bCs/>
      </w:rPr>
      <w:tblPr/>
      <w:tcPr>
        <w:tcBorders>
          <w:bottom w:val="single" w:sz="4" w:space="0" w:color="D3E070"/>
        </w:tcBorders>
      </w:tcPr>
    </w:tblStylePr>
    <w:tblStylePr w:type="lastRow">
      <w:rPr>
        <w:b/>
        <w:bCs/>
      </w:rPr>
      <w:tblPr/>
      <w:tcPr>
        <w:tcBorders>
          <w:top w:val="single" w:sz="4" w:space="0" w:color="D3E070"/>
        </w:tcBorders>
      </w:tcPr>
    </w:tblStylePr>
    <w:tblStylePr w:type="firstCol">
      <w:rPr>
        <w:b/>
        <w:bCs/>
      </w:rPr>
    </w:tblStylePr>
    <w:tblStylePr w:type="lastCol">
      <w:rPr>
        <w:b/>
        <w:bCs/>
      </w:rPr>
    </w:tblStylePr>
    <w:tblStylePr w:type="band1Vert">
      <w:tblPr/>
      <w:tcPr>
        <w:shd w:val="clear" w:color="auto" w:fill="F0F5CF"/>
      </w:tcPr>
    </w:tblStylePr>
    <w:tblStylePr w:type="band1Horz">
      <w:tblPr/>
      <w:tcPr>
        <w:shd w:val="clear" w:color="auto" w:fill="F0F5CF"/>
      </w:tcPr>
    </w:tblStylePr>
  </w:style>
  <w:style w:type="table" w:customStyle="1" w:styleId="Tabelasiatki2akcent11">
    <w:name w:val="Tabela siatki 2 — akcent 11"/>
    <w:basedOn w:val="Standardowy"/>
    <w:uiPriority w:val="47"/>
    <w:tblPr>
      <w:tblStyleRowBandSize w:val="1"/>
      <w:tblStyleColBandSize w:val="1"/>
      <w:tblBorders>
        <w:top w:val="single" w:sz="2" w:space="0" w:color="89B9D4"/>
        <w:bottom w:val="single" w:sz="2" w:space="0" w:color="89B9D4"/>
        <w:insideH w:val="single" w:sz="2" w:space="0" w:color="89B9D4"/>
        <w:insideV w:val="single" w:sz="2" w:space="0" w:color="89B9D4"/>
      </w:tblBorders>
    </w:tblPr>
    <w:tblStylePr w:type="firstRow">
      <w:rPr>
        <w:b/>
        <w:bCs/>
      </w:rPr>
      <w:tblPr/>
      <w:tcPr>
        <w:tcBorders>
          <w:top w:val="nil"/>
          <w:bottom w:val="single" w:sz="12" w:space="0" w:color="89B9D4"/>
          <w:insideH w:val="nil"/>
          <w:insideV w:val="nil"/>
        </w:tcBorders>
        <w:shd w:val="clear" w:color="auto" w:fill="FFFFFF"/>
      </w:tcPr>
    </w:tblStylePr>
    <w:tblStylePr w:type="lastRow">
      <w:rPr>
        <w:b/>
        <w:bCs/>
      </w:rPr>
      <w:tblPr/>
      <w:tcPr>
        <w:tcBorders>
          <w:top w:val="double" w:sz="2" w:space="0" w:color="89B9D4"/>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7E7F0"/>
      </w:tcPr>
    </w:tblStylePr>
    <w:tblStylePr w:type="band1Horz">
      <w:tblPr/>
      <w:tcPr>
        <w:shd w:val="clear" w:color="auto" w:fill="D7E7F0"/>
      </w:tcPr>
    </w:tblStylePr>
  </w:style>
  <w:style w:type="table" w:customStyle="1" w:styleId="Tabelasiatki4akcent51">
    <w:name w:val="Tabela siatki 4 — akcent 51"/>
    <w:basedOn w:val="Standardowy"/>
    <w:uiPriority w:val="49"/>
    <w:tblPr>
      <w:tblStyleRowBandSize w:val="1"/>
      <w:tblStyleColBandSize w:val="1"/>
      <w:tblBorders>
        <w:top w:val="single" w:sz="4" w:space="0" w:color="FEDA69"/>
        <w:left w:val="single" w:sz="4" w:space="0" w:color="FEDA69"/>
        <w:bottom w:val="single" w:sz="4" w:space="0" w:color="FEDA69"/>
        <w:right w:val="single" w:sz="4" w:space="0" w:color="FEDA69"/>
        <w:insideH w:val="single" w:sz="4" w:space="0" w:color="FEDA69"/>
        <w:insideV w:val="single" w:sz="4" w:space="0" w:color="FEDA69"/>
      </w:tblBorders>
    </w:tblPr>
    <w:tblStylePr w:type="firstRow">
      <w:rPr>
        <w:b/>
        <w:bCs/>
        <w:color w:val="FFFFFF"/>
      </w:rPr>
      <w:tblPr/>
      <w:tcPr>
        <w:tcBorders>
          <w:top w:val="single" w:sz="4" w:space="0" w:color="FEC306"/>
          <w:left w:val="single" w:sz="4" w:space="0" w:color="FEC306"/>
          <w:bottom w:val="single" w:sz="4" w:space="0" w:color="FEC306"/>
          <w:right w:val="single" w:sz="4" w:space="0" w:color="FEC306"/>
          <w:insideH w:val="nil"/>
          <w:insideV w:val="nil"/>
        </w:tcBorders>
        <w:shd w:val="clear" w:color="auto" w:fill="FEC306"/>
      </w:tcPr>
    </w:tblStylePr>
    <w:tblStylePr w:type="lastRow">
      <w:rPr>
        <w:b/>
        <w:bCs/>
      </w:rPr>
      <w:tblPr/>
      <w:tcPr>
        <w:tcBorders>
          <w:top w:val="double" w:sz="4" w:space="0" w:color="FEC306"/>
        </w:tcBorders>
      </w:tcPr>
    </w:tblStylePr>
    <w:tblStylePr w:type="firstCol">
      <w:rPr>
        <w:b/>
        <w:bCs/>
      </w:rPr>
    </w:tblStylePr>
    <w:tblStylePr w:type="lastCol">
      <w:rPr>
        <w:b/>
        <w:bCs/>
      </w:rPr>
    </w:tblStylePr>
    <w:tblStylePr w:type="band1Vert">
      <w:tblPr/>
      <w:tcPr>
        <w:shd w:val="clear" w:color="auto" w:fill="FEF2CD"/>
      </w:tcPr>
    </w:tblStylePr>
    <w:tblStylePr w:type="band1Horz">
      <w:tblPr/>
      <w:tcPr>
        <w:shd w:val="clear" w:color="auto" w:fill="FEF2CD"/>
      </w:tcPr>
    </w:tblStylePr>
  </w:style>
  <w:style w:type="table" w:customStyle="1" w:styleId="Tabelasiatki4akcent41">
    <w:name w:val="Tabela siatki 4 — akcent 41"/>
    <w:basedOn w:val="Standardowy"/>
    <w:uiPriority w:val="49"/>
    <w:tblPr>
      <w:tblStyleRowBandSize w:val="1"/>
      <w:tblStyleColBandSize w:val="1"/>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Pr>
    <w:tblStylePr w:type="firstRow">
      <w:rPr>
        <w:b/>
        <w:bCs/>
        <w:color w:val="FFFFFF"/>
      </w:rPr>
      <w:tblPr/>
      <w:tcPr>
        <w:tcBorders>
          <w:top w:val="single" w:sz="4" w:space="0" w:color="838383"/>
          <w:left w:val="single" w:sz="4" w:space="0" w:color="838383"/>
          <w:bottom w:val="single" w:sz="4" w:space="0" w:color="838383"/>
          <w:right w:val="single" w:sz="4" w:space="0" w:color="838383"/>
          <w:insideH w:val="nil"/>
          <w:insideV w:val="nil"/>
        </w:tcBorders>
        <w:shd w:val="clear" w:color="auto" w:fill="838383"/>
      </w:tcPr>
    </w:tblStylePr>
    <w:tblStylePr w:type="lastRow">
      <w:rPr>
        <w:b/>
        <w:bCs/>
      </w:rPr>
      <w:tblPr/>
      <w:tcPr>
        <w:tcBorders>
          <w:top w:val="double" w:sz="4" w:space="0" w:color="838383"/>
        </w:tcBorders>
      </w:tcPr>
    </w:tblStylePr>
    <w:tblStylePr w:type="firstCol">
      <w:rPr>
        <w:b/>
        <w:bCs/>
      </w:rPr>
    </w:tblStylePr>
    <w:tblStylePr w:type="lastCol">
      <w:rPr>
        <w:b/>
        <w:bCs/>
      </w:rPr>
    </w:tblStylePr>
    <w:tblStylePr w:type="band1Vert">
      <w:tblPr/>
      <w:tcPr>
        <w:shd w:val="clear" w:color="auto" w:fill="E6E6E6"/>
      </w:tcPr>
    </w:tblStylePr>
    <w:tblStylePr w:type="band1Horz">
      <w:tblPr/>
      <w:tcPr>
        <w:shd w:val="clear" w:color="auto" w:fill="E6E6E6"/>
      </w:tcPr>
    </w:tblStylePr>
  </w:style>
  <w:style w:type="table" w:customStyle="1" w:styleId="Tabelasiatki41">
    <w:name w:val="Tabela siatki 41"/>
    <w:basedOn w:val="Standardowy"/>
    <w:uiPriority w:val="49"/>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siatki4akcent21">
    <w:name w:val="Tabela siatki 4 — akcent 21"/>
    <w:basedOn w:val="Standardowy"/>
    <w:uiPriority w:val="49"/>
    <w:tblPr>
      <w:tblStyleRowBandSize w:val="1"/>
      <w:tblStyleColBandSize w:val="1"/>
      <w:tblBorders>
        <w:top w:val="single" w:sz="4" w:space="0" w:color="D3E070"/>
        <w:left w:val="single" w:sz="4" w:space="0" w:color="D3E070"/>
        <w:bottom w:val="single" w:sz="4" w:space="0" w:color="D3E070"/>
        <w:right w:val="single" w:sz="4" w:space="0" w:color="D3E070"/>
        <w:insideH w:val="single" w:sz="4" w:space="0" w:color="D3E070"/>
        <w:insideV w:val="single" w:sz="4" w:space="0" w:color="D3E070"/>
      </w:tblBorders>
    </w:tblPr>
    <w:tblStylePr w:type="firstRow">
      <w:rPr>
        <w:b/>
        <w:bCs/>
        <w:color w:val="FFFFFF"/>
      </w:rPr>
      <w:tblPr/>
      <w:tcPr>
        <w:tcBorders>
          <w:top w:val="single" w:sz="4" w:space="0" w:color="A6B727"/>
          <w:left w:val="single" w:sz="4" w:space="0" w:color="A6B727"/>
          <w:bottom w:val="single" w:sz="4" w:space="0" w:color="A6B727"/>
          <w:right w:val="single" w:sz="4" w:space="0" w:color="A6B727"/>
          <w:insideH w:val="nil"/>
          <w:insideV w:val="nil"/>
        </w:tcBorders>
        <w:shd w:val="clear" w:color="auto" w:fill="A6B727"/>
      </w:tcPr>
    </w:tblStylePr>
    <w:tblStylePr w:type="lastRow">
      <w:rPr>
        <w:b/>
        <w:bCs/>
      </w:rPr>
      <w:tblPr/>
      <w:tcPr>
        <w:tcBorders>
          <w:top w:val="double" w:sz="4" w:space="0" w:color="A6B727"/>
        </w:tcBorders>
      </w:tcPr>
    </w:tblStylePr>
    <w:tblStylePr w:type="firstCol">
      <w:rPr>
        <w:b/>
        <w:bCs/>
      </w:rPr>
    </w:tblStylePr>
    <w:tblStylePr w:type="lastCol">
      <w:rPr>
        <w:b/>
        <w:bCs/>
      </w:rPr>
    </w:tblStylePr>
    <w:tblStylePr w:type="band1Vert">
      <w:tblPr/>
      <w:tcPr>
        <w:shd w:val="clear" w:color="auto" w:fill="F0F5CF"/>
      </w:tcPr>
    </w:tblStylePr>
    <w:tblStylePr w:type="band1Horz">
      <w:tblPr/>
      <w:tcPr>
        <w:shd w:val="clear" w:color="auto" w:fill="F0F5CF"/>
      </w:tcPr>
    </w:tblStylePr>
  </w:style>
  <w:style w:type="paragraph" w:customStyle="1" w:styleId="pqiText">
    <w:name w:val="pqiText"/>
    <w:link w:val="pqiTextZnak1"/>
    <w:pPr>
      <w:spacing w:after="140" w:line="320" w:lineRule="atLeast"/>
    </w:pPr>
    <w:rPr>
      <w:rFonts w:ascii="Arial" w:eastAsia="Times New Roman" w:hAnsi="Arial" w:cs="Times New Roman"/>
      <w:sz w:val="22"/>
    </w:rPr>
  </w:style>
  <w:style w:type="character" w:customStyle="1" w:styleId="pqiTextZnak1">
    <w:name w:val="pqiText Znak1"/>
    <w:link w:val="pqiText"/>
    <w:rPr>
      <w:rFonts w:ascii="Arial" w:eastAsia="Times New Roman" w:hAnsi="Arial" w:cs="Times New Roman"/>
      <w:sz w:val="22"/>
      <w:lang w:val="pl-PL" w:eastAsia="pl-PL" w:bidi="ar-SA"/>
    </w:rPr>
  </w:style>
  <w:style w:type="character" w:customStyle="1" w:styleId="Nierozpoznanawzmianka3">
    <w:name w:val="Nierozpoznana wzmianka3"/>
    <w:uiPriority w:val="99"/>
    <w:semiHidden/>
    <w:unhideWhenUsed/>
    <w:rPr>
      <w:color w:val="605E5C"/>
      <w:shd w:val="clear" w:color="auto" w:fill="E1DFDD"/>
    </w:rPr>
  </w:style>
  <w:style w:type="paragraph" w:styleId="Spistreci40">
    <w:name w:val="toc 4"/>
    <w:basedOn w:val="Normalny"/>
    <w:next w:val="Normalny"/>
    <w:autoRedefine/>
    <w:uiPriority w:val="39"/>
    <w:unhideWhenUsed/>
    <w:pPr>
      <w:spacing w:after="100" w:line="259" w:lineRule="auto"/>
      <w:ind w:left="660"/>
    </w:pPr>
    <w:rPr>
      <w:sz w:val="22"/>
      <w:szCs w:val="22"/>
      <w:lang w:val="pl-PL" w:eastAsia="pl-PL"/>
    </w:rPr>
  </w:style>
  <w:style w:type="paragraph" w:styleId="Spistreci5">
    <w:name w:val="toc 5"/>
    <w:basedOn w:val="Normalny"/>
    <w:next w:val="Normalny"/>
    <w:autoRedefine/>
    <w:uiPriority w:val="39"/>
    <w:unhideWhenUsed/>
    <w:pPr>
      <w:spacing w:after="100" w:line="259" w:lineRule="auto"/>
      <w:ind w:left="880"/>
    </w:pPr>
    <w:rPr>
      <w:sz w:val="22"/>
      <w:szCs w:val="22"/>
      <w:lang w:val="pl-PL" w:eastAsia="pl-PL"/>
    </w:rPr>
  </w:style>
  <w:style w:type="paragraph" w:styleId="Spistreci6">
    <w:name w:val="toc 6"/>
    <w:basedOn w:val="Normalny"/>
    <w:next w:val="Normalny"/>
    <w:autoRedefine/>
    <w:uiPriority w:val="39"/>
    <w:unhideWhenUsed/>
    <w:pPr>
      <w:spacing w:after="100" w:line="259" w:lineRule="auto"/>
      <w:ind w:left="1100"/>
    </w:pPr>
    <w:rPr>
      <w:sz w:val="22"/>
      <w:szCs w:val="22"/>
      <w:lang w:val="pl-PL" w:eastAsia="pl-PL"/>
    </w:rPr>
  </w:style>
  <w:style w:type="paragraph" w:styleId="Spistreci7">
    <w:name w:val="toc 7"/>
    <w:basedOn w:val="Normalny"/>
    <w:next w:val="Normalny"/>
    <w:autoRedefine/>
    <w:uiPriority w:val="39"/>
    <w:unhideWhenUsed/>
    <w:pPr>
      <w:spacing w:after="100" w:line="259" w:lineRule="auto"/>
      <w:ind w:left="1320"/>
    </w:pPr>
    <w:rPr>
      <w:sz w:val="22"/>
      <w:szCs w:val="22"/>
      <w:lang w:val="pl-PL" w:eastAsia="pl-PL"/>
    </w:rPr>
  </w:style>
  <w:style w:type="paragraph" w:styleId="Spistreci8">
    <w:name w:val="toc 8"/>
    <w:basedOn w:val="Normalny"/>
    <w:next w:val="Normalny"/>
    <w:autoRedefine/>
    <w:uiPriority w:val="39"/>
    <w:unhideWhenUsed/>
    <w:pPr>
      <w:spacing w:after="100" w:line="259" w:lineRule="auto"/>
      <w:ind w:left="1540"/>
    </w:pPr>
    <w:rPr>
      <w:sz w:val="22"/>
      <w:szCs w:val="22"/>
      <w:lang w:val="pl-PL" w:eastAsia="pl-PL"/>
    </w:rPr>
  </w:style>
  <w:style w:type="paragraph" w:styleId="Spistreci9">
    <w:name w:val="toc 9"/>
    <w:basedOn w:val="Normalny"/>
    <w:next w:val="Normalny"/>
    <w:autoRedefine/>
    <w:uiPriority w:val="39"/>
    <w:unhideWhenUsed/>
    <w:pPr>
      <w:spacing w:after="100" w:line="259" w:lineRule="auto"/>
      <w:ind w:left="1760"/>
    </w:pPr>
    <w:rPr>
      <w:sz w:val="22"/>
      <w:szCs w:val="22"/>
      <w:lang w:val="pl-PL" w:eastAsia="pl-PL"/>
    </w:rPr>
  </w:style>
  <w:style w:type="table" w:customStyle="1" w:styleId="Tabela-Siatka2">
    <w:name w:val="Tabela - Siatka2"/>
    <w:basedOn w:val="Standardowy"/>
    <w:next w:val="Tabela-Siatka"/>
    <w:uiPriority w:val="39"/>
    <w:rPr>
      <w:rFonts w:eastAsia="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siatki2akcent41">
    <w:name w:val="Tabela siatki 2 — akcent 41"/>
    <w:basedOn w:val="Standardowy"/>
    <w:uiPriority w:val="47"/>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customStyle="1" w:styleId="Nierozpoznanawzmianka4">
    <w:name w:val="Nierozpoznana wzmianka4"/>
    <w:basedOn w:val="Domylnaczcionkaakapitu"/>
    <w:uiPriority w:val="99"/>
    <w:semiHidden/>
    <w:unhideWhenUsed/>
    <w:rPr>
      <w:color w:val="605E5C"/>
      <w:shd w:val="clear" w:color="auto" w:fill="E1DFDD"/>
    </w:rPr>
  </w:style>
  <w:style w:type="paragraph" w:customStyle="1" w:styleId="xmsolistparagraph">
    <w:name w:val="x_msolistparagraph"/>
    <w:basedOn w:val="Normalny"/>
    <w:pPr>
      <w:spacing w:before="100" w:beforeAutospacing="1" w:after="100" w:afterAutospacing="1"/>
    </w:pPr>
    <w:rPr>
      <w:rFonts w:ascii="Calibri" w:eastAsiaTheme="minorHAnsi" w:hAnsi="Calibri" w:cs="Calibri"/>
      <w:sz w:val="22"/>
      <w:szCs w:val="22"/>
      <w:lang w:val="pl-PL" w:eastAsia="pl-PL"/>
    </w:rPr>
  </w:style>
  <w:style w:type="table" w:customStyle="1" w:styleId="Tabelasiatki4akcent62">
    <w:name w:val="Tabela siatki 4 — akcent 62"/>
    <w:basedOn w:val="Standardowy"/>
    <w:uiPriority w:val="49"/>
    <w:rPr>
      <w:rFonts w:ascii="Calibri" w:eastAsia="Calibri" w:hAnsi="Calibri" w:cs="Times New Roma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Nierozpoznanawzmianka">
    <w:name w:val="Unresolved Mention"/>
    <w:basedOn w:val="Domylnaczcionkaakapitu"/>
    <w:uiPriority w:val="99"/>
    <w:semiHidden/>
    <w:unhideWhenUsed/>
    <w:rPr>
      <w:color w:val="605E5C"/>
      <w:shd w:val="clear" w:color="auto" w:fill="E1DFDD"/>
    </w:rPr>
  </w:style>
  <w:style w:type="paragraph" w:customStyle="1" w:styleId="pqiListNomNum1">
    <w:name w:val="pqiListNomNum1"/>
    <w:link w:val="pqiListNomNum1Znak"/>
    <w:pPr>
      <w:numPr>
        <w:numId w:val="8"/>
      </w:numPr>
      <w:spacing w:after="60" w:line="320" w:lineRule="atLeast"/>
    </w:pPr>
    <w:rPr>
      <w:rFonts w:ascii="Arial" w:eastAsia="Times New Roman" w:hAnsi="Arial" w:cs="Times New Roman"/>
      <w:sz w:val="22"/>
    </w:rPr>
  </w:style>
  <w:style w:type="character" w:customStyle="1" w:styleId="pqiListNomNum1Znak">
    <w:name w:val="pqiListNomNum1 Znak"/>
    <w:link w:val="pqiListNomNum1"/>
    <w:rPr>
      <w:rFonts w:ascii="Arial" w:eastAsia="Times New Roman" w:hAnsi="Arial" w:cs="Times New Roman"/>
      <w:sz w:val="22"/>
    </w:rPr>
  </w:style>
  <w:style xmlns:w="http://schemas.openxmlformats.org/wordprocessingml/2006/main" w:type="paragraph" w:customStyle="1" w:styleId="Tekstabeli">
    <w:name w:val="Tekst tabeli"/>
    <w:basedOn w:val="Normalny"/>
    <w:qFormat/>
    <w:pPr>
      <w:spacing w:before="40" w:after="40" w:line="240" w:lineRule="auto"/>
      <w:jc w:val="left"/>
    </w:pPr>
    <w:rPr>
      <w:color w:val="404040"/>
      <w:sz w:val="18"/>
      <w:szCs w:val="18"/>
    </w:rPr>
  </w:style>
  <w:style xmlns:w="http://schemas.openxmlformats.org/wordprocessingml/2006/main" w:type="paragraph" w:customStyle="1" w:styleId="Metryka">
    <w:name w:val="Metryka dokumentu"/>
    <w:basedOn w:val="Normalny"/>
    <w:qFormat/>
    <w:pPr>
      <w:spacing w:before="40" w:after="40" w:line="300" w:lineRule="auto"/>
      <w:jc w:val="left"/>
    </w:pPr>
    <w:rPr>
      <w:sz w:val="20"/>
      <w:szCs w:val="20"/>
    </w:rPr>
  </w:style>
  <w:style xmlns:w="http://schemas.openxmlformats.org/wordprocessingml/2006/main" w:type="paragraph" w:customStyle="1" w:styleId="Tytulanalizy">
    <w:name w:val="Tytuł analizy"/>
    <w:basedOn w:val="Normalny"/>
    <w:qFormat/>
    <w:pPr>
      <w:spacing w:before="120" w:after="120" w:line="240" w:lineRule="auto"/>
      <w:jc w:val="center"/>
    </w:pPr>
    <w:rPr>
      <w:color w:val="306785"/>
      <w:spacing w:val="-7"/>
      <w:sz w:val="48"/>
      <w:szCs w:val="48"/>
    </w:rPr>
  </w:style>
  <w:style xmlns:w="http://schemas.openxmlformats.org/wordprocessingml/2006/main" w:type="paragraph" w:customStyle="1" w:styleId="Obszaranalizy">
    <w:name w:val="Obszar analizy"/>
    <w:basedOn w:val="Tytulanalizy"/>
    <w:qFormat/>
    <w:rPr>
      <w:sz w:val="40"/>
      <w:szCs w:val="40"/>
    </w:rPr>
  </w:style>
  <w:style xmlns:w="http://schemas.openxmlformats.org/wordprocessingml/2006/main" w:type="paragraph" w:customStyle="1" w:styleId="Klauzula">
    <w:name w:val="Klauzula poufności"/>
    <w:basedOn w:val="Normalny"/>
    <w:qFormat/>
    <w:pPr>
      <w:spacing w:before="240" w:line="240" w:lineRule="auto"/>
    </w:pPr>
    <w:rPr>
      <w:i/>
      <w:color w:val="595959"/>
      <w:sz w:val="16"/>
      <w:szCs w:val="16"/>
    </w:rPr>
  </w:style>
  <w:style xmlns:w="http://schemas.openxmlformats.org/wordprocessingml/2006/main" w:type="paragraph" w:customStyle="1" w:styleId="Sekcjaopcjonalna">
    <w:name w:val="Sekcja opcjonalna"/>
    <w:basedOn w:val="Normalny"/>
    <w:next w:val="Normalny"/>
    <w:qFormat/>
    <w:pPr>
      <w:keepNext/>
      <w:shd w:val="clear" w:color="auto" w:fill="F2F2F2"/>
      <w:spacing w:before="60" w:after="60" w:line="240" w:lineRule="auto"/>
      <w:jc w:val="left"/>
    </w:pPr>
    <w:rPr>
      <w:b/>
      <w:i/>
      <w:color w:val="7F7F7F"/>
      <w:sz w:val="18"/>
      <w:szCs w:val="18"/>
    </w:rPr>
  </w:style>
  <w:style xmlns:w="http://schemas.openxmlformats.org/wordprocessingml/2006/main" w:type="character" w:customStyle="1" w:styleId="PoledoUzupelnienia">
    <w:name w:val="Pole do uzupełnienia"/>
    <w:uiPriority w:val="1"/>
    <w:qFormat/>
    <w:rPr>
      <w:shd w:val="clear" w:color="auto" w:fill="FFFF00"/>
    </w:rPr>
  </w:style>
</w:styles>
</file>

<file path=word/_rels/document.xml.rels><?xml version="1.0" encoding="UTF-8" standalone="yes"?>
<Relationships xmlns="http://schemas.openxmlformats.org/package/2006/relationships"><Relationship Id="rIdStyle" Type="http://schemas.openxmlformats.org/officeDocument/2006/relationships/styles" Target="styles.xml"/><Relationship Id="rIdNumeracja" Type="http://schemas.openxmlformats.org/officeDocument/2006/relationships/numbering" Target="numbering.xml"/><Relationship Id="rIdUstawienia" Type="http://schemas.openxmlformats.org/officeDocument/2006/relationships/settings" Target="settings.xml"/><Relationship Id="rIdCzcionki" Type="http://schemas.openxmlformats.org/officeDocument/2006/relationships/fontTable" Target="fontTable.xml"/><Relationship Id="rIdMotyw" Type="http://schemas.openxmlformats.org/officeDocument/2006/relationships/theme" Target="theme/theme1.xml"/><Relationship Id="rIdNaglowek" Type="http://schemas.openxmlformats.org/officeDocument/2006/relationships/header" Target="header1.xml"/><Relationship Id="rIdNaglowekPierwszy" Type="http://schemas.openxmlformats.org/officeDocument/2006/relationships/header" Target="header2.xml"/><Relationship Id="rIdStopka" Type="http://schemas.openxmlformats.org/officeDocument/2006/relationships/footer" Target="footer1.xml"/><Relationship Id="rIdObraz100" Type="http://schemas.openxmlformats.org/officeDocument/2006/relationships/image" Target="media/obraz1.png"/><Relationship Id="rIdObraz101" Type="http://schemas.openxmlformats.org/officeDocument/2006/relationships/image" Target="media/obraz2.png"/><Relationship Id="rIdObraz102" Type="http://schemas.openxmlformats.org/officeDocument/2006/relationships/image" Target="media/obraz3.png"/><Relationship Id="rIdObraz103" Type="http://schemas.openxmlformats.org/officeDocument/2006/relationships/image" Target="media/obraz4.png"/><Relationship Id="rIdObraz104" Type="http://schemas.openxmlformats.org/officeDocument/2006/relationships/image" Target="media/obraz5.png"/><Relationship Id="rIdObraz105" Type="http://schemas.openxmlformats.org/officeDocument/2006/relationships/image" Target="media/obraz6.png"/><Relationship Id="rIdObraz106" Type="http://schemas.openxmlformats.org/officeDocument/2006/relationships/image" Target="media/obraz7.png"/><Relationship Id="rIdObraz107" Type="http://schemas.openxmlformats.org/officeDocument/2006/relationships/image" Target="media/obraz8.png"/><Relationship Id="rIdObraz108" Type="http://schemas.openxmlformats.org/officeDocument/2006/relationships/image" Target="media/obraz9.png"/><Relationship Id="rIdObraz109" Type="http://schemas.openxmlformats.org/officeDocument/2006/relationships/image" Target="media/obraz10.png"/></Relationships>
</file>

<file path=word/_rels/header1.xml.rels><?xml version="1.0" encoding="UTF-8" standalone="yes"?>
<Relationships xmlns="http://schemas.openxmlformats.org/package/2006/relationships"><Relationship Id="rIdObraz100" Type="http://schemas.openxmlformats.org/officeDocument/2006/relationships/image" Target="media/logo_naglowek.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Microsoft Office Word</Application>
  <Company>Alt One</Company>
</Properties>
</file>

<file path=docProps/core.xml><?xml version="1.0" encoding="utf-8"?>
<cp:coreProperties xmlns:cp="http://schemas.openxmlformats.org/package/2006/metadata/core-properties" xmlns:dc="http://purl.org/dc/elements/1.1/" xmlns:dcterms="http://purl.org/dc/terms/" xmlns:xsi="http://www.w3.org/2001/XMLSchema-instance">
  <dc:title>ZAŁĄCZNIK NR 2 DO ANALIZY PRZEDWDROŻENIOWEJ – Obszar: Kalendarze i ewidencja czasu pracy</dc:title>
  <dc:subject>Wzór załącznika nr 2 – Kalendarze i ewidencja czasu pracy – analizy przedwdrożeniowej enova365</dc:subject>
  <dc:creator>Wzór analizy KPCP</dc:creator>
  <cp:lastModifiedBy>Wzór analizy KPCP</cp:lastModifiedBy>
  <dcterms:created xsi:type="dcterms:W3CDTF">2026-10-20T09:14:13Z</dcterms:created>
  <dcterms:modified xsi:type="dcterms:W3CDTF">2026-10-20T09:14:13Z</dcterms:modified>
</cp:coreProperties>
</file>