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ALDI – import danych z RCP z podziałem na strefy nadgodzin (zlecenia 277381 / 277382)</w:t>
      </w:r>
    </w:p>
    <w:p>
      <w:pPr>
        <w:spacing w:after="100"/>
      </w:pPr>
      <w:r>
        <w:t xml:space="preserve">Czynność </w:t>
      </w:r>
      <w:r>
        <w:rPr>
          <w:b/>
          <w:bCs/>
        </w:rPr>
        <w:t xml:space="preserve">„Importuj dane z RCP (ALDI)”</w:t>
      </w:r>
      <w:r>
        <w:t xml:space="preserve"> z dodatku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AltOne.Aldi.Ext</w:t>
      </w:r>
      <w:r>
        <w:t xml:space="preserve"> (enova365 2512.9.11). Kod dodatku </w:t>
      </w:r>
      <w:r>
        <w:rPr>
          <w:b/>
          <w:bCs/>
        </w:rPr>
        <w:t xml:space="preserve">nie jest przechowywany w tym repo</w:t>
      </w:r>
      <w:r>
        <w:t xml:space="preserve"> – tutaj jest dokumentacja biznesowa, scenariusze testowe i dane testowe do importu.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Zlecenie 277381</w:t>
      </w:r>
      <w:r>
        <w:t xml:space="preserve"> – pełne etaty: podział dnia na pracę w normie / poza normą / nadgodziny do przeniesienia.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Zlecenie 277382</w:t>
      </w:r>
      <w:r>
        <w:t xml:space="preserve"> – niepełne etaty: dodatkowa strefa </w:t>
      </w:r>
      <w:r>
        <w:rPr>
          <w:b/>
          <w:bCs/>
        </w:rPr>
        <w:t xml:space="preserve">„Godziny ponadwymiarowe”</w:t>
      </w:r>
      <w:r>
        <w:t xml:space="preserve"> (między planem a 8 h), nadgodziny dopiero powyżej 8 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Zweryfikowano na żywo: </w:t>
      </w:r>
      <w:r>
        <w:rPr>
          <w:b/>
          <w:bCs/>
        </w:rPr>
        <w:t xml:space="preserve">Nie</w:t>
      </w:r>
      <w:r>
        <w:t xml:space="preserve"> (brak potwierdzonych wyników testów akceptacyjnych w repo – wpisywać w arkuszu scenariuszy, kolumny „Wynik testu / Uwagi”).</w:t>
      </w:r>
    </w:p>
    <w:p>
      <w:pPr>
        <w:pStyle w:val="Heading1"/>
      </w:pPr>
      <w:r>
        <w:t xml:space="preserve">Po co</w:t>
      </w:r>
    </w:p>
    <w:p>
      <w:pPr>
        <w:spacing w:after="100"/>
      </w:pPr>
      <w:r>
        <w:t xml:space="preserve">Standardowy import z RCP nanosi na kalendarz wyłącznie czas pracy – nie rozróżnia, co mieści się w planie dnia, a co jest ponad plan. Nowa czynność robi to samo co standardowa, a dodatkowo </w:t>
      </w:r>
      <w:r>
        <w:rPr>
          <w:b/>
          <w:bCs/>
        </w:rPr>
        <w:t xml:space="preserve">po imporcie</w:t>
      </w:r>
      <w:r>
        <w:t xml:space="preserve"> porównuje czas przepracowany z planem dnia i gdy pracownik pracował dłużej, dzieli dzień na strefy.</w:t>
      </w:r>
    </w:p>
    <w:p>
      <w:pPr>
        <w:pStyle w:val="Heading1"/>
      </w:pPr>
      <w:r>
        <w:t xml:space="preserve">Reguła podziału</w:t>
      </w:r>
    </w:p>
    <w:p>
      <w:pPr>
        <w:pStyle w:val="Heading2"/>
      </w:pPr>
      <w:r>
        <w:t xml:space="preserve">Pełny etat (277381) – wymiar etatu = 1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1770"/>
        <w:gridCol w:w="2229"/>
        <w:gridCol w:w="3869"/>
      </w:tblGrid>
      <w:tr>
        <w:trPr>
          <w:cantSplit/>
          <w:tblHeader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Strefa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Wymiar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Godziny od–do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Wpływ na czas dnia</w:t>
            </w:r>
          </w:p>
        </w:tc>
      </w:tr>
      <w:tr>
        <w:trPr>
          <w:cantSplit/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Praca w normie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 wysokości planu dnia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tak (pierwsze godziny pracy)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wlicza się</w:t>
            </w:r>
          </w:p>
        </w:tc>
      </w:tr>
      <w:tr>
        <w:trPr>
          <w:cantSplit/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Praca poza normą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nadwyżka ponad plan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tak (godziny po wyczerpaniu planu)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wlicza się</w:t>
            </w:r>
          </w:p>
        </w:tc>
      </w:tr>
      <w:tr>
        <w:trPr>
          <w:cantSplit/>
          <w:tblHeader w:val="false"/>
        </w:trPr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Nadgodziny do przeniesienia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= nadwyżka (ten sam wymiar)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brak</w:t>
            </w:r>
            <w:r>
              <w:rPr>
                <w:sz w:val="18"/>
                <w:szCs w:val="18"/>
              </w:rPr>
              <w:t xml:space="preserve"> – zapisywany tylko czas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nie</w:t>
            </w:r>
            <w:r>
              <w:rPr>
                <w:sz w:val="18"/>
                <w:szCs w:val="18"/>
              </w:rPr>
              <w:t xml:space="preserve"> powiększa czasu dnia; zasila magazyn / odbiór nadgodzin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Zasady szczegółowe: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Cięcie następuje </w:t>
      </w:r>
      <w:r>
        <w:rPr>
          <w:b/>
          <w:bCs/>
        </w:rPr>
        <w:t xml:space="preserve">dokładnie po wyczerpaniu planu</w:t>
      </w:r>
      <w:r>
        <w:t xml:space="preserve"> liczonego czasem pracy, a nie godziną zegarową z planu – przy pracy w kilku odcinkach (przerwa) granica przesuwa się (np. 8:00–12:00 + 12:30–18:30 przy planie 8 h → w normie do 16:30).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Dzień bez przekroczenia planu (praca = plan lub krócej) </w:t>
      </w:r>
      <w:r>
        <w:rPr>
          <w:b/>
          <w:bCs/>
        </w:rPr>
        <w:t xml:space="preserve">nie jest dzielony</w:t>
      </w:r>
      <w:r>
        <w:t xml:space="preserve"> – jedna strefa „Praca w normie”.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Dzień wolny (plan = 0) – całość jako „Praca poza normą” + „Nadgodziny do przeniesienia” (</w:t>
      </w:r>
      <w:r>
        <w:rPr>
          <w:b/>
          <w:bCs/>
        </w:rPr>
        <w:t xml:space="preserve">założenie do potwierdzenia przez ALDI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Doimport</w:t>
      </w:r>
      <w:r>
        <w:t xml:space="preserve"> w ciągu dnia (kolejne odbicia do już zaimportowanego dnia, Nadpisz dane = Nie) przelicza dzień całościowo – poranne godziny nie mogą zostać policzone dwa razy. „Nadgodziny do przeniesienia” pozostają </w:t>
      </w:r>
      <w:r>
        <w:rPr>
          <w:b/>
          <w:bCs/>
        </w:rPr>
        <w:t xml:space="preserve">jednym wierszem</w:t>
      </w:r>
      <w:r>
        <w:t xml:space="preserve"> z sumą nadwyżki.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Dzień, którego strefy są powiązane z </w:t>
      </w:r>
      <w:r>
        <w:rPr>
          <w:b/>
          <w:bCs/>
        </w:rPr>
        <w:t xml:space="preserve">rozliczeniem nadgodzin</w:t>
      </w:r>
      <w:r>
        <w:t xml:space="preserve"> (odbiór), jest przy ponownym imporcie </w:t>
      </w:r>
      <w:r>
        <w:rPr>
          <w:b/>
          <w:bCs/>
        </w:rPr>
        <w:t xml:space="preserve">pomijany</w:t>
      </w:r>
      <w:r>
        <w:t xml:space="preserve"> – strefy zostają bez zmian, w logu: „Pominięto … strefy dnia powiązane z rozliczeniem nadgodzin”.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czynności zawiera wpisy „Podział stref: …”.</w:t>
      </w:r>
    </w:p>
    <w:p>
      <w:pPr>
        <w:pStyle w:val="Heading2"/>
      </w:pPr>
      <w:r>
        <w:t xml:space="preserve">Niepełny etat (277382) – wymiar etatu &lt; 1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cantSplit/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Czas przepracowany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Strefy</w:t>
            </w:r>
          </w:p>
        </w:tc>
      </w:tr>
      <w:tr>
        <w:trPr>
          <w:cantSplit/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≤ plan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Praca w normie (bez podziału)</w:t>
            </w:r>
          </w:p>
        </w:tc>
      </w:tr>
      <w:tr>
        <w:trPr>
          <w:cantSplit/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&lt; czas ≤ 8:00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Praca w normie (= plan) + </w:t>
            </w:r>
            <w:r>
              <w:rPr>
                <w:b/>
                <w:bCs/>
                <w:sz w:val="18"/>
                <w:szCs w:val="18"/>
              </w:rPr>
              <w:t xml:space="preserve">Godziny ponadwymiarowe</w:t>
            </w:r>
            <w:r>
              <w:rPr>
                <w:sz w:val="18"/>
                <w:szCs w:val="18"/>
              </w:rPr>
              <w:t xml:space="preserve"> (czas − plan)</w:t>
            </w:r>
          </w:p>
        </w:tc>
      </w:tr>
      <w:tr>
        <w:trPr>
          <w:cantSplit/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czas &gt; 8:00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Praca w normie (= plan) + Godziny ponadwymiarowe (8:00 − plan) + Praca poza normą (czas − 8:00) + Nadgodziny do przeniesienia (czas − 8:00)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Próg </w:t>
      </w:r>
      <w:r>
        <w:rPr>
          <w:b/>
          <w:bCs/>
        </w:rPr>
        <w:t xml:space="preserve">8:00 jest stały</w:t>
      </w:r>
      <w:r>
        <w:t xml:space="preserve"> – nie uwzględnia obniżonej normy dobowej (np. 7 h dla osób niepełnosprawnych) – </w:t>
      </w:r>
      <w:r>
        <w:rPr>
          <w:b/>
          <w:bCs/>
        </w:rPr>
        <w:t xml:space="preserve">do potwierdzenia przez ALDI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Reguła dotyczy wyłącznie </w:t>
      </w:r>
      <w:r>
        <w:rPr>
          <w:b/>
          <w:bCs/>
        </w:rPr>
        <w:t xml:space="preserve">wymiaru etatu &lt; 1</w:t>
      </w:r>
      <w:r>
        <w:t xml:space="preserve">. Pełny etat z krótszym planem dnia (np. ręcznie skrócony dzień 6 h) liczony jest jak w 277381 – bez godzin ponadwymiarowych.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Dzień wolny niepełnoetatowca – jak dla pełnego etatu (całość poza normą + do przeniesienia), bez godzin ponadwymiarowych.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Przykład ze zlecenia: plan 6 h, praca 9 h → 6:00 w normie + 2:00 ponadwymiarowe + </w:t>
      </w:r>
      <w:r>
        <w:rPr>
          <w:b/>
          <w:bCs/>
        </w:rPr>
        <w:t xml:space="preserve">1:00</w:t>
      </w:r>
      <w:r>
        <w:t xml:space="preserve"> nadgodziny (a nie 3:00).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Włącznik mechanizmu:</w:t>
      </w:r>
      <w:r>
        <w:t xml:space="preserve"> reguła działa tylko, gdy w konfiguracji istnieje definicja strefy o nazwie dokładnie </w:t>
      </w:r>
      <w:r>
        <w:rPr>
          <w:b/>
          <w:bCs/>
        </w:rPr>
        <w:t xml:space="preserve">„Godziny ponadwymiarowe”</w:t>
      </w:r>
      <w:r>
        <w:t xml:space="preserve">. Bez niej wszyscy pracownicy (także niepełnoetatowi) liczeni są wg reguły 277381.</w:t>
      </w:r>
    </w:p>
    <w:p>
      <w:pPr>
        <w:pStyle w:val="Heading1"/>
      </w:pPr>
      <w:r>
        <w:t xml:space="preserve">Wymagana konfiguracja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Magazyn nadgodzin</w:t>
      </w:r>
      <w:r>
        <w:t xml:space="preserve"> –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Narzędzia → Opcje → Kadry i płace → Kalendarze → Czas pracy</w:t>
      </w:r>
      <w:r>
        <w:t xml:space="preserve">, pole „Magazyn nadgodzin rozliczany od” = miesiąc nie późniejszy niż pierwszy importowany. Musi być ustawiony </w:t>
      </w:r>
      <w:r>
        <w:rPr>
          <w:b/>
          <w:bCs/>
        </w:rPr>
        <w:t xml:space="preserve">przed</w:t>
      </w:r>
      <w:r>
        <w:t xml:space="preserve"> importem – strefy „Nadgodziny do przeniesienia” zaimportowane przy wyłączonym magazynie nie zasilają go i nie da się ich odebrać. Jeśli magazyn włączono później – ponowny import z „Nadpisz dane = Tak”.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Definicja strefy „Godziny ponadwymiarowe”</w:t>
      </w:r>
      <w:r>
        <w:t xml:space="preserve"> (tylko 277382) –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Narzędzia → Opcje → Kadry i płace → Kalendarze → Definicje stref → Nowy</w:t>
      </w:r>
      <w:r>
        <w:t xml:space="preserve">:</w:t>
      </w:r>
    </w:p>
    <w:tbl>
      <w:tblPr>
        <w:tblW w:type="dxa" w:w="91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9"/>
        <w:gridCol w:w="4569"/>
      </w:tblGrid>
      <w:tr>
        <w:trPr>
          <w:cantSplit/>
          <w:tblHeader/>
        </w:trPr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rPr>
          <w:cantSplit/>
          <w:tblHeader w:val="false"/>
        </w:trPr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Nazwa</w:t>
            </w:r>
          </w:p>
        </w:tc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Godziny ponadwymiarowe</w:t>
            </w:r>
            <w:r>
              <w:rPr>
                <w:sz w:val="18"/>
                <w:szCs w:val="18"/>
              </w:rPr>
              <w:t xml:space="preserve"> (dokładnie tak – po nazwie szuka jej dodatek)</w:t>
            </w:r>
          </w:p>
        </w:tc>
      </w:tr>
      <w:tr>
        <w:trPr>
          <w:cantSplit/>
          <w:tblHeader w:val="false"/>
        </w:trPr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Wpływ na czas pracy</w:t>
            </w:r>
          </w:p>
        </w:tc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Zwiększa</w:t>
            </w:r>
          </w:p>
        </w:tc>
      </w:tr>
      <w:tr>
        <w:trPr>
          <w:cantSplit/>
          <w:tblHeader w:val="false"/>
        </w:trPr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Uwzględniaj w czasie faktycznie przepracowanym</w:t>
            </w:r>
          </w:p>
        </w:tc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Tak</w:t>
            </w:r>
            <w:r>
              <w:rPr>
                <w:sz w:val="18"/>
                <w:szCs w:val="18"/>
              </w:rPr>
              <w:t xml:space="preserve"> (inaczej enova nie pozwala zapisać godzin od–do i nie wlicza strefy do czasu dnia)</w:t>
            </w:r>
          </w:p>
        </w:tc>
      </w:tr>
      <w:tr>
        <w:trPr>
          <w:cantSplit/>
          <w:tblHeader w:val="false"/>
        </w:trPr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Rozliczenie czasu pracy</w:t>
            </w:r>
          </w:p>
        </w:tc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 bieżącym miesiącu (godziny ponadwymiarowe nie trafiają do magazynu nadgodzin)</w:t>
            </w:r>
          </w:p>
        </w:tc>
      </w:tr>
      <w:tr>
        <w:trPr>
          <w:cantSplit/>
          <w:tblHeader w:val="false"/>
        </w:trPr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Współczynnik</w:t>
            </w:r>
          </w:p>
        </w:tc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100% (wyszarzone)</w:t>
            </w:r>
          </w:p>
        </w:tc>
      </w:tr>
      <w:tr>
        <w:trPr>
          <w:cantSplit/>
          <w:tblHeader w:val="false"/>
        </w:trPr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Pozostałe (Przestój, Praca zdalna, Blokada, Podstawa nadgodzin, Indywidualne rozliczenie, Proponowany czas)</w:t>
            </w:r>
          </w:p>
        </w:tc>
        <w:tc>
          <w:tcPr>
            <w:tcW w:type="dxa" w:w="4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domyślne</w:t>
            </w:r>
          </w:p>
        </w:tc>
      </w:tr>
    </w:tbl>
    <w:p>
      <w:pPr>
        <w:spacing w:after="60"/>
      </w:pPr>
    </w:p>
    <w:p>
      <w:pPr>
        <w:spacing w:after="80"/>
        <w:ind w:left="500"/>
      </w:pPr>
      <w:r>
        <w:t xml:space="preserve">Strefa nie jest standardowa – nazwa pochodzi z opisu zlecenia ALDI.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Naliczony plan dnia</w:t>
      </w:r>
      <w:r>
        <w:t xml:space="preserve"> pracownika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Kalendarz → Norma czasu pracy</w:t>
      </w:r>
      <w:r>
        <w:t xml:space="preserve">) – bez planu cały czas pracy wyjdzie jako „poza normą”.</w:t>
      </w:r>
    </w:p>
    <w:p>
      <w:pPr>
        <w:pStyle w:val="Heading1"/>
      </w:pPr>
      <w:r>
        <w:t xml:space="preserve">Uruchomienie</w:t>
      </w:r>
    </w:p>
    <w:p>
      <w:pPr>
        <w:spacing w:after="100"/>
      </w:pPr>
      <w:r>
        <w:t xml:space="preserve">Lista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Kadry i płace → Kadry → Czas pracy → Dane z RCP</w:t>
      </w:r>
      <w:r>
        <w:t xml:space="preserve"> → przycisk </w:t>
      </w:r>
      <w:r>
        <w:rPr>
          <w:b/>
          <w:bCs/>
        </w:rPr>
        <w:t xml:space="preserve">„Importuj dane z RCP (ALDI)”</w:t>
      </w:r>
      <w:r>
        <w:t xml:space="preserve"> (pasek narzędzi lub menu </w:t>
      </w:r>
      <w:r>
        <w:rPr>
          <w:i/>
          <w:iCs/>
        </w:rPr>
        <w:t xml:space="preserve">Czynności</w:t>
      </w:r>
      <w:r>
        <w:t xml:space="preserve">). Parametry: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6683"/>
      </w:tblGrid>
      <w:tr>
        <w:trPr>
          <w:cantSplit/>
          <w:tblHeader/>
        </w:trPr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6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Znaczenie</w:t>
            </w:r>
          </w:p>
        </w:tc>
      </w:tr>
      <w:tr>
        <w:trPr>
          <w:cantSplit/>
          <w:tblHeader w:val="false"/>
        </w:trPr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Tylko zaznaczone zapisy</w:t>
            </w:r>
          </w:p>
        </w:tc>
        <w:tc>
          <w:tcPr>
            <w:tcW w:type="dxa" w:w="6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Tak = import tylko zaznaczonych wierszy listy</w:t>
            </w:r>
          </w:p>
        </w:tc>
      </w:tr>
      <w:tr>
        <w:trPr>
          <w:cantSplit/>
          <w:tblHeader w:val="false"/>
        </w:trPr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Pracownik</w:t>
            </w:r>
          </w:p>
        </w:tc>
        <w:tc>
          <w:tcPr>
            <w:tcW w:type="dxa" w:w="6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puste = wszyscy</w:t>
            </w:r>
          </w:p>
        </w:tc>
      </w:tr>
      <w:tr>
        <w:trPr>
          <w:cantSplit/>
          <w:tblHeader w:val="false"/>
        </w:trPr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Za okres</w:t>
            </w:r>
          </w:p>
        </w:tc>
        <w:tc>
          <w:tcPr>
            <w:tcW w:type="dxa" w:w="6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zakres dat zdarzeń</w:t>
            </w:r>
          </w:p>
        </w:tc>
      </w:tr>
      <w:tr>
        <w:trPr>
          <w:cantSplit/>
          <w:tblHeader w:val="false"/>
        </w:trPr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</w:t>
            </w:r>
          </w:p>
        </w:tc>
        <w:tc>
          <w:tcPr>
            <w:tcW w:type="dxa" w:w="6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Aktywny</w:t>
            </w:r>
          </w:p>
        </w:tc>
      </w:tr>
      <w:tr>
        <w:trPr>
          <w:cantSplit/>
          <w:tblHeader w:val="false"/>
        </w:trPr>
        <w:tc>
          <w:tcPr>
            <w:tcW w:type="dxa" w:w="2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Nadpisz dane</w:t>
            </w:r>
          </w:p>
        </w:tc>
        <w:tc>
          <w:tcPr>
            <w:tcW w:type="dxa" w:w="66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Tak = dzień budowany od nowa z odbić; Nie = doimport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Wynik: kartoteka pracownika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Kalendarz → Czas pracy</w:t>
      </w:r>
      <w:r>
        <w:t xml:space="preserve"> → dzień → sekcja </w:t>
      </w:r>
      <w:r>
        <w:rPr>
          <w:b/>
          <w:bCs/>
        </w:rPr>
        <w:t xml:space="preserve">Strefy czasu pracy</w:t>
      </w:r>
      <w:r>
        <w:t xml:space="preserve"> (Definicja / Od godziny / Czas) oraz czas dnia. Dni naniesione importem mają na kalendarzu oznaczenie „DP: czas”.</w:t>
      </w:r>
    </w:p>
    <w:p>
      <w:pPr>
        <w:pStyle w:val="Heading1"/>
      </w:pPr>
      <w:r>
        <w:t xml:space="preserve">Scenariusze testowe</w:t>
      </w:r>
    </w:p>
    <w:p>
      <w:pPr>
        <w:spacing w:after="100"/>
      </w:pPr>
      <w:r>
        <w:t xml:space="preserve">Pełna lista z kolumnami „Wynik testu / Uwagi z testu” → ALDI Import RCP - scenariusze testowe.xlsx. Wersja do druku dla testera (karty scenariuszy z polami OK / Błąd / Uwagi) → ALDI Import RCP - scenariusze testowe.docx.</w:t>
      </w:r>
    </w:p>
    <w:p>
      <w:pPr>
        <w:spacing w:after="100"/>
      </w:pPr>
      <w:r>
        <w:t xml:space="preserve">W stosunku do pierwotnej wersji dokumentacji dla klienta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Dokumentacja_scenariusze_testowe.html</w:t>
      </w:r>
      <w:r>
        <w:t xml:space="preserve">, 2026-08-19) scenariusze zostały przepisane pod dane testowe z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ImportyXML/</w:t>
      </w:r>
      <w:r>
        <w:t xml:space="preserve">: </w:t>
      </w:r>
      <w:r>
        <w:rPr>
          <w:b/>
          <w:bCs/>
        </w:rPr>
        <w:t xml:space="preserve">1 pracownik = 1 scenariusz, kod pracownika = numer scenariusza</w:t>
      </w:r>
      <w:r>
        <w:t xml:space="preserve"> (zamiast wspólnych RCP1/RCP2/RCP3). Dzięki temu scenariusze nie zależą od siebie – S6 nie wymaga wcześniejszego S5, S7 nie wymaga S2, T7 nie wymaga ponownego importu dnia z S2.</w:t>
      </w:r>
    </w:p>
    <w:p>
      <w:pPr>
        <w:spacing w:after="100"/>
      </w:pPr>
      <w:r>
        <w:t xml:space="preserve">Tydzień testowy: </w:t>
      </w:r>
      <w:r>
        <w:rPr>
          <w:b/>
          <w:bCs/>
        </w:rPr>
        <w:t xml:space="preserve">pn 03.08.2026 – sob 08.08.2026</w:t>
      </w:r>
      <w:r>
        <w:t xml:space="preserve">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1641"/>
        <w:gridCol w:w="476"/>
        <w:gridCol w:w="2647"/>
        <w:gridCol w:w="3177"/>
        <w:gridCol w:w="480"/>
      </w:tblGrid>
      <w:tr>
        <w:trPr>
          <w:cantSplit/>
          <w:tblHeader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Lp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Pracownik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Dzień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Odbicia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Oczekiwane strefy (w normie / ponadwym. / poza normą / do przen.)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Czas dnia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S1 (1/1)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pn 03.08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8:00–16:00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 / – / – / –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S2 (1/1)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wt 04.08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8:00–18:00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 / – / 2:00 / 2:00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S3 (1/1)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śr 05.08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8:00–12:00, 12:30–18:30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4:00+4:00 (do 16:30) / – / 2:00 / 2:00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S4 (1/1)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sob 08.08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8:00–12:00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– / – / 4:00 / 4:00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 </w:t>
            </w:r>
            <w:r>
              <w:rPr>
                <w:b/>
                <w:bCs/>
                <w:sz w:val="18"/>
                <w:szCs w:val="18"/>
              </w:rPr>
              <w:t xml:space="preserve">kluczowy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S5 (1/1)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czw 06.08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8:00–17:00, potem doimport 18:00–22:00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 / – / 1:00+4:00 / 5:00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S6 (1/1)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czw 06.08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8:00–17:00, 18:00–22:00; import, potem nadpisanie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 / – / 1:00+4:00 / 5:00 (bez zmian)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S7 (1/1)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wt 04.08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8:00–18:00, odbiór nadgodzin, doimport 19:00–20:00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bez zmian po doimporcie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T1 (3/4)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pn 03.08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8:00–13:30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5:30 / – / – / –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5:30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T2 (3/4)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wt 04.08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8:00–15:30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6:00 / 1:30 / – / –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7:30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T3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T3 (3/4)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śr 05.08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8:00–16:00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6:00 / 2:00 / – / –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T4 </w:t>
            </w:r>
            <w:r>
              <w:rPr>
                <w:b/>
                <w:bCs/>
                <w:sz w:val="18"/>
                <w:szCs w:val="18"/>
              </w:rPr>
              <w:t xml:space="preserve">przykład ze zlecenia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T4 (3/4)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czw 06.08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8:00–17:00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6:00 / 2:00 / 1:00 / 1:00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T5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T5 (1/1, dzień skrócony do 6 h)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pt 07.08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8:00–15:00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6:00 / – / 1:00 / 1:00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T6 (3/4)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sob 08.08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9:00–12:00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– / – / 3:00 / 3:00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3:00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T7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T7 (1/1)</w:t>
            </w:r>
          </w:p>
        </w:tc>
        <w:tc>
          <w:tcPr>
            <w:tcW w:type="dxa" w:w="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wt 04.08</w:t>
            </w:r>
          </w:p>
        </w:tc>
        <w:tc>
          <w:tcPr>
            <w:tcW w:type="dxa" w:w="2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8:00–18:00 (po włączeniu 277382)</w:t>
            </w:r>
          </w:p>
        </w:tc>
        <w:tc>
          <w:tcPr>
            <w:tcW w:type="dxa" w:w="3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8:00 / – / 2:00 / 2:00</w:t>
            </w:r>
          </w:p>
        </w:tc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10:00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Dane testowe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ImportyXML/ALDI RCP - pracownicy testowi.xml – 14 pracowników S1–S7, T1–T7 (guidy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a1d10000-…</w:t>
      </w:r>
      <w:r>
        <w:t xml:space="preserve">, import idempotentny), opis: ALDI RCP - pracownicy testowi.md.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ImportyXML/ALDI RCP - dane RCP.xml – 32 zdarzenia „Dane z RCP” (pierwsza partia każdego scenariusza; import </w:t>
      </w:r>
      <w:r>
        <w:rPr>
          <w:b/>
          <w:bCs/>
        </w:rPr>
        <w:t xml:space="preserve">jednorazowy</w:t>
      </w:r>
      <w:r>
        <w:t xml:space="preserve"> – tabela nie jest guidowana).</w:t>
      </w:r>
    </w:p>
    <w:p>
      <w:pPr>
        <w:spacing w:after="100"/>
      </w:pPr>
      <w:r>
        <w:t xml:space="preserve">Ręcznie w GUI (poza plikami importu): magazyn nadgodzin, skrócenie planu T5 na 07.08, kolejne kroki S5 i S7, samo uruchamianie czynności importu.</w:t>
      </w:r>
    </w:p>
    <w:p>
      <w:pPr>
        <w:pStyle w:val="Heading1"/>
      </w:pPr>
      <w:r>
        <w:t xml:space="preserve">Do potwierdzenia przez ALDI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Praca w dzień wolny: całość jako „poza normą” + „do przeniesienia” (S4, T6).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Niepełny etat powyżej 8 h: nadgodziny liczone od 8 h (T4 – jedna nadgodzina), a nie od planu.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Próg 8:00 jest stały (nie uwzględnia obniżonej normy dobowej, np. 7 h).</w:t>
      </w:r>
    </w:p>
    <w:p>
      <w:pPr>
        <w:pStyle w:val="Heading1"/>
      </w:pPr>
      <w:r>
        <w:t xml:space="preserve">Poza zakresem</w:t>
      </w:r>
    </w:p>
    <w:p>
      <w:pPr>
        <w:spacing w:after="100"/>
      </w:pPr>
      <w:r>
        <w:t xml:space="preserve">Naliczenia płacowe i odbiory nadgodzin (poza blokadą dnia rozliczonego – S7); dni z nieobecnością całodzienną i jednoczesnymi odbiciami RCP – w testach pomijać.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ALDI – import danych z RCP z podziałem na strefy nadgodzin · strona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after="120" w:before="3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2026-09-23T07:29:01.207Z</dcterms:created>
  <dcterms:modified xsi:type="dcterms:W3CDTF">2026-09-23T07:29:01.217Z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