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ytu"/>
        <w:jc w:val="center"/>
      </w:pPr>
      <w:r>
        <w:rPr>
          <w:rFonts w:ascii="Calibri" w:hAnsi="Calibri" w:cs="Calibri"/>
          <w:sz w:val="44"/>
        </w:rPr>
        <w:t>Korekta czasu pracy przed wypłatą</w:t>
      </w:r>
    </w:p>
    <w:p>
      <w:pPr>
        <w:pStyle w:val="Podtytu"/>
        <w:jc w:val="center"/>
      </w:pPr>
      <w:r>
        <w:rPr>
          <w:rFonts w:ascii="Calibri" w:hAnsi="Calibri" w:cs="Calibri"/>
        </w:rPr>
        <w:t>Dokument aktualizacji czasu pracy w enova365 (wersja okienkowa)</w:t>
      </w:r>
    </w:p>
    <w:p>
      <w:pPr>
        <w:pStyle w:val="Nagwekspisutreci"/>
      </w:pPr>
      <w:r>
        <w:t>Spis treści</w:t>
      </w:r>
    </w:p>
    <w:p>
      <w:pPr>
        <w:pStyle w:val="Spistreci1"/>
        <w:tabs>
          <w:tab w:val="right" w:leader="dot" w:pos="9062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Spis treści zostanie uzupełniony po otwarciu dokumentu (Word zapyta o aktualizację pól).</w:t>
      </w:r>
      <w:r>
        <w:fldChar w:fldCharType="end"/>
      </w:r>
    </w:p>
    <w:p>
      <w:r>
        <w:br w:type="page"/>
      </w:r>
    </w:p>
    <w:p>
      <w:pPr>
        <w:pStyle w:val="Nagwek1"/>
        <w:jc w:val="center"/>
        <w:rPr>
          <w:rFonts w:ascii="Calibri" w:hAnsi="Calibri" w:cs="Calibri"/>
        </w:rPr>
      </w:pPr>
      <w:bookmarkStart w:id="1" w:name="_Toc90001"/>
      <w:r>
        <w:rPr>
          <w:rFonts w:ascii="Calibri" w:hAnsi="Calibri" w:cs="Calibri"/>
        </w:rPr>
        <w:t xml:space="preserve">Na czym polega korekta</w:t>
      </w:r>
      <w:bookmarkEnd w:id="1"/>
    </w:p>
    <w:p/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Kalendarze pracowników mają włączoną edycję </w:t>
      </w:r>
      <w:r>
        <w:rPr>
          <w:rFonts w:ascii="Calibri" w:hAnsi="Calibri" w:cs="Calibri"/>
          <w:sz w:val="22"/>
          <w:szCs w:val="22"/>
          <w:b/>
          <w:bCs/>
        </w:rPr>
        <w:t xml:space="preserve">poprzez dokumenty aktualizacji czasu pracy</w:t>
      </w:r>
      <w:r>
        <w:rPr>
          <w:rFonts w:ascii="Calibri" w:hAnsi="Calibri" w:cs="Calibri"/>
          <w:sz w:val="22"/>
          <w:szCs w:val="22"/>
        </w:rPr>
        <w:t xml:space="preserve">. Dni czasu pracy w kalendarzu są wtedy tylko do odczytu – </w:t>
      </w:r>
      <w:r>
        <w:rPr>
          <w:rFonts w:ascii="Calibri" w:hAnsi="Calibri" w:cs="Calibri"/>
          <w:sz w:val="22"/>
          <w:szCs w:val="22"/>
          <w:b/>
          <w:bCs/>
        </w:rPr>
        <w:t xml:space="preserve">każda zmiana musi przejść przez dokument aktualizacji</w:t>
      </w:r>
      <w:r>
        <w:rPr>
          <w:rFonts w:ascii="Calibri" w:hAnsi="Calibri" w:cs="Calibri"/>
          <w:sz w:val="22"/>
          <w:szCs w:val="22"/>
        </w:rPr>
        <w:t xml:space="preserve">, a enova zapisuje, kto, kiedy i co zmienił.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Korekta przed wypłatą wygląda tak: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Kadry zakładają dokument aktualizacji – jeden dla wielu pracowników albo dla całego działu.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Poprawiają godziny.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Same zatwierdzają dokument, bez czekania na pracownika czy kierownika.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Zmiany od razu trafiają do kalendarzy i można naliczać wypłaty.</w:t>
      </w:r>
    </w:p>
    <w:p/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Rozdział </w:t>
      </w:r>
      <w:r>
        <w:rPr>
          <w:rFonts w:ascii="Calibri" w:hAnsi="Calibri" w:cs="Calibri"/>
          <w:sz w:val="22"/>
          <w:szCs w:val="22"/>
          <w:b/>
          <w:bCs/>
        </w:rPr>
        <w:t xml:space="preserve">Konfiguracja</w:t>
      </w:r>
      <w:r>
        <w:rPr>
          <w:rFonts w:ascii="Calibri" w:hAnsi="Calibri" w:cs="Calibri"/>
          <w:sz w:val="22"/>
          <w:szCs w:val="22"/>
        </w:rPr>
        <w:t xml:space="preserve"> opisuje ustawienia wykonywane jednorazowo (administrator), rozdział </w:t>
      </w:r>
      <w:r>
        <w:rPr>
          <w:rFonts w:ascii="Calibri" w:hAnsi="Calibri" w:cs="Calibri"/>
          <w:sz w:val="22"/>
          <w:szCs w:val="22"/>
          <w:b/>
          <w:bCs/>
        </w:rPr>
        <w:t xml:space="preserve">Korekta czasu pracy – krok po kroku</w:t>
      </w:r>
      <w:r>
        <w:rPr>
          <w:rFonts w:ascii="Calibri" w:hAnsi="Calibri" w:cs="Calibri"/>
          <w:sz w:val="22"/>
          <w:szCs w:val="22"/>
        </w:rPr>
        <w:t xml:space="preserve"> – czynności operatora kadrowego przy każdej korekcie.</w:t>
      </w:r>
    </w:p>
    <w:p>
      <w:pPr>
        <w:pBdr>
          <w:left w:val="single" w:sz="18" w:space="8" w:color="C00000"/>
        </w:pBdr>
        <w:shd w:val="clear" w:color="auto" w:fill="FBEDED"/>
        <w:spacing w:before="120" w:after="120" w:line="276" w:lineRule="auto"/>
        <w:ind w:left="200"/>
        <w:jc w:val="both"/>
      </w:pPr>
      <w:r>
        <w:rPr>
          <w:rFonts w:ascii="Calibri" w:hAnsi="Calibri" w:cs="Calibri"/>
          <w:sz w:val="22"/>
          <w:szCs w:val="22"/>
          <w:b/>
          <w:bCs/>
        </w:rPr>
        <w:t xml:space="preserve">Uwaga!</w:t>
      </w:r>
      <w:r>
        <w:rPr>
          <w:rFonts w:ascii="Calibri" w:hAnsi="Calibri" w:cs="Calibri"/>
          <w:sz w:val="22"/>
          <w:szCs w:val="22"/>
        </w:rPr>
        <w:t xml:space="preserve"> Zrzuty ekranu pochodzą z bazy testowej – nazwy pracowników i elementów struktury są inne niż w Państwa bazie. Ścieżki konfiguracji podano jako Narzędzia → Opcje; w nowym interfejsie programu te same opcje są w menu Ustawienia (np. Ustawienia → Kadry i płace → Kalendarze → Wersjonowanie kalendarzy).</w:t>
      </w:r>
    </w:p>
    <w:p>
      <w:r>
        <w:br w:type="page"/>
      </w:r>
    </w:p>
    <w:p>
      <w:pPr>
        <w:pStyle w:val="Nagwek1"/>
        <w:jc w:val="center"/>
        <w:rPr>
          <w:rFonts w:ascii="Calibri" w:hAnsi="Calibri" w:cs="Calibri"/>
        </w:rPr>
      </w:pPr>
      <w:bookmarkStart w:id="2" w:name="_Toc90002"/>
      <w:r>
        <w:rPr>
          <w:rFonts w:ascii="Calibri" w:hAnsi="Calibri" w:cs="Calibri"/>
        </w:rPr>
        <w:t xml:space="preserve">Konfiguracja (jednorazowo)</w:t>
      </w:r>
      <w:bookmarkEnd w:id="2"/>
    </w:p>
    <w:p/>
    <w:p>
      <w:pPr>
        <w:pStyle w:val="Akapitzlist"/>
        <w:numPr>
          <w:ilvl w:val="0"/>
          <w:numId w:val="50"/>
        </w:numPr>
        <w:spacing w:before="24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Kalendarz z edycją przez dokumenty aktualizacji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W </w:t>
      </w:r>
      <w:r>
        <w:rPr>
          <w:rFonts w:ascii="Calibri" w:hAnsi="Calibri" w:cs="Calibri"/>
          <w:sz w:val="22"/>
          <w:szCs w:val="22"/>
          <w:b/>
          <w:bCs/>
        </w:rPr>
        <w:t xml:space="preserve">Narzędzia → Opcje → Kadry i płace → Kalendarze → Kalendarze</w:t>
      </w:r>
      <w:r>
        <w:rPr>
          <w:rFonts w:ascii="Calibri" w:hAnsi="Calibri" w:cs="Calibri"/>
          <w:sz w:val="22"/>
          <w:szCs w:val="22"/>
        </w:rPr>
        <w:t xml:space="preserve"> dla kalendarza używanego przez pracowników ustawić parametr </w:t>
      </w:r>
      <w:r>
        <w:rPr>
          <w:rFonts w:ascii="Calibri" w:hAnsi="Calibri" w:cs="Calibri"/>
          <w:sz w:val="22"/>
          <w:szCs w:val="22"/>
          <w:b/>
          <w:bCs/>
        </w:rPr>
        <w:t xml:space="preserve">Edycja kalendarza poprzez dokumenty aktualizacji czasu pracy</w:t>
      </w:r>
      <w:r>
        <w:rPr>
          <w:rFonts w:ascii="Calibri" w:hAnsi="Calibri" w:cs="Calibri"/>
          <w:sz w:val="22"/>
          <w:szCs w:val="22"/>
        </w:rPr>
        <w:t xml:space="preserve"> na </w:t>
      </w:r>
      <w:r>
        <w:rPr>
          <w:rFonts w:ascii="Calibri" w:hAnsi="Calibri" w:cs="Calibri"/>
          <w:sz w:val="22"/>
          <w:szCs w:val="22"/>
          <w:b/>
          <w:bCs/>
        </w:rPr>
        <w:t xml:space="preserve">Tak</w:t>
      </w:r>
      <w:r>
        <w:rPr>
          <w:rFonts w:ascii="Calibri" w:hAnsi="Calibri" w:cs="Calibri"/>
          <w:sz w:val="22"/>
          <w:szCs w:val="22"/>
        </w:rPr>
        <w:t xml:space="preserve">. Do dokumentu aktualizacji czasu pracy można dodać tylko pracowników, których kalendarz ma ten parametr włączony.</w:t>
      </w:r>
    </w:p>
    <w:p>
      <w:pPr>
        <w:pBdr>
          <w:left w:val="single" w:sz="18" w:space="8" w:color="C00000"/>
        </w:pBdr>
        <w:shd w:val="clear" w:color="auto" w:fill="FBEDED"/>
        <w:spacing w:before="120" w:after="120" w:line="276" w:lineRule="auto"/>
        <w:ind w:left="200"/>
        <w:jc w:val="both"/>
      </w:pPr>
      <w:r>
        <w:rPr>
          <w:rFonts w:ascii="Calibri" w:hAnsi="Calibri" w:cs="Calibri"/>
          <w:sz w:val="22"/>
          <w:szCs w:val="22"/>
          <w:b/>
          <w:bCs/>
        </w:rPr>
        <w:t xml:space="preserve">Uwaga!</w:t>
      </w:r>
      <w:r>
        <w:rPr>
          <w:rFonts w:ascii="Calibri" w:hAnsi="Calibri" w:cs="Calibri"/>
          <w:sz w:val="22"/>
          <w:szCs w:val="22"/>
        </w:rPr>
        <w:t xml:space="preserve"> Po włączeniu parametru dni czasu pracy w kalendarzach tych pracowników można zmieniać wyłącznie dokumentami aktualizacji. Według dokumentacji enova przy rozbudowanym mechanizmie weryfikacji czasu pracy parametr należy pozostawić na Nie.</w:t>
      </w:r>
    </w:p>
    <w:p>
      <w:pPr>
        <w:pStyle w:val="Akapitzlist"/>
        <w:numPr>
          <w:ilvl w:val="0"/>
          <w:numId w:val="50"/>
        </w:numPr>
        <w:spacing w:before="24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Rola „Kadry - zatwierdzanie czasu” dla operatora kadrowego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W </w:t>
      </w:r>
      <w:r>
        <w:rPr>
          <w:rFonts w:ascii="Calibri" w:hAnsi="Calibri" w:cs="Calibri"/>
          <w:sz w:val="22"/>
          <w:szCs w:val="22"/>
          <w:b/>
          <w:bCs/>
        </w:rPr>
        <w:t xml:space="preserve">Narzędzia → Opcje → Systemowe → Uprawnienia → Role systemowe</w:t>
      </w:r>
      <w:r>
        <w:rPr>
          <w:rFonts w:ascii="Calibri" w:hAnsi="Calibri" w:cs="Calibri"/>
          <w:sz w:val="22"/>
          <w:szCs w:val="22"/>
        </w:rPr>
        <w:t xml:space="preserve"> otworzyć rolę </w:t>
      </w:r>
      <w:r>
        <w:rPr>
          <w:rFonts w:ascii="Calibri" w:hAnsi="Calibri" w:cs="Calibri"/>
          <w:sz w:val="22"/>
          <w:szCs w:val="22"/>
          <w:b/>
          <w:bCs/>
        </w:rPr>
        <w:t xml:space="preserve">Kadry - zatwierdzanie czasu</w:t>
      </w:r>
      <w:r>
        <w:rPr>
          <w:rFonts w:ascii="Calibri" w:hAnsi="Calibri" w:cs="Calibri"/>
          <w:sz w:val="22"/>
          <w:szCs w:val="22"/>
        </w:rPr>
        <w:t xml:space="preserve">, na zakładce </w:t>
      </w:r>
      <w:r>
        <w:rPr>
          <w:rFonts w:ascii="Calibri" w:hAnsi="Calibri" w:cs="Calibri"/>
          <w:sz w:val="22"/>
          <w:szCs w:val="22"/>
          <w:b/>
          <w:bCs/>
        </w:rPr>
        <w:t xml:space="preserve">Uprawnienia operatorów</w:t>
      </w:r>
      <w:r>
        <w:rPr>
          <w:rFonts w:ascii="Calibri" w:hAnsi="Calibri" w:cs="Calibri"/>
          <w:sz w:val="22"/>
          <w:szCs w:val="22"/>
        </w:rPr>
        <w:t xml:space="preserve"> zaznaczyć operatorów kadrowych i zapisać. Zadanie „Do akceptacji” w procesie dokumentu jest przypisane do tej roli – bez niej operator złoży dokument, ale nie zatwierdzi go.</w:t>
      </w:r>
    </w:p>
    <w:p>
      <w:pPr>
        <w:pStyle w:val="Akapitzlist"/>
        <w:numPr>
          <w:ilvl w:val="0"/>
          <w:numId w:val="50"/>
        </w:numPr>
        <w:spacing w:before="24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Definicja dokumentu „Czas - dowolni pracownicy”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W </w:t>
      </w:r>
      <w:r>
        <w:rPr>
          <w:rFonts w:ascii="Calibri" w:hAnsi="Calibri" w:cs="Calibri"/>
          <w:sz w:val="22"/>
          <w:szCs w:val="22"/>
          <w:b/>
          <w:bCs/>
        </w:rPr>
        <w:t xml:space="preserve">Narzędzia → Opcje → Kadry i płace → Kalendarze → Wersjonowanie kalendarzy</w:t>
      </w:r>
      <w:r>
        <w:rPr>
          <w:rFonts w:ascii="Calibri" w:hAnsi="Calibri" w:cs="Calibri"/>
          <w:sz w:val="22"/>
          <w:szCs w:val="22"/>
        </w:rPr>
        <w:t xml:space="preserve"> otworzyć definicję </w:t>
      </w:r>
      <w:r>
        <w:rPr>
          <w:rFonts w:ascii="Calibri" w:hAnsi="Calibri" w:cs="Calibri"/>
          <w:sz w:val="22"/>
          <w:szCs w:val="22"/>
          <w:b/>
          <w:bCs/>
        </w:rPr>
        <w:t xml:space="preserve">Czas - dowolni pracownicy</w:t>
      </w:r>
      <w:r>
        <w:rPr>
          <w:rFonts w:ascii="Calibri" w:hAnsi="Calibri" w:cs="Calibri"/>
          <w:sz w:val="22"/>
          <w:szCs w:val="22"/>
        </w:rPr>
        <w:t xml:space="preserve"> (symbol CZ/DO) i na zakładce </w:t>
      </w:r>
      <w:r>
        <w:rPr>
          <w:rFonts w:ascii="Calibri" w:hAnsi="Calibri" w:cs="Calibri"/>
          <w:sz w:val="22"/>
          <w:szCs w:val="22"/>
          <w:b/>
          <w:bCs/>
        </w:rPr>
        <w:t xml:space="preserve">Ogólne</w:t>
      </w:r>
      <w:r>
        <w:rPr>
          <w:rFonts w:ascii="Calibri" w:hAnsi="Calibri" w:cs="Calibri"/>
          <w:sz w:val="22"/>
          <w:szCs w:val="22"/>
        </w:rPr>
        <w:t xml:space="preserve"> ustawić: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  <w:b/>
          <w:bCs/>
        </w:rPr>
        <w:t xml:space="preserve">Dokument dla</w:t>
      </w:r>
      <w:r>
        <w:rPr>
          <w:rFonts w:ascii="Calibri" w:hAnsi="Calibri" w:cs="Calibri"/>
          <w:sz w:val="22"/>
          <w:szCs w:val="22"/>
        </w:rPr>
        <w:t xml:space="preserve"> – Dowolnego źródła (dokument dla operatora kadrowego, dowolni pracownicy),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  <w:b/>
          <w:bCs/>
        </w:rPr>
        <w:t xml:space="preserve">Powiązanie do elementu struktury firmy</w:t>
      </w:r>
      <w:r>
        <w:rPr>
          <w:rFonts w:ascii="Calibri" w:hAnsi="Calibri" w:cs="Calibri"/>
          <w:sz w:val="22"/>
          <w:szCs w:val="22"/>
        </w:rPr>
        <w:t xml:space="preserve"> – Elementy struktur organizacyjnych,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  <w:b/>
          <w:bCs/>
        </w:rPr>
        <w:t xml:space="preserve">Wybrana struktura organizacyjna</w:t>
      </w:r>
      <w:r>
        <w:rPr>
          <w:rFonts w:ascii="Calibri" w:hAnsi="Calibri" w:cs="Calibri"/>
          <w:sz w:val="22"/>
          <w:szCs w:val="22"/>
        </w:rPr>
        <w:t xml:space="preserve"> – struktura, w której elementy odpowiadają działom / zespołom (np. „Pulpity HR”).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60000" cy="3456000"/>
            <wp:effectExtent l="0" t="0" r="0" b="0"/>
            <wp:docPr id="10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sz w:val="22"/>
          <w:szCs w:val="22"/>
          <w:i/>
          <w:iCs/>
          <w:color w:val="595959"/>
          <w:sz w:val="18"/>
          <w:szCs w:val="18"/>
        </w:rPr>
        <w:t xml:space="preserve">Rys. 1. Definicja dokumentu „Czas - dowolni pracownicy” – ustawienia na zakładce Ogólne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Na zakładce </w:t>
      </w:r>
      <w:r>
        <w:rPr>
          <w:rFonts w:ascii="Calibri" w:hAnsi="Calibri" w:cs="Calibri"/>
          <w:sz w:val="22"/>
          <w:szCs w:val="22"/>
          <w:b/>
          <w:bCs/>
        </w:rPr>
        <w:t xml:space="preserve">Prawa do danych</w:t>
      </w:r>
      <w:r>
        <w:rPr>
          <w:rFonts w:ascii="Calibri" w:hAnsi="Calibri" w:cs="Calibri"/>
          <w:sz w:val="22"/>
          <w:szCs w:val="22"/>
        </w:rPr>
        <w:t xml:space="preserve"> nadać operatorom kadrowym (albo ich roli) prawo </w:t>
      </w:r>
      <w:r>
        <w:rPr>
          <w:rFonts w:ascii="Calibri" w:hAnsi="Calibri" w:cs="Calibri"/>
          <w:sz w:val="22"/>
          <w:szCs w:val="22"/>
          <w:b/>
          <w:bCs/>
        </w:rPr>
        <w:t xml:space="preserve">Pełne</w:t>
      </w:r>
      <w:r>
        <w:rPr>
          <w:rFonts w:ascii="Calibri" w:hAnsi="Calibri" w:cs="Calibri"/>
          <w:sz w:val="22"/>
          <w:szCs w:val="22"/>
        </w:rPr>
        <w:t xml:space="preserve"> do tej definicji. Bez prawa definicja nie pojawi się pod przyciskiem </w:t>
      </w:r>
      <w:r>
        <w:rPr>
          <w:rFonts w:ascii="Calibri" w:hAnsi="Calibri" w:cs="Calibri"/>
          <w:sz w:val="22"/>
          <w:szCs w:val="22"/>
          <w:b/>
          <w:bCs/>
        </w:rPr>
        <w:t xml:space="preserve">Dodaj</w:t>
      </w:r>
      <w:r>
        <w:rPr>
          <w:rFonts w:ascii="Calibri" w:hAnsi="Calibri" w:cs="Calibri"/>
          <w:sz w:val="22"/>
          <w:szCs w:val="22"/>
        </w:rPr>
        <w:t xml:space="preserve"> na liście dokumentów.</w:t>
      </w:r>
    </w:p>
    <w:p>
      <w:pPr>
        <w:pBdr>
          <w:left w:val="single" w:sz="18" w:space="8" w:color="C00000"/>
        </w:pBdr>
        <w:shd w:val="clear" w:color="auto" w:fill="FBEDED"/>
        <w:spacing w:before="120" w:after="120" w:line="276" w:lineRule="auto"/>
        <w:ind w:left="200"/>
        <w:jc w:val="both"/>
      </w:pPr>
      <w:r>
        <w:rPr>
          <w:rFonts w:ascii="Calibri" w:hAnsi="Calibri" w:cs="Calibri"/>
          <w:sz w:val="22"/>
          <w:szCs w:val="22"/>
          <w:b/>
          <w:bCs/>
        </w:rPr>
        <w:t xml:space="preserve">Uwaga!</w:t>
      </w:r>
      <w:r>
        <w:rPr>
          <w:rFonts w:ascii="Calibri" w:hAnsi="Calibri" w:cs="Calibri"/>
          <w:sz w:val="22"/>
          <w:szCs w:val="22"/>
        </w:rPr>
        <w:t xml:space="preserve"> Pracownicy do dokumentu są pobierani </w:t>
      </w:r>
      <w:r>
        <w:rPr>
          <w:rFonts w:ascii="Calibri" w:hAnsi="Calibri" w:cs="Calibri"/>
          <w:sz w:val="22"/>
          <w:szCs w:val="22"/>
          <w:b/>
          <w:bCs/>
        </w:rPr>
        <w:t xml:space="preserve">wyłącznie z wybranego elementu struktury organizacyjnej i jego elementów podrzędnych</w:t>
      </w:r>
      <w:r>
        <w:rPr>
          <w:rFonts w:ascii="Calibri" w:hAnsi="Calibri" w:cs="Calibri"/>
          <w:sz w:val="22"/>
          <w:szCs w:val="22"/>
        </w:rPr>
        <w:t xml:space="preserve"> – nie z jednostki organizacyjnej (wydziału). Dlatego „cały dział” oznacza element struktury odpowiadający temu działowi. Definicja tego elementu musi dopuszczać powiązania dowolnego typu (Typ źródła powiązania: Wszystkie) – przy ograniczeniu do „Pracownicy” zapis dokumentu kończy się błędem „Powiązania można dodawać tylko do wierszy typu Soneta.Kadry.Pracownik”.</w:t>
      </w:r>
    </w:p>
    <w:p>
      <w:r>
        <w:br w:type="page"/>
      </w:r>
    </w:p>
    <w:p>
      <w:pPr>
        <w:pStyle w:val="Nagwek1"/>
        <w:jc w:val="center"/>
        <w:rPr>
          <w:rFonts w:ascii="Calibri" w:hAnsi="Calibri" w:cs="Calibri"/>
        </w:rPr>
      </w:pPr>
      <w:bookmarkStart w:id="3" w:name="_Toc90003"/>
      <w:r>
        <w:rPr>
          <w:rFonts w:ascii="Calibri" w:hAnsi="Calibri" w:cs="Calibri"/>
        </w:rPr>
        <w:t xml:space="preserve">Korekta czasu pracy – krok po kroku</w:t>
      </w:r>
      <w:bookmarkEnd w:id="3"/>
    </w:p>
    <w:p/>
    <w:p>
      <w:pPr>
        <w:pStyle w:val="Akapitzlist"/>
        <w:numPr>
          <w:ilvl w:val="0"/>
          <w:numId w:val="51"/>
        </w:numPr>
        <w:spacing w:before="24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Załóż dokument dla działu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Wejść w </w:t>
      </w:r>
      <w:r>
        <w:rPr>
          <w:rFonts w:ascii="Calibri" w:hAnsi="Calibri" w:cs="Calibri"/>
          <w:sz w:val="22"/>
          <w:szCs w:val="22"/>
          <w:b/>
          <w:bCs/>
        </w:rPr>
        <w:t xml:space="preserve">Kadry i płace → Kadry → Czas pracy → Dokumenty aktualizacji kalendarzy</w:t>
      </w:r>
      <w:r>
        <w:rPr>
          <w:rFonts w:ascii="Calibri" w:hAnsi="Calibri" w:cs="Calibri"/>
          <w:sz w:val="22"/>
          <w:szCs w:val="22"/>
        </w:rPr>
        <w:t xml:space="preserve">, kliknąć strzałkę przy przycisku </w:t>
      </w:r>
      <w:r>
        <w:rPr>
          <w:rFonts w:ascii="Calibri" w:hAnsi="Calibri" w:cs="Calibri"/>
          <w:sz w:val="22"/>
          <w:szCs w:val="22"/>
          <w:b/>
          <w:bCs/>
        </w:rPr>
        <w:t xml:space="preserve">Dodaj</w:t>
      </w:r>
      <w:r>
        <w:rPr>
          <w:rFonts w:ascii="Calibri" w:hAnsi="Calibri" w:cs="Calibri"/>
          <w:sz w:val="22"/>
          <w:szCs w:val="22"/>
        </w:rPr>
        <w:t xml:space="preserve"> i wybrać </w:t>
      </w:r>
      <w:r>
        <w:rPr>
          <w:rFonts w:ascii="Calibri" w:hAnsi="Calibri" w:cs="Calibri"/>
          <w:sz w:val="22"/>
          <w:szCs w:val="22"/>
          <w:b/>
          <w:bCs/>
        </w:rPr>
        <w:t xml:space="preserve">Czas - dowolni pracownicy</w:t>
      </w:r>
      <w:r>
        <w:rPr>
          <w:rFonts w:ascii="Calibri" w:hAnsi="Calibri" w:cs="Calibri"/>
          <w:sz w:val="22"/>
          <w:szCs w:val="22"/>
        </w:rPr>
        <w:t xml:space="preserve">. W oknie parametrów: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  <w:b/>
          <w:bCs/>
        </w:rPr>
        <w:t xml:space="preserve">Zakres dat</w:t>
      </w:r>
      <w:r>
        <w:rPr>
          <w:rFonts w:ascii="Calibri" w:hAnsi="Calibri" w:cs="Calibri"/>
          <w:sz w:val="22"/>
          <w:szCs w:val="22"/>
        </w:rPr>
        <w:t xml:space="preserve"> – miesiąc, którego dotyczy korekta (np. 1…31.10.2026),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  <w:b/>
          <w:bCs/>
        </w:rPr>
        <w:t xml:space="preserve">Element struktury organizacyjnej</w:t>
      </w:r>
      <w:r>
        <w:rPr>
          <w:rFonts w:ascii="Calibri" w:hAnsi="Calibri" w:cs="Calibri"/>
          <w:sz w:val="22"/>
          <w:szCs w:val="22"/>
        </w:rPr>
        <w:t xml:space="preserve"> – dział / zespół, którego pracowników poprawiamy. Wybór elementu nadrzędnego obejmuje też pracowników elementów podrzędnych.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60000" cy="2640000"/>
            <wp:effectExtent l="0" t="0" r="0" b="0"/>
            <wp:docPr id="100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0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sz w:val="22"/>
          <w:szCs w:val="22"/>
          <w:i/>
          <w:iCs/>
          <w:color w:val="595959"/>
          <w:sz w:val="18"/>
          <w:szCs w:val="18"/>
        </w:rPr>
        <w:t xml:space="preserve">Rys. 2. Wybór elementu struktury organizacyjnej (dział)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3420000" cy="2193143"/>
            <wp:effectExtent l="0" t="0" r="0" b="0"/>
            <wp:docPr id="100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age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19314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sz w:val="22"/>
          <w:szCs w:val="22"/>
          <w:i/>
          <w:iCs/>
          <w:color w:val="595959"/>
          <w:sz w:val="18"/>
          <w:szCs w:val="18"/>
        </w:rPr>
        <w:t xml:space="preserve">Rys. 3. Okno parametrów nowego dokumentu – zakres dat i element struktury, potem OK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Po </w:t>
      </w:r>
      <w:r>
        <w:rPr>
          <w:rFonts w:ascii="Calibri" w:hAnsi="Calibri" w:cs="Calibri"/>
          <w:sz w:val="22"/>
          <w:szCs w:val="22"/>
          <w:b/>
          <w:bCs/>
        </w:rPr>
        <w:t xml:space="preserve">OK</w:t>
      </w:r>
      <w:r>
        <w:rPr>
          <w:rFonts w:ascii="Calibri" w:hAnsi="Calibri" w:cs="Calibri"/>
          <w:sz w:val="22"/>
          <w:szCs w:val="22"/>
        </w:rPr>
        <w:t xml:space="preserve"> dokument otwiera się na zakładce </w:t>
      </w:r>
      <w:r>
        <w:rPr>
          <w:rFonts w:ascii="Calibri" w:hAnsi="Calibri" w:cs="Calibri"/>
          <w:sz w:val="22"/>
          <w:szCs w:val="22"/>
          <w:b/>
          <w:bCs/>
        </w:rPr>
        <w:t xml:space="preserve">Czas pracy</w:t>
      </w:r>
      <w:r>
        <w:rPr>
          <w:rFonts w:ascii="Calibri" w:hAnsi="Calibri" w:cs="Calibri"/>
          <w:sz w:val="22"/>
          <w:szCs w:val="22"/>
        </w:rPr>
        <w:t xml:space="preserve"> z listą pracowników wybranego elementu i ich godzinami. Przyciskiem </w:t>
      </w:r>
      <w:r>
        <w:rPr>
          <w:rFonts w:ascii="Calibri" w:hAnsi="Calibri" w:cs="Calibri"/>
          <w:sz w:val="22"/>
          <w:szCs w:val="22"/>
          <w:b/>
          <w:bCs/>
        </w:rPr>
        <w:t xml:space="preserve">Wybierz źródła</w:t>
      </w:r>
      <w:r>
        <w:rPr>
          <w:rFonts w:ascii="Calibri" w:hAnsi="Calibri" w:cs="Calibri"/>
          <w:sz w:val="22"/>
          <w:szCs w:val="22"/>
        </w:rPr>
        <w:t xml:space="preserve"> można dodać lub usunąć pojedynczych pracowników, gdy korekta dotyczy tylko części działu albo osób z kilku działów.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60000" cy="1673029"/>
            <wp:effectExtent l="0" t="0" r="0" b="0"/>
            <wp:docPr id="100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302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sz w:val="22"/>
          <w:szCs w:val="22"/>
          <w:i/>
          <w:iCs/>
          <w:color w:val="595959"/>
          <w:sz w:val="18"/>
          <w:szCs w:val="18"/>
        </w:rPr>
        <w:t xml:space="preserve">Rys. 4. Nowy dokument – pracownicy z wybranego elementu struktury</w:t>
      </w:r>
    </w:p>
    <w:p>
      <w:pPr>
        <w:pStyle w:val="Akapitzlist"/>
        <w:numPr>
          <w:ilvl w:val="0"/>
          <w:numId w:val="51"/>
        </w:numPr>
        <w:spacing w:before="24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Popraw godziny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Kliknąć w dzień danego pracownika i wpisać poprawione godziny w postaci </w:t>
      </w:r>
      <w:r>
        <w:rPr>
          <w:rFonts w:ascii="Calibri" w:hAnsi="Calibri" w:cs="Calibri"/>
          <w:sz w:val="22"/>
          <w:szCs w:val="22"/>
          <w:b/>
          <w:bCs/>
        </w:rPr>
        <w:t xml:space="preserve">od – do</w:t>
      </w:r>
      <w:r>
        <w:rPr>
          <w:rFonts w:ascii="Calibri" w:hAnsi="Calibri" w:cs="Calibri"/>
          <w:sz w:val="22"/>
          <w:szCs w:val="22"/>
        </w:rPr>
        <w:t xml:space="preserve"> (np. 7:00 - 15:00). Pole </w:t>
      </w:r>
      <w:r>
        <w:rPr>
          <w:rFonts w:ascii="Calibri" w:hAnsi="Calibri" w:cs="Calibri"/>
          <w:sz w:val="22"/>
          <w:szCs w:val="22"/>
          <w:b/>
          <w:bCs/>
        </w:rPr>
        <w:t xml:space="preserve">Czas</w:t>
      </w:r>
      <w:r>
        <w:rPr>
          <w:rFonts w:ascii="Calibri" w:hAnsi="Calibri" w:cs="Calibri"/>
          <w:sz w:val="22"/>
          <w:szCs w:val="22"/>
        </w:rPr>
        <w:t xml:space="preserve"> nad tabelą przełącza sposób wpisywania (od godziny…do godziny, sam czas, od godziny + czas). Zmienione dni są wyróżnione kolorem czerwonym. W jednym dokumencie można poprawić dowolną liczbę dni i pracowników.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60000" cy="1673029"/>
            <wp:effectExtent l="0" t="0" r="0" b="0"/>
            <wp:docPr id="100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302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sz w:val="22"/>
          <w:szCs w:val="22"/>
          <w:i/>
          <w:iCs/>
          <w:color w:val="595959"/>
          <w:sz w:val="18"/>
          <w:szCs w:val="18"/>
        </w:rPr>
        <w:t xml:space="preserve">Rys. 5. Poprawione godziny (czerwone) i przycisk przekazania do akceptacji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Dokument można w każdej chwili zapisać przyciskiem </w:t>
      </w:r>
      <w:r>
        <w:rPr>
          <w:rFonts w:ascii="Calibri" w:hAnsi="Calibri" w:cs="Calibri"/>
          <w:sz w:val="22"/>
          <w:szCs w:val="22"/>
          <w:b/>
          <w:bCs/>
        </w:rPr>
        <w:t xml:space="preserve">Zapisz</w:t>
      </w:r>
      <w:r>
        <w:rPr>
          <w:rFonts w:ascii="Calibri" w:hAnsi="Calibri" w:cs="Calibri"/>
          <w:sz w:val="22"/>
          <w:szCs w:val="22"/>
        </w:rPr>
        <w:t xml:space="preserve"> i wrócić do niego później – w stanie </w:t>
      </w:r>
      <w:r>
        <w:rPr>
          <w:rFonts w:ascii="Calibri" w:hAnsi="Calibri" w:cs="Calibri"/>
          <w:sz w:val="22"/>
          <w:szCs w:val="22"/>
          <w:b/>
          <w:bCs/>
        </w:rPr>
        <w:t xml:space="preserve">Wypełniany</w:t>
      </w:r>
      <w:r>
        <w:rPr>
          <w:rFonts w:ascii="Calibri" w:hAnsi="Calibri" w:cs="Calibri"/>
          <w:sz w:val="22"/>
          <w:szCs w:val="22"/>
        </w:rPr>
        <w:t xml:space="preserve"> nic jeszcze nie trafia do kalendarzy.</w:t>
      </w:r>
    </w:p>
    <w:p>
      <w:pPr>
        <w:pStyle w:val="Akapitzlist"/>
        <w:numPr>
          <w:ilvl w:val="0"/>
          <w:numId w:val="51"/>
        </w:numPr>
        <w:spacing w:before="24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Przekaż do akceptacji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Po wprowadzeniu wszystkich zmian kliknąć </w:t>
      </w:r>
      <w:r>
        <w:rPr>
          <w:rFonts w:ascii="Calibri" w:hAnsi="Calibri" w:cs="Calibri"/>
          <w:sz w:val="22"/>
          <w:szCs w:val="22"/>
          <w:b/>
          <w:bCs/>
        </w:rPr>
        <w:t xml:space="preserve">Wypełniony - do akceptacji [Do akceptacji]</w:t>
      </w:r>
      <w:r>
        <w:rPr>
          <w:rFonts w:ascii="Calibri" w:hAnsi="Calibri" w:cs="Calibri"/>
          <w:sz w:val="22"/>
          <w:szCs w:val="22"/>
        </w:rPr>
        <w:t xml:space="preserve"> (nad tabelą, rys. powyżej). Dokument zostaje zapisany i na liście ma stan </w:t>
      </w:r>
      <w:r>
        <w:rPr>
          <w:rFonts w:ascii="Calibri" w:hAnsi="Calibri" w:cs="Calibri"/>
          <w:sz w:val="22"/>
          <w:szCs w:val="22"/>
          <w:b/>
          <w:bCs/>
        </w:rPr>
        <w:t xml:space="preserve">Do akceptacji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60000" cy="2225455"/>
            <wp:effectExtent l="0" t="0" r="0" b="0"/>
            <wp:docPr id="100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545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sz w:val="22"/>
          <w:szCs w:val="22"/>
          <w:i/>
          <w:iCs/>
          <w:color w:val="595959"/>
          <w:sz w:val="18"/>
          <w:szCs w:val="18"/>
        </w:rPr>
        <w:t xml:space="preserve">Rys. 6. Dokument w stanie „Do akceptacji” na liście</w:t>
      </w:r>
    </w:p>
    <w:p>
      <w:pPr>
        <w:pStyle w:val="Akapitzlist"/>
        <w:numPr>
          <w:ilvl w:val="0"/>
          <w:numId w:val="51"/>
        </w:numPr>
        <w:spacing w:before="240"/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Zatwierdź dokument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Otworzyć dokument (dwuklik na liście), przejść na zakładkę </w:t>
      </w:r>
      <w:r>
        <w:rPr>
          <w:rFonts w:ascii="Calibri" w:hAnsi="Calibri" w:cs="Calibri"/>
          <w:sz w:val="22"/>
          <w:szCs w:val="22"/>
          <w:b/>
          <w:bCs/>
        </w:rPr>
        <w:t xml:space="preserve">Obsługa procesu</w:t>
      </w:r>
      <w:r>
        <w:rPr>
          <w:rFonts w:ascii="Calibri" w:hAnsi="Calibri" w:cs="Calibri"/>
          <w:sz w:val="22"/>
          <w:szCs w:val="22"/>
        </w:rPr>
        <w:t xml:space="preserve"> i kliknąć </w:t>
      </w:r>
      <w:r>
        <w:rPr>
          <w:rFonts w:ascii="Calibri" w:hAnsi="Calibri" w:cs="Calibri"/>
          <w:sz w:val="22"/>
          <w:szCs w:val="22"/>
          <w:b/>
          <w:bCs/>
        </w:rPr>
        <w:t xml:space="preserve">Zatwierdź [Zatwierdzony]</w:t>
      </w:r>
      <w:r>
        <w:rPr>
          <w:rFonts w:ascii="Calibri" w:hAnsi="Calibri" w:cs="Calibri"/>
          <w:sz w:val="22"/>
          <w:szCs w:val="22"/>
        </w:rPr>
        <w:t xml:space="preserve">. Operator z rolą „Kadry - zatwierdzanie czasu” zatwierdza dokument sam – bez udziału pracownika i kierownika.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60000" cy="2188800"/>
            <wp:effectExtent l="0" t="0" r="0" b="0"/>
            <wp:docPr id="100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8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sz w:val="22"/>
          <w:szCs w:val="22"/>
          <w:i/>
          <w:iCs/>
          <w:color w:val="595959"/>
          <w:sz w:val="18"/>
          <w:szCs w:val="18"/>
        </w:rPr>
        <w:t xml:space="preserve">Rys. 7. Zakładka „Obsługa procesu” – przycisk Zatwierdź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W tej chwili poprawione dni zostają zapisane w kalendarzach czasu pracy pracowników, a poprzednie wersje dni trafiają do historii kalendarza. Dokument ma stan </w:t>
      </w:r>
      <w:r>
        <w:rPr>
          <w:rFonts w:ascii="Calibri" w:hAnsi="Calibri" w:cs="Calibri"/>
          <w:sz w:val="22"/>
          <w:szCs w:val="22"/>
          <w:b/>
          <w:bCs/>
        </w:rPr>
        <w:t xml:space="preserve">Zatwierdzony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sz w:val="22"/>
          <w:szCs w:val="22"/>
          <w:b/>
          <w:bCs/>
        </w:rPr>
        <w:t xml:space="preserve">można naliczać wypłaty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60000" cy="2225455"/>
            <wp:effectExtent l="0" t="0" r="0" b="0"/>
            <wp:docPr id="100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image8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545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sz w:val="22"/>
          <w:szCs w:val="22"/>
          <w:i/>
          <w:iCs/>
          <w:color w:val="595959"/>
          <w:sz w:val="18"/>
          <w:szCs w:val="18"/>
        </w:rPr>
        <w:t xml:space="preserve">Rys. 8. Dokument zatwierdzony – zmiany są w kalendarzach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Pozostałe przyciski na zakładce </w:t>
      </w:r>
      <w:r>
        <w:rPr>
          <w:rFonts w:ascii="Calibri" w:hAnsi="Calibri" w:cs="Calibri"/>
          <w:sz w:val="22"/>
          <w:szCs w:val="22"/>
          <w:b/>
          <w:bCs/>
        </w:rPr>
        <w:t xml:space="preserve">Obsługa procesu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  <w:b/>
          <w:bCs/>
        </w:rPr>
        <w:t xml:space="preserve">Do poprawy</w:t>
      </w:r>
      <w:r>
        <w:rPr>
          <w:rFonts w:ascii="Calibri" w:hAnsi="Calibri" w:cs="Calibri"/>
          <w:sz w:val="22"/>
          <w:szCs w:val="22"/>
        </w:rPr>
        <w:t xml:space="preserve"> – cofa dokument do edycji (stan Poprawiany, po poprawkach ponownie „do akceptacji”), </w:t>
      </w:r>
      <w:r>
        <w:rPr>
          <w:rFonts w:ascii="Calibri" w:hAnsi="Calibri" w:cs="Calibri"/>
          <w:sz w:val="22"/>
          <w:szCs w:val="22"/>
          <w:b/>
          <w:bCs/>
        </w:rPr>
        <w:t xml:space="preserve">Anuluj</w:t>
      </w:r>
      <w:r>
        <w:rPr>
          <w:rFonts w:ascii="Calibri" w:hAnsi="Calibri" w:cs="Calibri"/>
          <w:sz w:val="22"/>
          <w:szCs w:val="22"/>
        </w:rPr>
        <w:t xml:space="preserve"> – anuluje dokument bez zmian w kalendarzach.</w:t>
      </w:r>
    </w:p>
    <w:p>
      <w:r>
        <w:br w:type="page"/>
      </w:r>
    </w:p>
    <w:p>
      <w:pPr>
        <w:pStyle w:val="Nagwek1"/>
        <w:jc w:val="center"/>
        <w:rPr>
          <w:rFonts w:ascii="Calibri" w:hAnsi="Calibri" w:cs="Calibri"/>
        </w:rPr>
      </w:pPr>
      <w:bookmarkStart w:id="4" w:name="_Toc90004"/>
      <w:r>
        <w:rPr>
          <w:rFonts w:ascii="Calibri" w:hAnsi="Calibri" w:cs="Calibri"/>
        </w:rPr>
        <w:t xml:space="preserve">Kontrola przed naliczeniem wypłat</w:t>
      </w:r>
      <w:bookmarkEnd w:id="4"/>
    </w:p>
    <w:p/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Przed naliczeniem wypłat na liście </w:t>
      </w:r>
      <w:r>
        <w:rPr>
          <w:rFonts w:ascii="Calibri" w:hAnsi="Calibri" w:cs="Calibri"/>
          <w:sz w:val="22"/>
          <w:szCs w:val="22"/>
          <w:b/>
          <w:bCs/>
        </w:rPr>
        <w:t xml:space="preserve">Dokumenty aktualizacji kalendarzy</w:t>
      </w:r>
      <w:r>
        <w:rPr>
          <w:rFonts w:ascii="Calibri" w:hAnsi="Calibri" w:cs="Calibri"/>
          <w:sz w:val="22"/>
          <w:szCs w:val="22"/>
        </w:rPr>
        <w:t xml:space="preserve"> ustawić </w:t>
      </w:r>
      <w:r>
        <w:rPr>
          <w:rFonts w:ascii="Calibri" w:hAnsi="Calibri" w:cs="Calibri"/>
          <w:sz w:val="22"/>
          <w:szCs w:val="22"/>
          <w:b/>
          <w:bCs/>
        </w:rPr>
        <w:t xml:space="preserve">Zakres dat</w:t>
      </w:r>
      <w:r>
        <w:rPr>
          <w:rFonts w:ascii="Calibri" w:hAnsi="Calibri" w:cs="Calibri"/>
          <w:sz w:val="22"/>
          <w:szCs w:val="22"/>
        </w:rPr>
        <w:t xml:space="preserve"> na miesiąc wypłaty i filtr </w:t>
      </w:r>
      <w:r>
        <w:rPr>
          <w:rFonts w:ascii="Calibri" w:hAnsi="Calibri" w:cs="Calibri"/>
          <w:sz w:val="22"/>
          <w:szCs w:val="22"/>
          <w:b/>
          <w:bCs/>
        </w:rPr>
        <w:t xml:space="preserve">Stan</w:t>
      </w:r>
      <w:r>
        <w:rPr>
          <w:rFonts w:ascii="Calibri" w:hAnsi="Calibri" w:cs="Calibri"/>
          <w:sz w:val="22"/>
          <w:szCs w:val="22"/>
        </w:rPr>
        <w:t xml:space="preserve">: dokumenty w stanie </w:t>
      </w:r>
      <w:r>
        <w:rPr>
          <w:rFonts w:ascii="Calibri" w:hAnsi="Calibri" w:cs="Calibri"/>
          <w:sz w:val="22"/>
          <w:szCs w:val="22"/>
          <w:b/>
          <w:bCs/>
        </w:rPr>
        <w:t xml:space="preserve">Wypełniany</w:t>
      </w:r>
      <w:r>
        <w:rPr>
          <w:rFonts w:ascii="Calibri" w:hAnsi="Calibri" w:cs="Calibri"/>
          <w:sz w:val="22"/>
          <w:szCs w:val="22"/>
        </w:rPr>
        <w:t xml:space="preserve"> lub </w:t>
      </w:r>
      <w:r>
        <w:rPr>
          <w:rFonts w:ascii="Calibri" w:hAnsi="Calibri" w:cs="Calibri"/>
          <w:sz w:val="22"/>
          <w:szCs w:val="22"/>
          <w:b/>
          <w:bCs/>
        </w:rPr>
        <w:t xml:space="preserve">Do akceptacji</w:t>
      </w:r>
      <w:r>
        <w:rPr>
          <w:rFonts w:ascii="Calibri" w:hAnsi="Calibri" w:cs="Calibri"/>
          <w:sz w:val="22"/>
          <w:szCs w:val="22"/>
        </w:rPr>
        <w:t xml:space="preserve"> nie zmieniły jeszcze kalendarzy – trzeba je zatwierdzić albo anulować.</w:t>
      </w:r>
    </w:p>
    <w:p>
      <w:pPr>
        <w:spacing w:line="276" w:lineRule="auto"/>
        <w:jc w:val="both"/>
      </w:pPr>
      <w:r>
        <w:rPr>
          <w:rFonts w:ascii="Calibri" w:hAnsi="Calibri" w:cs="Calibri"/>
          <w:sz w:val="22"/>
          <w:szCs w:val="22"/>
        </w:rPr>
        <w:t xml:space="preserve">Widok </w:t>
      </w:r>
      <w:r>
        <w:rPr>
          <w:rFonts w:ascii="Calibri" w:hAnsi="Calibri" w:cs="Calibri"/>
          <w:sz w:val="22"/>
          <w:szCs w:val="22"/>
          <w:b/>
          <w:bCs/>
        </w:rPr>
        <w:t xml:space="preserve">Ewidencja zatwierdzeń (PIP)</w:t>
      </w:r>
      <w:r>
        <w:rPr>
          <w:rFonts w:ascii="Calibri" w:hAnsi="Calibri" w:cs="Calibri"/>
          <w:sz w:val="22"/>
          <w:szCs w:val="22"/>
        </w:rPr>
        <w:t xml:space="preserve"> (pod listą dokumentów) pokazuje dla każdego dokumentu pracowników, okres, stan oraz </w:t>
      </w:r>
      <w:r>
        <w:rPr>
          <w:rFonts w:ascii="Calibri" w:hAnsi="Calibri" w:cs="Calibri"/>
          <w:sz w:val="22"/>
          <w:szCs w:val="22"/>
          <w:b/>
          <w:bCs/>
        </w:rPr>
        <w:t xml:space="preserve">kto i kiedy złożył</w:t>
      </w:r>
      <w:r>
        <w:rPr>
          <w:rFonts w:ascii="Calibri" w:hAnsi="Calibri" w:cs="Calibri"/>
          <w:sz w:val="22"/>
          <w:szCs w:val="22"/>
        </w:rPr>
        <w:t xml:space="preserve"> i </w:t>
      </w:r>
      <w:r>
        <w:rPr>
          <w:rFonts w:ascii="Calibri" w:hAnsi="Calibri" w:cs="Calibri"/>
          <w:sz w:val="22"/>
          <w:szCs w:val="22"/>
          <w:b/>
          <w:bCs/>
        </w:rPr>
        <w:t xml:space="preserve">kto i kiedy zatwierdził</w:t>
      </w:r>
      <w:r>
        <w:rPr>
          <w:rFonts w:ascii="Calibri" w:hAnsi="Calibri" w:cs="Calibri"/>
          <w:sz w:val="22"/>
          <w:szCs w:val="22"/>
        </w:rPr>
        <w:t xml:space="preserve"> dokument. Przy korekcie wykonanej przez kadry w kolumnach „Złożył jako” / „Zatwierdził jako” widnieje „Inny operator” – zmianę wprowadził operator programu, a nie pracownik lub kierownik.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60000" cy="1015768"/>
            <wp:effectExtent l="0" t="0" r="0" b="0"/>
            <wp:docPr id="100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9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576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sz w:val="22"/>
          <w:szCs w:val="22"/>
          <w:i/>
          <w:iCs/>
          <w:color w:val="595959"/>
          <w:sz w:val="18"/>
          <w:szCs w:val="18"/>
        </w:rPr>
        <w:t xml:space="preserve">Rys. 9. Widok „Ewidencja zatwierdzeń (PIP)” – kto i kiedy złożył oraz zatwierdził</w:t>
      </w:r>
    </w:p>
    <w:p/>
    <w:p>
      <w:pPr>
        <w:pStyle w:val="Nagwek1"/>
        <w:jc w:val="center"/>
        <w:rPr>
          <w:rFonts w:ascii="Calibri" w:hAnsi="Calibri" w:cs="Calibri"/>
        </w:rPr>
      </w:pPr>
      <w:bookmarkStart w:id="5" w:name="_Toc90005"/>
      <w:r>
        <w:rPr>
          <w:rFonts w:ascii="Calibri" w:hAnsi="Calibri" w:cs="Calibri"/>
        </w:rPr>
        <w:t xml:space="preserve">Ważne zasady</w:t>
      </w:r>
      <w:bookmarkEnd w:id="5"/>
    </w:p>
    <w:p/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Fonts w:ascii="Calibri" w:hAnsi="Calibri" w:cs="Calibri"/>
          <w:sz w:val="22"/>
          <w:szCs w:val="22"/>
          <w:b/>
          <w:bCs/>
        </w:rPr>
        <w:t xml:space="preserve">Zatwierdzenie jest ostateczne</w:t>
      </w:r>
      <w:r>
        <w:rPr>
          <w:rFonts w:ascii="Calibri" w:hAnsi="Calibri" w:cs="Calibri"/>
          <w:sz w:val="22"/>
          <w:szCs w:val="22"/>
        </w:rPr>
        <w:t xml:space="preserve"> – zatwierdzonego dokumentu nie można edytować ani anulować. Kolejną poprawkę wprowadza się nowym dokumentem; nowszy zatwierdzony dokument zastępuje starszy dla tych samych dni (kolumna „Aktualny” w widokach).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Do kalendarza trafiają </w:t>
      </w:r>
      <w:r>
        <w:rPr>
          <w:rFonts w:ascii="Calibri" w:hAnsi="Calibri" w:cs="Calibri"/>
          <w:sz w:val="22"/>
          <w:szCs w:val="22"/>
          <w:b/>
          <w:bCs/>
        </w:rPr>
        <w:t xml:space="preserve">tylko dni zmienione</w:t>
      </w:r>
      <w:r>
        <w:rPr>
          <w:rFonts w:ascii="Calibri" w:hAnsi="Calibri" w:cs="Calibri"/>
          <w:sz w:val="22"/>
          <w:szCs w:val="22"/>
        </w:rPr>
        <w:t xml:space="preserve"> w dokumencie – pozostałe dni pracowników zostają bez zmian.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Do dokumentu można dodać tylko pracowników z kalendarzem, który ma włączoną edycję poprzez dokumenty aktualizacji czasu pracy (rozdział Konfiguracja, punkt 1).</w:t>
      </w:r>
    </w:p>
    <w:p>
      <w:pPr>
        <w:spacing w:line="276" w:lineRule="auto"/>
        <w:ind w:left="360" w:hanging="220"/>
        <w:jc w:val="both"/>
      </w:pPr>
      <w:r>
        <w:rPr>
          <w:rFonts w:ascii="Calibri" w:hAnsi="Calibri" w:cs="Calibri"/>
          <w:sz w:val="22"/>
          <w:szCs w:val="22"/>
        </w:rPr>
        <w:t xml:space="preserve">- Kolejność zawsze ta sama: </w:t>
      </w:r>
      <w:r>
        <w:rPr>
          <w:rFonts w:ascii="Calibri" w:hAnsi="Calibri" w:cs="Calibri"/>
          <w:sz w:val="22"/>
          <w:szCs w:val="22"/>
          <w:b/>
          <w:bCs/>
        </w:rPr>
        <w:t xml:space="preserve">Wypełniany → Do akceptacji → Zatwierdzony</w:t>
      </w:r>
      <w:r>
        <w:rPr>
          <w:rFonts w:ascii="Calibri" w:hAnsi="Calibri" w:cs="Calibri"/>
          <w:sz w:val="22"/>
          <w:szCs w:val="22"/>
        </w:rPr>
        <w:t xml:space="preserve">. Dopiero stan Zatwierdzony zmienia kalendarze.</w:t>
      </w:r>
    </w:p>
    <w:sectPr w:rsidR="00E75F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7BFF"/>
    <w:multiLevelType w:val="multilevel"/>
    <w:tmpl w:val="8AD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059B0"/>
    <w:multiLevelType w:val="hybridMultilevel"/>
    <w:tmpl w:val="0FC097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3723C"/>
    <w:multiLevelType w:val="hybridMultilevel"/>
    <w:tmpl w:val="877C1E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7007A"/>
    <w:multiLevelType w:val="hybridMultilevel"/>
    <w:tmpl w:val="05F849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23BA4"/>
    <w:multiLevelType w:val="hybridMultilevel"/>
    <w:tmpl w:val="05F849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77471D"/>
    <w:multiLevelType w:val="multilevel"/>
    <w:tmpl w:val="BEB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700050"/>
    <w:multiLevelType w:val="hybridMultilevel"/>
    <w:tmpl w:val="05F849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A700051"/>
    <w:multiLevelType w:val="hybridMultilevel"/>
    <w:tmpl w:val="05F849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941525">
    <w:abstractNumId w:val="1"/>
  </w:num>
  <w:num w:numId="2" w16cid:durableId="1015426030">
    <w:abstractNumId w:val="3"/>
  </w:num>
  <w:num w:numId="3" w16cid:durableId="326977479">
    <w:abstractNumId w:val="0"/>
  </w:num>
  <w:num w:numId="4" w16cid:durableId="1064331579">
    <w:abstractNumId w:val="5"/>
  </w:num>
  <w:num w:numId="5" w16cid:durableId="1509174009">
    <w:abstractNumId w:val="2"/>
  </w:num>
  <w:num w:numId="6" w16cid:durableId="1195457995">
    <w:abstractNumId w:val="4"/>
  </w:num>
  <w:num w:numId="7" w16cid:durableId="343477003">
    <w:abstractNumId w:val="3"/>
    <w:lvlOverride w:ilvl="0">
      <w:startOverride w:val="1"/>
    </w:lvlOverride>
  </w:num>
  <w:num w:numId="8" w16cid:durableId="667051313">
    <w:abstractNumId w:val="3"/>
    <w:lvlOverride w:ilvl="0">
      <w:startOverride w:val="1"/>
    </w:lvlOverride>
  </w:num>
  <w:num w:numId="9" w16cid:durableId="722753257">
    <w:abstractNumId w:val="3"/>
    <w:lvlOverride w:ilvl="0">
      <w:startOverride w:val="1"/>
    </w:lvlOverride>
  </w:num>
  <w:num w:numId="10" w16cid:durableId="1890722997">
    <w:abstractNumId w:val="3"/>
    <w:lvlOverride w:ilvl="0">
      <w:startOverride w:val="1"/>
    </w:lvlOverride>
  </w:num>
  <w:num w:numId="11" w16cid:durableId="624797297">
    <w:abstractNumId w:val="3"/>
    <w:lvlOverride w:ilvl="0">
      <w:startOverride w:val="1"/>
    </w:lvlOverride>
  </w:num>
  <w:num w:numId="12" w16cid:durableId="1410220145">
    <w:abstractNumId w:val="3"/>
    <w:lvlOverride w:ilvl="0">
      <w:startOverride w:val="1"/>
    </w:lvlOverride>
  </w:num>
  <w:num w:numId="13" w16cid:durableId="359370797">
    <w:abstractNumId w:val="3"/>
    <w:lvlOverride w:ilvl="0">
      <w:startOverride w:val="1"/>
    </w:lvlOverride>
  </w:num>
  <w:num w:numId="14" w16cid:durableId="1419009480">
    <w:abstractNumId w:val="3"/>
    <w:lvlOverride w:ilvl="0">
      <w:startOverride w:val="1"/>
    </w:lvlOverride>
  </w:num>
  <w:num w:numId="15" w16cid:durableId="624797297">
    <w:abstractNumId w:val="3"/>
    <w:lvlOverride w:ilvl="0">
      <w:startOverride w:val="1"/>
    </w:lvlOverride>
  </w:num>
  <w:num w:numId="16" w16cid:durableId="1410220145">
    <w:abstractNumId w:val="3"/>
    <w:lvlOverride w:ilvl="0">
      <w:startOverride w:val="1"/>
    </w:lvlOverride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C1"/>
    <w:rsid w:val="000048F3"/>
    <w:rsid w:val="00007886"/>
    <w:rsid w:val="000D36B6"/>
    <w:rsid w:val="00101D90"/>
    <w:rsid w:val="00117CB1"/>
    <w:rsid w:val="00131360"/>
    <w:rsid w:val="001A3FCC"/>
    <w:rsid w:val="002B7E59"/>
    <w:rsid w:val="0033173C"/>
    <w:rsid w:val="00341954"/>
    <w:rsid w:val="004A7E8B"/>
    <w:rsid w:val="004B051F"/>
    <w:rsid w:val="004D7B89"/>
    <w:rsid w:val="00546523"/>
    <w:rsid w:val="005671E1"/>
    <w:rsid w:val="0058704F"/>
    <w:rsid w:val="00591203"/>
    <w:rsid w:val="005B3DC1"/>
    <w:rsid w:val="005C3640"/>
    <w:rsid w:val="006667A9"/>
    <w:rsid w:val="00684A99"/>
    <w:rsid w:val="006D744C"/>
    <w:rsid w:val="006E549E"/>
    <w:rsid w:val="006F3D3B"/>
    <w:rsid w:val="00711687"/>
    <w:rsid w:val="007351D6"/>
    <w:rsid w:val="00735373"/>
    <w:rsid w:val="008D6612"/>
    <w:rsid w:val="00950F6F"/>
    <w:rsid w:val="00961374"/>
    <w:rsid w:val="00967560"/>
    <w:rsid w:val="00982FAB"/>
    <w:rsid w:val="009A3574"/>
    <w:rsid w:val="00A1160B"/>
    <w:rsid w:val="00A12211"/>
    <w:rsid w:val="00AF04B1"/>
    <w:rsid w:val="00B365CC"/>
    <w:rsid w:val="00B56B00"/>
    <w:rsid w:val="00BB4F57"/>
    <w:rsid w:val="00BC27FF"/>
    <w:rsid w:val="00BE20BF"/>
    <w:rsid w:val="00C002FF"/>
    <w:rsid w:val="00C17839"/>
    <w:rsid w:val="00C67547"/>
    <w:rsid w:val="00CF75E7"/>
    <w:rsid w:val="00D0065C"/>
    <w:rsid w:val="00DB7A0B"/>
    <w:rsid w:val="00E15904"/>
    <w:rsid w:val="00E75FEB"/>
    <w:rsid w:val="00E922E6"/>
    <w:rsid w:val="00F1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F563"/>
  <w15:chartTrackingRefBased/>
  <w15:docId w15:val="{2AA0E341-F38B-46CD-AAE8-08A99CF6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3DC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3DC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3D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3D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3D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3D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3D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3D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3DC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3DC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3DC1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C17839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C1783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C17839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CF7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Relationship Id="rId105" Type="http://schemas.openxmlformats.org/officeDocument/2006/relationships/image" Target="media/image5.png"/><Relationship Id="rId106" Type="http://schemas.openxmlformats.org/officeDocument/2006/relationships/image" Target="media/image6.png"/><Relationship Id="rId107" Type="http://schemas.openxmlformats.org/officeDocument/2006/relationships/image" Target="media/image7.png"/><Relationship Id="rId108" Type="http://schemas.openxmlformats.org/officeDocument/2006/relationships/image" Target="media/image8.png"/><Relationship Id="rId10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8C33D-41DA-457C-B5AA-83E522507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18</Pages>
  <Words>2990</Words>
  <Characters>17946</Characters>
  <Application>Microsoft Office Word</Application>
  <DocSecurity>0</DocSecurity>
  <Lines>149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Korekta czasu pracy przed wypłatą – dokument aktualizacji czasu pracy</dc:title>
  <dc:subject/>
  <dc:creator>Tomasz Kowalski</dc:creator>
  <cp:keywords/>
  <dc:description/>
  <cp:lastModifiedBy>Tomasz Kowalski</cp:lastModifiedBy>
  <cp:revision>1</cp:revision>
  <dcterms:created xsi:type="dcterms:W3CDTF">2026-10-22T09:32:05Z</dcterms:created>
  <dcterms:modified xsi:type="dcterms:W3CDTF">2026-10-22T09:32:05Z</dcterms:modified>
</cp:coreProperties>
</file>