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DD3A2" w14:textId="235B53EF" w:rsidR="00704ABA" w:rsidRPr="00704ABA" w:rsidRDefault="00704ABA" w:rsidP="00704AB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4ABA">
        <w:rPr>
          <w:rFonts w:ascii="Times New Roman" w:hAnsi="Times New Roman" w:cs="Times New Roman"/>
          <w:b/>
          <w:sz w:val="28"/>
          <w:szCs w:val="28"/>
        </w:rPr>
        <w:t>Rubric (Section B and C)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1761"/>
        <w:gridCol w:w="1852"/>
        <w:gridCol w:w="1583"/>
        <w:gridCol w:w="1627"/>
        <w:gridCol w:w="1639"/>
        <w:gridCol w:w="783"/>
      </w:tblGrid>
      <w:tr w:rsidR="7E60D285" w14:paraId="761887F7" w14:textId="77777777" w:rsidTr="00704ABA">
        <w:trPr>
          <w:trHeight w:val="300"/>
        </w:trPr>
        <w:tc>
          <w:tcPr>
            <w:tcW w:w="1616" w:type="dxa"/>
            <w:vAlign w:val="center"/>
          </w:tcPr>
          <w:p w14:paraId="49C57B62" w14:textId="47135BAC" w:rsidR="7E60D285" w:rsidRDefault="7E60D285" w:rsidP="7E60D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997" w:type="dxa"/>
            <w:vAlign w:val="center"/>
          </w:tcPr>
          <w:p w14:paraId="7DEFB515" w14:textId="16B8AE56" w:rsidR="7E60D285" w:rsidRDefault="7E60D285" w:rsidP="7E60D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583" w:type="dxa"/>
            <w:vAlign w:val="center"/>
          </w:tcPr>
          <w:p w14:paraId="3ABEC6C4" w14:textId="323F581F" w:rsidR="7E60D285" w:rsidRDefault="7E60D285" w:rsidP="7E60D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627" w:type="dxa"/>
            <w:vAlign w:val="center"/>
          </w:tcPr>
          <w:p w14:paraId="26736AA0" w14:textId="36A0D02D" w:rsidR="7E60D285" w:rsidRDefault="7E60D285" w:rsidP="7E60D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Satisfactory</w:t>
            </w:r>
          </w:p>
        </w:tc>
        <w:tc>
          <w:tcPr>
            <w:tcW w:w="1639" w:type="dxa"/>
            <w:vAlign w:val="center"/>
          </w:tcPr>
          <w:p w14:paraId="7C194982" w14:textId="52039BD2" w:rsidR="7E60D285" w:rsidRDefault="7E60D285" w:rsidP="7E60D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783" w:type="dxa"/>
            <w:vAlign w:val="center"/>
          </w:tcPr>
          <w:p w14:paraId="01FA1EC3" w14:textId="752E0ECC" w:rsidR="7E60D285" w:rsidRDefault="7E60D285" w:rsidP="7E60D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</w:t>
            </w:r>
          </w:p>
        </w:tc>
      </w:tr>
      <w:tr w:rsidR="7E60D285" w14:paraId="7EF1AD6E" w14:textId="77777777" w:rsidTr="00704ABA">
        <w:trPr>
          <w:trHeight w:val="300"/>
        </w:trPr>
        <w:tc>
          <w:tcPr>
            <w:tcW w:w="1616" w:type="dxa"/>
            <w:vAlign w:val="center"/>
          </w:tcPr>
          <w:p w14:paraId="76802E0F" w14:textId="0131E09E" w:rsidR="7E60D285" w:rsidRDefault="7E60D285" w:rsidP="7E60D28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 Depth of Critical Analysis</w:t>
            </w:r>
          </w:p>
        </w:tc>
        <w:tc>
          <w:tcPr>
            <w:tcW w:w="1997" w:type="dxa"/>
            <w:vAlign w:val="center"/>
          </w:tcPr>
          <w:p w14:paraId="3ED711E1" w14:textId="0C0CC1E3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Sophisticated and independent analysis of the claim; interrogates implications and complexity. </w:t>
            </w:r>
            <w:r>
              <w:br/>
            </w: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Section B:</w:t>
            </w: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Insightfully evaluates reasoning, tone, intention, assumptions, </w:t>
            </w:r>
            <w:proofErr w:type="gramStart"/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bias</w:t>
            </w:r>
            <w:proofErr w:type="gramEnd"/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r>
              <w:br/>
            </w: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Section C:</w:t>
            </w: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Constructs nuanced counterargument and engages critically with original claim.</w:t>
            </w:r>
          </w:p>
        </w:tc>
        <w:tc>
          <w:tcPr>
            <w:tcW w:w="1583" w:type="dxa"/>
            <w:vAlign w:val="center"/>
          </w:tcPr>
          <w:p w14:paraId="391BF337" w14:textId="0C414657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Clear and thoughtful analysis; addresses most required elements.</w:t>
            </w:r>
          </w:p>
        </w:tc>
        <w:tc>
          <w:tcPr>
            <w:tcW w:w="1627" w:type="dxa"/>
            <w:vAlign w:val="center"/>
          </w:tcPr>
          <w:p w14:paraId="48ED86CA" w14:textId="49511F38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Basic analysis; partially evaluative but somewhat descriptive.</w:t>
            </w:r>
          </w:p>
        </w:tc>
        <w:tc>
          <w:tcPr>
            <w:tcW w:w="1639" w:type="dxa"/>
            <w:vAlign w:val="center"/>
          </w:tcPr>
          <w:p w14:paraId="60032F53" w14:textId="12776752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Mostly summary or weak argumentation; limited critical depth.</w:t>
            </w:r>
          </w:p>
        </w:tc>
        <w:tc>
          <w:tcPr>
            <w:tcW w:w="783" w:type="dxa"/>
            <w:vAlign w:val="center"/>
          </w:tcPr>
          <w:p w14:paraId="083EFB17" w14:textId="7EFB3114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/4</w:t>
            </w:r>
          </w:p>
        </w:tc>
      </w:tr>
      <w:tr w:rsidR="7E60D285" w14:paraId="451EFD87" w14:textId="77777777" w:rsidTr="00704ABA">
        <w:trPr>
          <w:trHeight w:val="300"/>
        </w:trPr>
        <w:tc>
          <w:tcPr>
            <w:tcW w:w="1616" w:type="dxa"/>
            <w:vAlign w:val="center"/>
          </w:tcPr>
          <w:p w14:paraId="581D52D6" w14:textId="09256514" w:rsidR="7E60D285" w:rsidRDefault="7E60D285" w:rsidP="7E60D28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 Evidence / Reasoning &amp; Su</w:t>
            </w:r>
            <w:bookmarkStart w:id="0" w:name="_GoBack"/>
            <w:bookmarkEnd w:id="0"/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pport</w:t>
            </w:r>
          </w:p>
        </w:tc>
        <w:tc>
          <w:tcPr>
            <w:tcW w:w="1997" w:type="dxa"/>
            <w:vAlign w:val="center"/>
          </w:tcPr>
          <w:p w14:paraId="77E2083C" w14:textId="544C5107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Carefully evaluates evidence type and credibility </w:t>
            </w: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(Section B)</w:t>
            </w: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Uses strong logical reasoning and relevant support in counterargument and rebuttal </w:t>
            </w: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(Section C)</w:t>
            </w: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; clearly distinguishes causation vs. correlation where relevant.</w:t>
            </w:r>
          </w:p>
        </w:tc>
        <w:tc>
          <w:tcPr>
            <w:tcW w:w="1583" w:type="dxa"/>
            <w:vAlign w:val="center"/>
          </w:tcPr>
          <w:p w14:paraId="454CEE78" w14:textId="52AD682B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Identifies evidence or reasoning with reasonable clarity.</w:t>
            </w:r>
          </w:p>
        </w:tc>
        <w:tc>
          <w:tcPr>
            <w:tcW w:w="1627" w:type="dxa"/>
            <w:vAlign w:val="center"/>
          </w:tcPr>
          <w:p w14:paraId="45AE1921" w14:textId="7D6B05F8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Limited evaluation of evidence or weak logical support.</w:t>
            </w:r>
          </w:p>
        </w:tc>
        <w:tc>
          <w:tcPr>
            <w:tcW w:w="1639" w:type="dxa"/>
            <w:vAlign w:val="center"/>
          </w:tcPr>
          <w:p w14:paraId="000D3CE8" w14:textId="556CC904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Little meaningful engagement with evidence or reasoning.</w:t>
            </w:r>
          </w:p>
        </w:tc>
        <w:tc>
          <w:tcPr>
            <w:tcW w:w="783" w:type="dxa"/>
            <w:vAlign w:val="center"/>
          </w:tcPr>
          <w:p w14:paraId="43A08D49" w14:textId="44E490B4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/3</w:t>
            </w:r>
          </w:p>
        </w:tc>
      </w:tr>
      <w:tr w:rsidR="7E60D285" w14:paraId="7A2932A8" w14:textId="77777777" w:rsidTr="00704ABA">
        <w:trPr>
          <w:trHeight w:val="300"/>
        </w:trPr>
        <w:tc>
          <w:tcPr>
            <w:tcW w:w="1616" w:type="dxa"/>
            <w:vAlign w:val="center"/>
          </w:tcPr>
          <w:p w14:paraId="13C4D122" w14:textId="1E4F94FD" w:rsidR="7E60D285" w:rsidRDefault="7E60D285" w:rsidP="7E60D28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 Assumptions, Bias &amp; Logical Integrity</w:t>
            </w:r>
          </w:p>
        </w:tc>
        <w:tc>
          <w:tcPr>
            <w:tcW w:w="1997" w:type="dxa"/>
            <w:vAlign w:val="center"/>
          </w:tcPr>
          <w:p w14:paraId="0C7790EE" w14:textId="2B74BC22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Clearly identifies underlying assumptions and possible bias; argument is internally consistent and free from fallacies.</w:t>
            </w:r>
          </w:p>
        </w:tc>
        <w:tc>
          <w:tcPr>
            <w:tcW w:w="1583" w:type="dxa"/>
            <w:vAlign w:val="center"/>
          </w:tcPr>
          <w:p w14:paraId="49E88D7C" w14:textId="64805A34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Recognizes assumptions/bias with moderate clarity; reasoning mostly sound.</w:t>
            </w:r>
          </w:p>
        </w:tc>
        <w:tc>
          <w:tcPr>
            <w:tcW w:w="1627" w:type="dxa"/>
            <w:vAlign w:val="center"/>
          </w:tcPr>
          <w:p w14:paraId="4D742AFF" w14:textId="13BB28E4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Mentions assumptions or bias but lacks depth; minor logical issues.</w:t>
            </w:r>
          </w:p>
        </w:tc>
        <w:tc>
          <w:tcPr>
            <w:tcW w:w="1639" w:type="dxa"/>
            <w:vAlign w:val="center"/>
          </w:tcPr>
          <w:p w14:paraId="7B4DE898" w14:textId="40E68DEA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Fails to identify assumptions/bias; logical flaws present.</w:t>
            </w:r>
          </w:p>
        </w:tc>
        <w:tc>
          <w:tcPr>
            <w:tcW w:w="783" w:type="dxa"/>
            <w:vAlign w:val="center"/>
          </w:tcPr>
          <w:p w14:paraId="51F7616C" w14:textId="0C2D2381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4EC07C2F"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7E60D285" w14:paraId="665DEAF6" w14:textId="77777777" w:rsidTr="00704ABA">
        <w:trPr>
          <w:trHeight w:val="300"/>
        </w:trPr>
        <w:tc>
          <w:tcPr>
            <w:tcW w:w="1616" w:type="dxa"/>
            <w:vAlign w:val="center"/>
          </w:tcPr>
          <w:p w14:paraId="169888DC" w14:textId="4A626B33" w:rsidR="7E60D285" w:rsidRPr="00704ABA" w:rsidRDefault="7E60D285" w:rsidP="7E60D28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04A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4.</w:t>
            </w:r>
            <w:r w:rsidR="75A96588" w:rsidRPr="00704A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Argument Development &amp; Implications/ Counterargument &amp; Rebuttal Quality</w:t>
            </w:r>
          </w:p>
        </w:tc>
        <w:tc>
          <w:tcPr>
            <w:tcW w:w="1997" w:type="dxa"/>
            <w:vAlign w:val="center"/>
          </w:tcPr>
          <w:p w14:paraId="2754165B" w14:textId="2026AF3C" w:rsidR="75A96588" w:rsidRDefault="75A96588" w:rsidP="7E60D285"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Thoroughly examines broader implications, consequences, and scope of the claim </w:t>
            </w: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(Section B)</w:t>
            </w: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Develops strong, fair counterargument and persuasive rebuttal that directly </w:t>
            </w:r>
            <w:proofErr w:type="gramStart"/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engages</w:t>
            </w:r>
            <w:proofErr w:type="gramEnd"/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original </w:t>
            </w: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claim </w:t>
            </w: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(Section C)</w:t>
            </w: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83" w:type="dxa"/>
            <w:vAlign w:val="center"/>
          </w:tcPr>
          <w:p w14:paraId="138DFE36" w14:textId="43310689" w:rsidR="75A96588" w:rsidRDefault="75A96588" w:rsidP="7E60D285"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Addresses implications or counterargument clearly but with limited depth.</w:t>
            </w:r>
          </w:p>
        </w:tc>
        <w:tc>
          <w:tcPr>
            <w:tcW w:w="1627" w:type="dxa"/>
            <w:vAlign w:val="center"/>
          </w:tcPr>
          <w:p w14:paraId="554EA751" w14:textId="0650685D" w:rsidR="75A96588" w:rsidRDefault="75A96588" w:rsidP="7E60D285"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Basic discussion of implications or counterargument; somewhat underdeveloped.</w:t>
            </w:r>
          </w:p>
        </w:tc>
        <w:tc>
          <w:tcPr>
            <w:tcW w:w="1639" w:type="dxa"/>
            <w:vAlign w:val="center"/>
          </w:tcPr>
          <w:p w14:paraId="5C48323C" w14:textId="02D5B1AB" w:rsidR="75A96588" w:rsidRDefault="75A96588" w:rsidP="7E60D285"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Weak or unclear implications; weak counterargument or ineffective rebuttal.</w:t>
            </w:r>
          </w:p>
        </w:tc>
        <w:tc>
          <w:tcPr>
            <w:tcW w:w="783" w:type="dxa"/>
            <w:vAlign w:val="center"/>
          </w:tcPr>
          <w:p w14:paraId="652CFCC9" w14:textId="046AE358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/3</w:t>
            </w:r>
          </w:p>
        </w:tc>
      </w:tr>
      <w:tr w:rsidR="7E60D285" w14:paraId="450BFEF2" w14:textId="77777777" w:rsidTr="00704ABA">
        <w:trPr>
          <w:trHeight w:val="300"/>
        </w:trPr>
        <w:tc>
          <w:tcPr>
            <w:tcW w:w="1616" w:type="dxa"/>
            <w:vAlign w:val="center"/>
          </w:tcPr>
          <w:p w14:paraId="29CCD865" w14:textId="7844DF27" w:rsidR="7E60D285" w:rsidRDefault="7E60D285" w:rsidP="7E60D28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5. Coherence, Unity &amp; Organization</w:t>
            </w:r>
          </w:p>
        </w:tc>
        <w:tc>
          <w:tcPr>
            <w:tcW w:w="1997" w:type="dxa"/>
            <w:vAlign w:val="center"/>
          </w:tcPr>
          <w:p w14:paraId="079547E3" w14:textId="3CB6B396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Strong topic sentence; clear structure; logical progression; smooth transitions; sustained focus throughout paragraph.</w:t>
            </w:r>
          </w:p>
        </w:tc>
        <w:tc>
          <w:tcPr>
            <w:tcW w:w="1583" w:type="dxa"/>
            <w:vAlign w:val="center"/>
          </w:tcPr>
          <w:p w14:paraId="0973D719" w14:textId="75342A97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Generally coherent; minor lapses in flow.</w:t>
            </w:r>
          </w:p>
        </w:tc>
        <w:tc>
          <w:tcPr>
            <w:tcW w:w="1627" w:type="dxa"/>
            <w:vAlign w:val="center"/>
          </w:tcPr>
          <w:p w14:paraId="158A101D" w14:textId="6FBF0D83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Organization uneven; occasional digressions.</w:t>
            </w:r>
          </w:p>
        </w:tc>
        <w:tc>
          <w:tcPr>
            <w:tcW w:w="1639" w:type="dxa"/>
            <w:vAlign w:val="center"/>
          </w:tcPr>
          <w:p w14:paraId="0AAF32FC" w14:textId="797BDB53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Disorganized; weak unity and unclear structure.</w:t>
            </w:r>
          </w:p>
        </w:tc>
        <w:tc>
          <w:tcPr>
            <w:tcW w:w="783" w:type="dxa"/>
            <w:vAlign w:val="center"/>
          </w:tcPr>
          <w:p w14:paraId="55B1B867" w14:textId="261749EA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/1</w:t>
            </w:r>
          </w:p>
        </w:tc>
      </w:tr>
      <w:tr w:rsidR="7E60D285" w14:paraId="1E34B681" w14:textId="77777777" w:rsidTr="00704ABA">
        <w:trPr>
          <w:trHeight w:val="1605"/>
        </w:trPr>
        <w:tc>
          <w:tcPr>
            <w:tcW w:w="1616" w:type="dxa"/>
            <w:vAlign w:val="center"/>
          </w:tcPr>
          <w:p w14:paraId="49B2F868" w14:textId="2A7EA46F" w:rsidR="7E60D285" w:rsidRDefault="7E60D285" w:rsidP="7E60D28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6. Grammar &amp; Academic Expression</w:t>
            </w:r>
          </w:p>
        </w:tc>
        <w:tc>
          <w:tcPr>
            <w:tcW w:w="1997" w:type="dxa"/>
            <w:vAlign w:val="center"/>
          </w:tcPr>
          <w:p w14:paraId="201280D7" w14:textId="1304FA24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Virtually error-free; precise vocabulary; formal academic tone; varied sentence structure.</w:t>
            </w:r>
          </w:p>
        </w:tc>
        <w:tc>
          <w:tcPr>
            <w:tcW w:w="1583" w:type="dxa"/>
            <w:vAlign w:val="center"/>
          </w:tcPr>
          <w:p w14:paraId="00B85006" w14:textId="20998F29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Minor grammatical errors; mostly clear academic tone.</w:t>
            </w:r>
          </w:p>
        </w:tc>
        <w:tc>
          <w:tcPr>
            <w:tcW w:w="1627" w:type="dxa"/>
            <w:vAlign w:val="center"/>
          </w:tcPr>
          <w:p w14:paraId="5363FF09" w14:textId="6CAB92D3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Noticeable grammar issues but meaning understandable.</w:t>
            </w:r>
          </w:p>
        </w:tc>
        <w:tc>
          <w:tcPr>
            <w:tcW w:w="1639" w:type="dxa"/>
            <w:vAlign w:val="center"/>
          </w:tcPr>
          <w:p w14:paraId="30F1A1D0" w14:textId="0A420716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Frequent grammar errors; informal or unclear writing.</w:t>
            </w:r>
          </w:p>
        </w:tc>
        <w:tc>
          <w:tcPr>
            <w:tcW w:w="783" w:type="dxa"/>
            <w:vAlign w:val="center"/>
          </w:tcPr>
          <w:p w14:paraId="7E640E22" w14:textId="17DC70C3" w:rsidR="7E60D285" w:rsidRDefault="7E60D285" w:rsidP="7E60D2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36024C80" w:rsidRPr="7E60D28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4DA157D2" w14:textId="376BC535" w:rsidR="002C5CBC" w:rsidRDefault="002C5CBC" w:rsidP="7E60D285">
      <w:pPr>
        <w:spacing w:before="240" w:after="2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F3D3569" w14:textId="27E7FE91" w:rsidR="002C5CBC" w:rsidRDefault="3977F5ED" w:rsidP="7E60D285">
      <w:pPr>
        <w:spacing w:before="240" w:after="2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E60D285">
        <w:rPr>
          <w:rFonts w:ascii="Times New Roman" w:eastAsia="Times New Roman" w:hAnsi="Times New Roman" w:cs="Times New Roman"/>
          <w:b/>
          <w:bCs/>
          <w:sz w:val="20"/>
          <w:szCs w:val="20"/>
        </w:rPr>
        <w:t>Total: 1</w:t>
      </w:r>
      <w:r w:rsidR="50D160FC" w:rsidRPr="7E60D28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 </w:t>
      </w:r>
    </w:p>
    <w:sectPr w:rsidR="002C5CBC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BAAE19" w14:textId="77777777" w:rsidR="008C440D" w:rsidRDefault="008C440D">
      <w:pPr>
        <w:spacing w:line="240" w:lineRule="auto"/>
      </w:pPr>
      <w:r>
        <w:separator/>
      </w:r>
    </w:p>
  </w:endnote>
  <w:endnote w:type="continuationSeparator" w:id="0">
    <w:p w14:paraId="3BBC945A" w14:textId="77777777" w:rsidR="008C440D" w:rsidRDefault="008C4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BADF0E-51B7-4A95-9C1A-101DB19CA3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38BF08-6635-4977-AAA3-8375F824B1C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60D285" w14:paraId="7879A3DB" w14:textId="77777777" w:rsidTr="7E60D285">
      <w:trPr>
        <w:trHeight w:val="300"/>
      </w:trPr>
      <w:tc>
        <w:tcPr>
          <w:tcW w:w="3005" w:type="dxa"/>
        </w:tcPr>
        <w:p w14:paraId="128DB6BB" w14:textId="3126104A" w:rsidR="7E60D285" w:rsidRDefault="7E60D285" w:rsidP="7E60D285">
          <w:pPr>
            <w:pStyle w:val="Header"/>
            <w:ind w:left="-115"/>
          </w:pPr>
        </w:p>
      </w:tc>
      <w:tc>
        <w:tcPr>
          <w:tcW w:w="3005" w:type="dxa"/>
        </w:tcPr>
        <w:p w14:paraId="12E7BD8A" w14:textId="67D64557" w:rsidR="7E60D285" w:rsidRDefault="7E60D285" w:rsidP="7E60D285">
          <w:pPr>
            <w:pStyle w:val="Header"/>
            <w:jc w:val="center"/>
          </w:pPr>
        </w:p>
      </w:tc>
      <w:tc>
        <w:tcPr>
          <w:tcW w:w="3005" w:type="dxa"/>
        </w:tcPr>
        <w:p w14:paraId="093E1C80" w14:textId="745A7138" w:rsidR="7E60D285" w:rsidRDefault="7E60D285" w:rsidP="7E60D285">
          <w:pPr>
            <w:pStyle w:val="Header"/>
            <w:ind w:right="-115"/>
            <w:jc w:val="right"/>
          </w:pPr>
        </w:p>
      </w:tc>
    </w:tr>
  </w:tbl>
  <w:p w14:paraId="4ECC29DE" w14:textId="215E7E32" w:rsidR="7E60D285" w:rsidRDefault="7E60D285" w:rsidP="7E60D2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9F614B" w14:textId="77777777" w:rsidR="008C440D" w:rsidRDefault="008C440D">
      <w:pPr>
        <w:spacing w:line="240" w:lineRule="auto"/>
      </w:pPr>
      <w:r>
        <w:separator/>
      </w:r>
    </w:p>
  </w:footnote>
  <w:footnote w:type="continuationSeparator" w:id="0">
    <w:p w14:paraId="4D4D4FE0" w14:textId="77777777" w:rsidR="008C440D" w:rsidRDefault="008C44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CBC"/>
    <w:rsid w:val="002C5CBC"/>
    <w:rsid w:val="002E0A55"/>
    <w:rsid w:val="00392CF6"/>
    <w:rsid w:val="006B0042"/>
    <w:rsid w:val="00704ABA"/>
    <w:rsid w:val="00815F43"/>
    <w:rsid w:val="008C440D"/>
    <w:rsid w:val="00905DDF"/>
    <w:rsid w:val="172A3052"/>
    <w:rsid w:val="1FD2AAB5"/>
    <w:rsid w:val="25F9EF36"/>
    <w:rsid w:val="306F612F"/>
    <w:rsid w:val="36024C80"/>
    <w:rsid w:val="3977F5ED"/>
    <w:rsid w:val="41B83ACD"/>
    <w:rsid w:val="421AB16D"/>
    <w:rsid w:val="4EC07C2F"/>
    <w:rsid w:val="50D160FC"/>
    <w:rsid w:val="575BED9C"/>
    <w:rsid w:val="624E0999"/>
    <w:rsid w:val="75A96588"/>
    <w:rsid w:val="78E877C6"/>
    <w:rsid w:val="7E60D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35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CF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uiPriority w:val="99"/>
    <w:unhideWhenUsed/>
    <w:rsid w:val="7E60D285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E60D285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CF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uiPriority w:val="99"/>
    <w:unhideWhenUsed/>
    <w:rsid w:val="7E60D285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E60D285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6</cp:revision>
  <dcterms:created xsi:type="dcterms:W3CDTF">2026-02-21T14:00:00Z</dcterms:created>
  <dcterms:modified xsi:type="dcterms:W3CDTF">2026-02-25T08:20:00Z</dcterms:modified>
</cp:coreProperties>
</file>