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8"/>
          <w:szCs w:val="28"/>
          <w:rtl w:val="0"/>
        </w:rPr>
        <w:t xml:space="preserve">Phase II Rubric A: Media Recreation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Audience Perception &amp; Media Influence Study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00"/>
        <w:gridCol w:w="2100"/>
        <w:gridCol w:w="1900"/>
        <w:gridCol w:w="1400"/>
        <w:gridCol w:w="700"/>
        <w:tblGridChange w:id="0">
          <w:tblGrid>
            <w:gridCol w:w="2500"/>
            <w:gridCol w:w="2200"/>
            <w:gridCol w:w="2100"/>
            <w:gridCol w:w="1900"/>
            <w:gridCol w:w="1400"/>
            <w:gridCol w:w="700"/>
          </w:tblGrid>
        </w:tblGridChange>
      </w:tblGrid>
      <w:tr>
        <w:trPr>
          <w:cantSplit w:val="0"/>
          <w:tblHeader w:val="1"/>
        </w:trPr>
        <w:tc>
          <w:tcPr>
            <w:gridSpan w:val="6"/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RECREATION WORKSHEET RUBRIC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Satisfactory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Limited /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1. Original Media Analysis – Message &amp; Representation (18)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Deep, critical analysis of what is happening and what message is communicated in both texts. Moves beyond description to examine representation, ideology, and audience positioning.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Clear analysis of message and representation for both texts. Some critical depth; minor gaps in ideological insight.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Mostly descriptive. Message acknowledged but representation or ideology not critically explored.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Summary-based. Critical analysis absent; little engagement with how the message is constructed.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2. Issue Identification &amp; Explanation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Multiple specific issues (stereotypes, gender bias, unrealistic expectations, lack of diversity, misleading content) clearly identified and critically explained for both texts with strong reasoning.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Issues correctly identified for both texts with reasonable explanation. Some depth in reasoning.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Issues identified but explanation is general. Not all texts fully addressed or reasoning is thin.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Issues vague, incorrect, or missing for one or both texts. No meaningful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3. Recreation Planning – Changes &amp; Justification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Changes for both texts are purposeful and thoroughly justified. All four dimensions (responsible, balanced, inclusive, realistic) addressed with clear, specific reasoning.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Changes clearly planned with solid reasoning. Most dimensions addressed; minor gaps in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Changes described but justification is general or incomplete. Not all dimensions addressed for both texts.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Changes listed with little or no justification. Dimensions largely missing or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4. Quality of Recreated Media (17)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Both recreations are creative, purposeful, and meaningfully improve on the original. The new message is clearly more responsible, inclusive, balanced, and realistic. Execution is polished.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Recreations address most issues with visible improvement. Creative effort evident; minor areas where execution could be stronger.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Recreations attempt improvement but changes are surface-level or not fully realized. Limited creativity.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Recreations do not meaningfully address original issues, are incomplete, or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5. Reflection – Message Change &amp; Viewer Impact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Insightful reflection on how the recreated version changes the message and its potential impact on viewers. Connects to broader media influence and responsibility.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Reflection shows clear understanding of message change and viewer impact. Minor gaps in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Reflection present but mostly general. Limited engagement with transformation of message or audience effect.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Reflection superficial, very brief, or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6. Organization, Completeness &amp; Academic Tone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All worksheet sections complete and logically organized. Academic tone maintained. Writing is clear and free of major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Worksheet mostly complete. Minor gaps or occasional informal phrasing. Few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Partially complete or inconsistently organized. Tone is inconsistent.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Worksheet incomplete, disorganized, or written informally. Major sections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7. Appendix &amp; Attached Recreation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Recreated media clearly attached and properly labeled for both texts. Referenced within the worksheet.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Recreation attached for both texts with minor labeling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Recreation attached for one text only, or attachment is unclear.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Recreation not attached or missing for both texts.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/ 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8"/>
          <w:szCs w:val="28"/>
          <w:rtl w:val="0"/>
        </w:rPr>
        <w:t xml:space="preserve">Phase II Rubric B: Interview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Audience Perception &amp; Media Influence Study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00"/>
        <w:gridCol w:w="2100"/>
        <w:gridCol w:w="1900"/>
        <w:gridCol w:w="1400"/>
        <w:gridCol w:w="700"/>
        <w:tblGridChange w:id="0">
          <w:tblGrid>
            <w:gridCol w:w="2500"/>
            <w:gridCol w:w="2200"/>
            <w:gridCol w:w="2100"/>
            <w:gridCol w:w="1900"/>
            <w:gridCol w:w="1400"/>
            <w:gridCol w:w="700"/>
          </w:tblGrid>
        </w:tblGridChange>
      </w:tblGrid>
      <w:tr>
        <w:trPr>
          <w:cantSplit w:val="0"/>
          <w:tblHeader w:val="1"/>
        </w:trPr>
        <w:tc>
          <w:tcPr>
            <w:gridSpan w:val="6"/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INTERVIEW WORKSHEET RUBRIC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Satisfactory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Limited /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4a7b9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1. Participant Documentation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All three participants clearly documented with name and occupation. Worksheet header fully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Three participants documented with minor gaps. Header mostly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Participants partially documented or fewer than three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Participant documentation largely missing or header incomplete.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2. Original Media Response – First Impression &amp; Message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Rich, detailed capture of all three participants' first impressions and understanding of the message. Responses recorded specifically for P1, P2, and P3.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First impressions and message understanding documented for most participants with reasonable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Responses recorded but thin on detail for several participants. Some sections incomplete.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Audience responses largely missing, not differentiated by participant, or too vague.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3. Emotional Reaction &amp; Realism Assessment 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Emotional reactions and realism assessments thoroughly recorded for all three participants. Tick boxes completed and written responses elaborate meaningfully on why participants felt as they did.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Emotional reactions and realism responses documented for most participants with some elaboration.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Tick boxes completed but written elaborations thin or missing for some participants.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Emotional and realism sections largely incomplete or too brief.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4. Issue Recognition by Participants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Issues identified by participants are clearly recorded and explained for each. Interviewer notes show critical awareness of what was observed.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Issues recognised and noted for most participants with reasonable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Issues section completed but explanations are general or missing for some participants.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Issue recognition section largely incomplete or not meaningfully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5. Recreated Media Response – Comparison &amp; Emotional Shift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Participants' responses to the recreated version are thoroughly documented. Differences from the original are clearly noted and emotional comparison is richly recorded for all three participants.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Recreated media responses documented with clear comparison to original. Some depth in emotional comparison.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Responses to recreated version recorded but comparison with original is thin. Emotional shift not fully explored.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Recreated media response section largely incomplete or comparison is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6. Fairness, Realism &amp; Participant Preference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All participants' views on the recreated version's fairness and realism are recorded with specific explanations. Preferences clearly documented with well-articulated reasons.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Fairness, realism, and preference documented for most participants with reasonable reasoning.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Sections completed but explanations are limited for several participants.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Fairness, realism, or preference sections largely missing or responses too brief.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7. Final Reflection – Learning &amp; Perspective Change 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All four reflection questions answered thoughtfully. Genuine insight into changed opinions, emotional differences, media influence, and personal learning demonstrated.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Reflection questions answered with clear thought. Understanding of media influence evident. Minor gaps in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Reflection present but mostly general or personal. Limited connection to media literacy.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Reflection section superficial, very brief, or largely unanswered.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8. Interview Quality – Ethics, Accuracy &amp; Completeness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Interview conducted systematically and ethically. All sections completed for both media texts across all three participants. Responses are specific and reflect careful listening.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Interview mostly complete and ethical. Minor sections incomplete. Responses reflect genuine participant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Interview partially complete. Responses appear generalized rather than participant-specific.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Interview protocol largely not followed. Multiple sections missing or responses too vague.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9. Organization &amp; Clarity of Recording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Responses clearly organized by participant throughout. Tick boxes, tables, and written fields all completed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Generally well-organized. Minor issues with clarity or placement of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Some organizational issues. Responses occasionally misattributed.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Disorganized and difficult to follow. Participant attribution unclear throughout.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/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Bdr>
          <w:bottom w:color="aaaaaa" w:space="1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