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C8846" w14:textId="77777777" w:rsidR="00686EC4" w:rsidRDefault="00000000">
      <w:pPr>
        <w:spacing w:after="0" w:line="259" w:lineRule="auto"/>
        <w:ind w:left="0" w:right="502" w:firstLine="0"/>
        <w:jc w:val="right"/>
      </w:pPr>
      <w:r>
        <w:rPr>
          <w:b/>
          <w:sz w:val="36"/>
        </w:rPr>
        <w:t>Pakistan’s Economic Problems at the Time of</w:t>
      </w:r>
    </w:p>
    <w:p w14:paraId="7544D31F" w14:textId="77777777" w:rsidR="00686EC4" w:rsidRDefault="00000000">
      <w:pPr>
        <w:spacing w:after="705" w:line="259" w:lineRule="auto"/>
        <w:ind w:left="1592" w:firstLine="0"/>
      </w:pPr>
      <w:r>
        <w:rPr>
          <w:b/>
          <w:sz w:val="36"/>
        </w:rPr>
        <w:t>Partition and Their Impact Today</w:t>
      </w:r>
    </w:p>
    <w:p w14:paraId="54517393" w14:textId="77777777" w:rsidR="00686EC4" w:rsidRDefault="00000000">
      <w:pPr>
        <w:pStyle w:val="Heading1"/>
        <w:ind w:left="-5"/>
      </w:pPr>
      <w:r>
        <w:t>Introduction</w:t>
      </w:r>
    </w:p>
    <w:p w14:paraId="53CBB02F" w14:textId="77777777" w:rsidR="00686EC4" w:rsidRDefault="00000000">
      <w:pPr>
        <w:ind w:left="-5"/>
      </w:pPr>
      <w:r>
        <w:t>The emergence of Pakistan in 1947 was accompanied by severe economic challenges. As a newly established state, Pakistan inherited weak financial structures, an agrarian economy, and unresolved disputes over natural resources—most notably water. These early economic constraints have continued to shape Pakistan’s development trajectory.</w:t>
      </w:r>
    </w:p>
    <w:p w14:paraId="4832D67D" w14:textId="77777777" w:rsidR="00686EC4" w:rsidRDefault="00000000">
      <w:pPr>
        <w:pStyle w:val="Heading1"/>
        <w:ind w:left="-5"/>
      </w:pPr>
      <w:r>
        <w:t>Economic Problems at the Time of Partition</w:t>
      </w:r>
    </w:p>
    <w:p w14:paraId="615B43F6" w14:textId="77777777" w:rsidR="00686EC4" w:rsidRDefault="00000000">
      <w:pPr>
        <w:ind w:left="-5"/>
      </w:pPr>
      <w:r>
        <w:t xml:space="preserve">At independence, Pakistan lacked industrial infrastructure, skilled manpower, and financial capital. Most industrial </w:t>
      </w:r>
      <w:proofErr w:type="spellStart"/>
      <w:r>
        <w:t>centers</w:t>
      </w:r>
      <w:proofErr w:type="spellEnd"/>
      <w:r>
        <w:t>, banks, and commercial hubs remained in India. The delayed transfer of Pakistan’s financial share further restricted state capacity to manage governance and development.</w:t>
      </w:r>
    </w:p>
    <w:p w14:paraId="054B2A4F" w14:textId="77777777" w:rsidR="00686EC4" w:rsidRDefault="00000000">
      <w:pPr>
        <w:pStyle w:val="Heading1"/>
        <w:ind w:left="-5"/>
      </w:pPr>
      <w:r>
        <w:t>Water Issues at the Time of Partition</w:t>
      </w:r>
    </w:p>
    <w:p w14:paraId="2FA2C86E" w14:textId="77777777" w:rsidR="00686EC4" w:rsidRDefault="00000000">
      <w:pPr>
        <w:ind w:left="-5"/>
      </w:pPr>
      <w:r>
        <w:t xml:space="preserve">The partition divided the Indus Basin without considering irrigation realities. Headworks controlling major rivers </w:t>
      </w:r>
      <w:proofErr w:type="gramStart"/>
      <w:r>
        <w:t>were located in</w:t>
      </w:r>
      <w:proofErr w:type="gramEnd"/>
      <w:r>
        <w:t xml:space="preserve"> India, allowing upstream control over water flows. The 1948 water stoppage exposed Pakistan’s vulnerability and emphasized water as an existential economic issue.</w:t>
      </w:r>
    </w:p>
    <w:p w14:paraId="12EFF27D" w14:textId="77777777" w:rsidR="00686EC4" w:rsidRDefault="00000000">
      <w:pPr>
        <w:pStyle w:val="Heading1"/>
        <w:ind w:left="-5"/>
      </w:pPr>
      <w:r>
        <w:t>Indus Waters Treaty and Dependent Development</w:t>
      </w:r>
    </w:p>
    <w:p w14:paraId="1A3666AD" w14:textId="77777777" w:rsidR="00686EC4" w:rsidRDefault="00000000">
      <w:pPr>
        <w:ind w:left="-5"/>
      </w:pPr>
      <w:r>
        <w:t>The Indus Waters Treaty of 1960 provided Pakistan rights over western rivers, allowing limited stability. However, Pakistan’s development remained dependent on irrigated agriculture, reinforcing a water-dependent growth model with limited industrial diversification.</w:t>
      </w:r>
    </w:p>
    <w:p w14:paraId="340DB657" w14:textId="77777777" w:rsidR="00686EC4" w:rsidRDefault="00000000">
      <w:pPr>
        <w:pStyle w:val="Heading1"/>
        <w:ind w:left="-5"/>
      </w:pPr>
      <w:r>
        <w:t>Contemporary Impact of Water Scarcity</w:t>
      </w:r>
    </w:p>
    <w:p w14:paraId="0D1909FD" w14:textId="77777777" w:rsidR="00686EC4" w:rsidRDefault="00000000">
      <w:pPr>
        <w:ind w:left="-5"/>
      </w:pPr>
      <w:r>
        <w:t>Today, Pakistan faces acute water stress due to population growth, climate change, and mismanagement. Declining per capita water availability has reduced agricultural productivity, increased food insecurity, and constrained economic growth.</w:t>
      </w:r>
    </w:p>
    <w:p w14:paraId="14A0F559" w14:textId="77777777" w:rsidR="00686EC4" w:rsidRDefault="00000000">
      <w:pPr>
        <w:pStyle w:val="Heading1"/>
        <w:ind w:left="-5"/>
      </w:pPr>
      <w:r>
        <w:t>Political Economy of Water</w:t>
      </w:r>
    </w:p>
    <w:p w14:paraId="7DF100EA" w14:textId="77777777" w:rsidR="00686EC4" w:rsidRDefault="00000000">
      <w:pPr>
        <w:ind w:left="-5"/>
      </w:pPr>
      <w:r>
        <w:t>Water has evolved into a strategic and security concern. Regional tensions and climate variability have increased uncertainty, making sustainable water governance essential for Pakistan’s economic stability.</w:t>
      </w:r>
    </w:p>
    <w:p w14:paraId="21BD09F2" w14:textId="77777777" w:rsidR="00686EC4" w:rsidRDefault="00000000">
      <w:pPr>
        <w:pStyle w:val="Heading1"/>
        <w:ind w:left="-5"/>
      </w:pPr>
      <w:r>
        <w:lastRenderedPageBreak/>
        <w:t>Conclusion</w:t>
      </w:r>
    </w:p>
    <w:p w14:paraId="6C3342D5" w14:textId="77777777" w:rsidR="00686EC4" w:rsidRDefault="00000000">
      <w:pPr>
        <w:ind w:left="-5"/>
      </w:pPr>
      <w:r>
        <w:t>Pakistan’s early economic weaknesses, especially water-related vulnerabilities, continue to impact its development. Sustainable growth requires water conservation, infrastructure investment, agricultural reform, and regional cooperation.</w:t>
      </w:r>
    </w:p>
    <w:p w14:paraId="0597CEE2" w14:textId="77777777" w:rsidR="00686EC4" w:rsidRDefault="00000000">
      <w:pPr>
        <w:pStyle w:val="Heading1"/>
        <w:ind w:left="-5"/>
      </w:pPr>
      <w:r>
        <w:t>References</w:t>
      </w:r>
    </w:p>
    <w:p w14:paraId="2BE85DFD" w14:textId="77777777" w:rsidR="00686EC4" w:rsidRDefault="00000000">
      <w:pPr>
        <w:spacing w:after="0"/>
        <w:ind w:left="-5"/>
      </w:pPr>
      <w:r>
        <w:t>Government of Pakistan (1960). Indus Waters Treaty.</w:t>
      </w:r>
    </w:p>
    <w:p w14:paraId="0C6A7AFF" w14:textId="77777777" w:rsidR="00686EC4" w:rsidRDefault="00000000">
      <w:pPr>
        <w:spacing w:after="0"/>
        <w:ind w:left="-5"/>
      </w:pPr>
      <w:r>
        <w:t>FAO. Waterlogging and Salinity in Pakistan.</w:t>
      </w:r>
    </w:p>
    <w:p w14:paraId="6BFD3212" w14:textId="77777777" w:rsidR="00686EC4" w:rsidRDefault="00000000">
      <w:pPr>
        <w:ind w:left="-5" w:right="3184"/>
      </w:pPr>
      <w:r>
        <w:t>World Bank Reports on Water Security in South Asia. Economic Survey of Pakistan.</w:t>
      </w:r>
    </w:p>
    <w:sectPr w:rsidR="00686EC4">
      <w:pgSz w:w="11906" w:h="16838"/>
      <w:pgMar w:top="1616" w:right="1560" w:bottom="543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EC4"/>
    <w:rsid w:val="003F6916"/>
    <w:rsid w:val="00686EC4"/>
    <w:rsid w:val="00D2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3431CC"/>
  <w15:docId w15:val="{3C67B4D7-8F97-D643-BDFE-395CFEF19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Usman Gondal</cp:lastModifiedBy>
  <cp:revision>2</cp:revision>
  <dcterms:created xsi:type="dcterms:W3CDTF">2026-01-13T07:50:00Z</dcterms:created>
  <dcterms:modified xsi:type="dcterms:W3CDTF">2026-01-13T07:50:00Z</dcterms:modified>
</cp:coreProperties>
</file>