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560" w:rsidRPr="005B03C4" w:rsidRDefault="005B03C4">
      <w:r>
        <w:t xml:space="preserve">Сегодня мы поговорим о </w:t>
      </w:r>
      <w:r>
        <w:rPr>
          <w:lang w:val="en-US"/>
        </w:rPr>
        <w:t>Constraints</w:t>
      </w:r>
      <w:r w:rsidRPr="005B03C4">
        <w:t xml:space="preserve">. </w:t>
      </w:r>
      <w:r>
        <w:t>Основное назначение – привязать границы компонента к границам экрана, так, чтобы при изменении размера экрана, менялся бы и размер компонента.</w:t>
      </w:r>
    </w:p>
    <w:p w:rsidR="005B03C4" w:rsidRDefault="005B03C4">
      <w:r>
        <w:t>Перейдем в системный редактор. Перетащим кнопку на панель. Скопируем кнопку три раза.</w:t>
      </w:r>
    </w:p>
    <w:p w:rsidR="00E621F3" w:rsidRDefault="00E621F3">
      <w:r>
        <w:rPr>
          <w:noProof/>
          <w:lang w:eastAsia="ru-RU"/>
        </w:rPr>
        <w:drawing>
          <wp:inline distT="0" distB="0" distL="0" distR="0">
            <wp:extent cx="589280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F3" w:rsidRDefault="00E621F3">
      <w:r>
        <w:t>В левом верхнем углу поменяем симулятор на другой, с меньшим экраном. При те</w:t>
      </w:r>
      <w:r w:rsidR="00D62410">
        <w:t>с</w:t>
      </w:r>
      <w:r>
        <w:t>тировании, увидим, что наши кнопки «съехали», надписи стали не по центру.</w:t>
      </w:r>
      <w:r w:rsidR="00D62410">
        <w:t xml:space="preserve"> Добавим привязки. Нажимаем правой кнопкой мышки на первую кнопку и тянем линию к левой части экрана.</w:t>
      </w:r>
    </w:p>
    <w:p w:rsidR="00D62410" w:rsidRPr="00466955" w:rsidRDefault="004669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32893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55" w:rsidRDefault="00466955">
      <w:pPr>
        <w:rPr>
          <w:lang w:val="en-US"/>
        </w:rPr>
      </w:pPr>
      <w:r>
        <w:rPr>
          <w:lang w:val="en-US"/>
        </w:rPr>
        <w:t xml:space="preserve">В </w:t>
      </w:r>
      <w:proofErr w:type="spellStart"/>
      <w:r>
        <w:rPr>
          <w:lang w:val="en-US"/>
        </w:rPr>
        <w:t>появившемся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контекстном</w:t>
      </w:r>
      <w:proofErr w:type="spellEnd"/>
      <w:r>
        <w:rPr>
          <w:lang w:val="en-US"/>
        </w:rPr>
        <w:t xml:space="preserve"> </w:t>
      </w:r>
      <w:r>
        <w:t xml:space="preserve">меню выбираем </w:t>
      </w:r>
      <w:r>
        <w:rPr>
          <w:lang w:val="en-US"/>
        </w:rPr>
        <w:t>Leading Space to Container Margin</w:t>
      </w:r>
    </w:p>
    <w:p w:rsidR="00466955" w:rsidRDefault="0046695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0900" cy="349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55" w:rsidRDefault="00466955">
      <w:r>
        <w:t>Повторяем для двух других кнопок. Затем, привязываем правые границы кнопок:</w:t>
      </w:r>
    </w:p>
    <w:p w:rsidR="00466955" w:rsidRDefault="00466955">
      <w:r>
        <w:rPr>
          <w:noProof/>
          <w:lang w:eastAsia="ru-RU"/>
        </w:rPr>
        <w:drawing>
          <wp:inline distT="0" distB="0" distL="0" distR="0">
            <wp:extent cx="5937250" cy="3263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55" w:rsidRDefault="00466955"/>
    <w:p w:rsidR="00466955" w:rsidRDefault="00466955">
      <w:r>
        <w:br w:type="page"/>
      </w:r>
    </w:p>
    <w:p w:rsidR="00466955" w:rsidRPr="0006650D" w:rsidRDefault="00466955">
      <w:r>
        <w:lastRenderedPageBreak/>
        <w:t>И</w:t>
      </w:r>
      <w:r w:rsidRPr="0006650D">
        <w:rPr>
          <w:lang w:val="en-US"/>
        </w:rPr>
        <w:t xml:space="preserve"> </w:t>
      </w:r>
      <w:r>
        <w:t>в</w:t>
      </w:r>
      <w:r w:rsidRPr="0006650D">
        <w:rPr>
          <w:lang w:val="en-US"/>
        </w:rPr>
        <w:t xml:space="preserve"> </w:t>
      </w:r>
      <w:r>
        <w:t>контекстном</w:t>
      </w:r>
      <w:r w:rsidRPr="0006650D">
        <w:rPr>
          <w:lang w:val="en-US"/>
        </w:rPr>
        <w:t xml:space="preserve"> </w:t>
      </w:r>
      <w:r>
        <w:t>меню</w:t>
      </w:r>
      <w:r w:rsidRPr="0006650D">
        <w:rPr>
          <w:lang w:val="en-US"/>
        </w:rPr>
        <w:t xml:space="preserve"> </w:t>
      </w:r>
      <w:r>
        <w:t>выбираем</w:t>
      </w:r>
      <w:r w:rsidRPr="0006650D">
        <w:rPr>
          <w:lang w:val="en-US"/>
        </w:rPr>
        <w:t xml:space="preserve"> </w:t>
      </w:r>
      <w:r>
        <w:rPr>
          <w:lang w:val="en-US"/>
        </w:rPr>
        <w:t>Trailing Space to Container Margin</w:t>
      </w:r>
      <w:r w:rsidR="0006650D">
        <w:rPr>
          <w:lang w:val="en-US"/>
        </w:rPr>
        <w:t xml:space="preserve">. </w:t>
      </w:r>
      <w:r w:rsidR="0006650D">
        <w:t>Повторяем для оставшихся двух кнопок.</w:t>
      </w:r>
    </w:p>
    <w:p w:rsidR="00466955" w:rsidRDefault="00466955">
      <w:r>
        <w:rPr>
          <w:noProof/>
          <w:lang w:eastAsia="ru-RU"/>
        </w:rPr>
        <w:drawing>
          <wp:inline distT="0" distB="0" distL="0" distR="0" wp14:anchorId="20BB5FA6" wp14:editId="1875B75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0D" w:rsidRDefault="001131C1">
      <w:r>
        <w:t>Запустим симулятор. Теперь видим, что кнопки опять выровнялись по центру экрана. Можно добавить еще одну кнопку ниже, без привязок и посмотреть на разницу компонента с привязкой и без.</w:t>
      </w:r>
    </w:p>
    <w:p w:rsidR="001131C1" w:rsidRPr="001131C1" w:rsidRDefault="001131C1">
      <w:r>
        <w:t>Посмотрим</w:t>
      </w:r>
      <w:r w:rsidR="00C543E6">
        <w:t>,</w:t>
      </w:r>
      <w:r>
        <w:t xml:space="preserve"> как работают привязки в более сложных случаях. Добавим на панель приложения компонент </w:t>
      </w:r>
      <w:proofErr w:type="spellStart"/>
      <w:r>
        <w:rPr>
          <w:lang w:val="en-US"/>
        </w:rPr>
        <w:t>ImageView</w:t>
      </w:r>
      <w:proofErr w:type="spellEnd"/>
    </w:p>
    <w:p w:rsidR="001131C1" w:rsidRDefault="001131C1">
      <w:r>
        <w:rPr>
          <w:noProof/>
          <w:lang w:eastAsia="ru-RU"/>
        </w:rPr>
        <w:drawing>
          <wp:inline distT="0" distB="0" distL="0" distR="0">
            <wp:extent cx="5937250" cy="33655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C1" w:rsidRDefault="001131C1">
      <w:r>
        <w:t>Уменьшим в размере, продублируем и разместим по центру, как показано ниже:</w:t>
      </w:r>
    </w:p>
    <w:p w:rsidR="001131C1" w:rsidRDefault="001131C1">
      <w:r>
        <w:rPr>
          <w:noProof/>
          <w:lang w:eastAsia="ru-RU"/>
        </w:rPr>
        <w:lastRenderedPageBreak/>
        <w:drawing>
          <wp:inline distT="0" distB="0" distL="0" distR="0">
            <wp:extent cx="5937250" cy="27622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C1" w:rsidRDefault="001131C1">
      <w:r>
        <w:t>И затем расширим границы до края экрана слева и справа</w:t>
      </w:r>
    </w:p>
    <w:p w:rsidR="001131C1" w:rsidRDefault="001131C1">
      <w:r>
        <w:rPr>
          <w:noProof/>
          <w:lang w:eastAsia="ru-RU"/>
        </w:rPr>
        <w:drawing>
          <wp:inline distT="0" distB="0" distL="0" distR="0">
            <wp:extent cx="5937250" cy="26035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C1" w:rsidRDefault="00C543E6">
      <w:r>
        <w:t>Запустим на тестирование. Видим, что центр опять «съехал». Начинаем привязывать.</w:t>
      </w:r>
    </w:p>
    <w:p w:rsidR="00C543E6" w:rsidRDefault="00C543E6">
      <w:r>
        <w:rPr>
          <w:noProof/>
          <w:lang w:eastAsia="ru-RU"/>
        </w:rPr>
        <w:drawing>
          <wp:inline distT="0" distB="0" distL="0" distR="0">
            <wp:extent cx="5937250" cy="24447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8B" w:rsidRDefault="00756D8B">
      <w:r>
        <w:br w:type="page"/>
      </w:r>
    </w:p>
    <w:p w:rsidR="00C543E6" w:rsidRPr="00756D8B" w:rsidRDefault="00756D8B">
      <w:pPr>
        <w:rPr>
          <w:lang w:val="en-US"/>
        </w:rPr>
      </w:pPr>
      <w:r>
        <w:lastRenderedPageBreak/>
        <w:t>Левые границы компонента. В</w:t>
      </w:r>
      <w:r w:rsidRPr="00756D8B">
        <w:rPr>
          <w:lang w:val="en-US"/>
        </w:rPr>
        <w:t xml:space="preserve"> </w:t>
      </w:r>
      <w:r>
        <w:t>контекстном</w:t>
      </w:r>
      <w:r w:rsidRPr="00756D8B">
        <w:rPr>
          <w:lang w:val="en-US"/>
        </w:rPr>
        <w:t xml:space="preserve"> </w:t>
      </w:r>
      <w:r>
        <w:t>меню</w:t>
      </w:r>
      <w:r w:rsidRPr="00756D8B">
        <w:rPr>
          <w:lang w:val="en-US"/>
        </w:rPr>
        <w:t xml:space="preserve"> </w:t>
      </w:r>
      <w:r>
        <w:t>выбираем</w:t>
      </w:r>
      <w:r w:rsidRPr="00756D8B">
        <w:rPr>
          <w:lang w:val="en-US"/>
        </w:rPr>
        <w:t xml:space="preserve"> </w:t>
      </w:r>
      <w:r>
        <w:rPr>
          <w:lang w:val="en-US"/>
        </w:rPr>
        <w:t>Leading Space to Container Margin</w:t>
      </w:r>
    </w:p>
    <w:p w:rsidR="00756D8B" w:rsidRDefault="00756D8B">
      <w:r>
        <w:rPr>
          <w:noProof/>
          <w:lang w:eastAsia="ru-RU"/>
        </w:rPr>
        <w:drawing>
          <wp:inline distT="0" distB="0" distL="0" distR="0">
            <wp:extent cx="5937250" cy="30480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8B" w:rsidRPr="009631DF" w:rsidRDefault="005A5E89">
      <w:r>
        <w:t>Затем правую границу второго компонента. В</w:t>
      </w:r>
      <w:r w:rsidRPr="009631DF">
        <w:rPr>
          <w:lang w:val="en-US"/>
        </w:rPr>
        <w:t xml:space="preserve"> </w:t>
      </w:r>
      <w:r>
        <w:t>контекстном</w:t>
      </w:r>
      <w:r w:rsidRPr="009631DF">
        <w:rPr>
          <w:lang w:val="en-US"/>
        </w:rPr>
        <w:t xml:space="preserve"> </w:t>
      </w:r>
      <w:r>
        <w:t>меню</w:t>
      </w:r>
      <w:r w:rsidRPr="009631DF">
        <w:rPr>
          <w:lang w:val="en-US"/>
        </w:rPr>
        <w:t xml:space="preserve"> </w:t>
      </w:r>
      <w:r>
        <w:t>выбираем</w:t>
      </w:r>
      <w:r w:rsidRPr="009631DF">
        <w:rPr>
          <w:lang w:val="en-US"/>
        </w:rPr>
        <w:t xml:space="preserve"> </w:t>
      </w:r>
      <w:r>
        <w:rPr>
          <w:lang w:val="en-US"/>
        </w:rPr>
        <w:t>Training Space to Container Margin</w:t>
      </w:r>
    </w:p>
    <w:p w:rsidR="005A5E89" w:rsidRPr="005A5E89" w:rsidRDefault="005A5E89">
      <w:r>
        <w:rPr>
          <w:noProof/>
          <w:lang w:eastAsia="ru-RU"/>
        </w:rPr>
        <w:drawing>
          <wp:inline distT="0" distB="0" distL="0" distR="0">
            <wp:extent cx="5937250" cy="25971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69" w:rsidRDefault="000F1869">
      <w:r>
        <w:br w:type="page"/>
      </w:r>
    </w:p>
    <w:p w:rsidR="00756D8B" w:rsidRPr="00EE19E4" w:rsidRDefault="000F1869">
      <w:r>
        <w:lastRenderedPageBreak/>
        <w:t xml:space="preserve">И затем, связываем два компонента друг с другом. В контекстном меню выбираем </w:t>
      </w:r>
      <w:r>
        <w:rPr>
          <w:lang w:val="en-US"/>
        </w:rPr>
        <w:t>Horizontal</w:t>
      </w:r>
      <w:r w:rsidRPr="00EE19E4">
        <w:t xml:space="preserve"> </w:t>
      </w:r>
      <w:r>
        <w:rPr>
          <w:lang w:val="en-US"/>
        </w:rPr>
        <w:t>Spacing</w:t>
      </w:r>
    </w:p>
    <w:p w:rsidR="000F1869" w:rsidRDefault="000F1869">
      <w:r>
        <w:rPr>
          <w:noProof/>
          <w:lang w:eastAsia="ru-RU"/>
        </w:rPr>
        <w:drawing>
          <wp:inline distT="0" distB="0" distL="0" distR="0">
            <wp:extent cx="5937250" cy="38544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916" w:rsidRDefault="00FC0916"/>
    <w:p w:rsidR="00756D8B" w:rsidRDefault="00EE19E4">
      <w:r>
        <w:t>Теперь нам нужно привязать</w:t>
      </w:r>
      <w:r w:rsidR="007E60CB">
        <w:t xml:space="preserve"> </w:t>
      </w:r>
      <w:proofErr w:type="spellStart"/>
      <w:r w:rsidR="007E60CB">
        <w:t>комп</w:t>
      </w:r>
      <w:r w:rsidR="00865E1A" w:rsidRPr="00612C3B">
        <w:t>а</w:t>
      </w:r>
      <w:r w:rsidR="00865E1A">
        <w:t>ненты</w:t>
      </w:r>
      <w:proofErr w:type="spellEnd"/>
      <w:r w:rsidR="007E60CB">
        <w:t xml:space="preserve"> сверху</w:t>
      </w:r>
    </w:p>
    <w:p w:rsidR="007E60CB" w:rsidRPr="00EE19E4" w:rsidRDefault="007E60CB">
      <w:r>
        <w:rPr>
          <w:noProof/>
          <w:lang w:eastAsia="ru-RU"/>
        </w:rPr>
        <w:drawing>
          <wp:inline distT="0" distB="0" distL="0" distR="0">
            <wp:extent cx="5937250" cy="24828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CB" w:rsidRDefault="007E60CB">
      <w:r>
        <w:br w:type="page"/>
      </w:r>
    </w:p>
    <w:p w:rsidR="00756D8B" w:rsidRPr="006E5DA7" w:rsidRDefault="007E60CB">
      <w:r>
        <w:lastRenderedPageBreak/>
        <w:t xml:space="preserve">В контекстном меню выбираем </w:t>
      </w:r>
      <w:r>
        <w:rPr>
          <w:lang w:val="en-US"/>
        </w:rPr>
        <w:t>Vertical</w:t>
      </w:r>
      <w:r w:rsidRPr="006E5DA7">
        <w:t xml:space="preserve"> </w:t>
      </w:r>
      <w:r>
        <w:rPr>
          <w:lang w:val="en-US"/>
        </w:rPr>
        <w:t>Spacing</w:t>
      </w:r>
    </w:p>
    <w:p w:rsidR="007E60CB" w:rsidRDefault="007E60CB">
      <w:r>
        <w:rPr>
          <w:noProof/>
          <w:lang w:eastAsia="ru-RU"/>
        </w:rPr>
        <w:drawing>
          <wp:inline distT="0" distB="0" distL="0" distR="0">
            <wp:extent cx="5937250" cy="27178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A7" w:rsidRDefault="00612C3B">
      <w:r>
        <w:t>А также задать масштабирование</w:t>
      </w:r>
    </w:p>
    <w:p w:rsidR="00612C3B" w:rsidRDefault="00612C3B">
      <w:r>
        <w:rPr>
          <w:noProof/>
          <w:lang w:eastAsia="ru-RU"/>
        </w:rPr>
        <w:drawing>
          <wp:inline distT="0" distB="0" distL="0" distR="0">
            <wp:extent cx="5937250" cy="24384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B" w:rsidRPr="009B6480" w:rsidRDefault="00612C3B">
      <w:r>
        <w:t xml:space="preserve">И в контекстном меню выбрать </w:t>
      </w:r>
      <w:r>
        <w:rPr>
          <w:lang w:val="en-US"/>
        </w:rPr>
        <w:t>Aspect</w:t>
      </w:r>
      <w:r w:rsidRPr="00612C3B">
        <w:t xml:space="preserve"> </w:t>
      </w:r>
      <w:r>
        <w:rPr>
          <w:lang w:val="en-US"/>
        </w:rPr>
        <w:t>Ratio</w:t>
      </w:r>
      <w:r w:rsidR="009B6480">
        <w:t>.</w:t>
      </w:r>
    </w:p>
    <w:p w:rsidR="00612C3B" w:rsidRDefault="00612C3B">
      <w:r>
        <w:rPr>
          <w:noProof/>
          <w:lang w:eastAsia="ru-RU"/>
        </w:rPr>
        <w:drawing>
          <wp:inline distT="0" distB="0" distL="0" distR="0">
            <wp:extent cx="5937250" cy="27241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CB" w:rsidRPr="00513C4A" w:rsidRDefault="009B6480">
      <w:r>
        <w:lastRenderedPageBreak/>
        <w:t>Затем повторить операцию для второго компонента.</w:t>
      </w:r>
      <w:r w:rsidR="00513C4A">
        <w:t xml:space="preserve"> И особенно важно связать компоненты между собой и выбрать </w:t>
      </w:r>
      <w:r w:rsidR="00513C4A">
        <w:rPr>
          <w:lang w:val="en-US"/>
        </w:rPr>
        <w:t>Equal</w:t>
      </w:r>
      <w:r w:rsidR="00513C4A" w:rsidRPr="00513C4A">
        <w:t xml:space="preserve"> </w:t>
      </w:r>
      <w:r w:rsidR="00513C4A">
        <w:rPr>
          <w:lang w:val="en-US"/>
        </w:rPr>
        <w:t>Width</w:t>
      </w:r>
    </w:p>
    <w:p w:rsidR="00513C4A" w:rsidRDefault="00513C4A">
      <w:r>
        <w:rPr>
          <w:noProof/>
          <w:lang w:eastAsia="ru-RU"/>
        </w:rPr>
        <w:drawing>
          <wp:inline distT="0" distB="0" distL="0" distR="0">
            <wp:extent cx="5937250" cy="37655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4CB" w:rsidRDefault="008E34CB">
      <w:r>
        <w:t xml:space="preserve">Тестируем наше приложение. Теперь все по центру. Все работает корректно. </w:t>
      </w:r>
    </w:p>
    <w:p w:rsidR="008E34CB" w:rsidRPr="003720CB" w:rsidRDefault="008E34CB" w:rsidP="008E34CB">
      <w:r>
        <w:t>Теперь рассмотрим вариант</w:t>
      </w:r>
      <w:r w:rsidR="00240441" w:rsidRPr="003720CB">
        <w:t xml:space="preserve"> </w:t>
      </w:r>
      <w:r>
        <w:t xml:space="preserve">с </w:t>
      </w:r>
      <w:r>
        <w:rPr>
          <w:lang w:val="en-US"/>
        </w:rPr>
        <w:t>Label</w:t>
      </w:r>
      <w:r>
        <w:t xml:space="preserve">. Добавим две колонки </w:t>
      </w:r>
      <w:r>
        <w:rPr>
          <w:lang w:val="en-US"/>
        </w:rPr>
        <w:t>Label</w:t>
      </w:r>
    </w:p>
    <w:p w:rsidR="008E34CB" w:rsidRDefault="008E34CB" w:rsidP="008E34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302260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CB" w:rsidRDefault="003720CB" w:rsidP="008E34CB">
      <w:proofErr w:type="spellStart"/>
      <w:r>
        <w:t>Запскаем</w:t>
      </w:r>
      <w:proofErr w:type="spellEnd"/>
      <w:r>
        <w:t xml:space="preserve"> приложение. </w:t>
      </w:r>
      <w:proofErr w:type="spellStart"/>
      <w:r>
        <w:t>Види</w:t>
      </w:r>
      <w:proofErr w:type="spellEnd"/>
      <w:r>
        <w:t xml:space="preserve">, что границы у </w:t>
      </w:r>
      <w:r>
        <w:rPr>
          <w:lang w:val="en-US"/>
        </w:rPr>
        <w:t>Label</w:t>
      </w:r>
      <w:r w:rsidRPr="003720CB">
        <w:t xml:space="preserve"> </w:t>
      </w:r>
      <w:r>
        <w:t xml:space="preserve">съехали. Привязываем границы </w:t>
      </w:r>
      <w:proofErr w:type="spellStart"/>
      <w:r>
        <w:t>компнентов</w:t>
      </w:r>
      <w:proofErr w:type="spellEnd"/>
      <w:r>
        <w:t xml:space="preserve"> в первом столбце слева. </w:t>
      </w:r>
    </w:p>
    <w:p w:rsidR="003720CB" w:rsidRDefault="003720CB">
      <w:r>
        <w:br w:type="page"/>
      </w:r>
    </w:p>
    <w:p w:rsidR="00240441" w:rsidRPr="003720CB" w:rsidRDefault="003720CB" w:rsidP="008E34CB">
      <w:r>
        <w:lastRenderedPageBreak/>
        <w:t xml:space="preserve">Затем верх: верхний к </w:t>
      </w:r>
      <w:proofErr w:type="spellStart"/>
      <w:r>
        <w:rPr>
          <w:lang w:val="en-US"/>
        </w:rPr>
        <w:t>ImageView</w:t>
      </w:r>
      <w:proofErr w:type="spellEnd"/>
      <w:r>
        <w:t xml:space="preserve">, нижний – к верхнему. </w:t>
      </w:r>
    </w:p>
    <w:p w:rsidR="003720CB" w:rsidRDefault="003720CB" w:rsidP="008E34CB">
      <w:r>
        <w:rPr>
          <w:noProof/>
          <w:lang w:eastAsia="ru-RU"/>
        </w:rPr>
        <w:drawing>
          <wp:inline distT="0" distB="0" distL="0" distR="0">
            <wp:extent cx="5937250" cy="38481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CB" w:rsidRDefault="003720CB" w:rsidP="008E34CB">
      <w:r>
        <w:t>Затем повторяем эти действия для второй колонки. Затем связываем компоненты из двух столбцов друг с другом:</w:t>
      </w:r>
    </w:p>
    <w:p w:rsidR="003720CB" w:rsidRDefault="003720CB" w:rsidP="008E34CB">
      <w:r>
        <w:rPr>
          <w:noProof/>
          <w:lang w:eastAsia="ru-RU"/>
        </w:rPr>
        <w:drawing>
          <wp:inline distT="0" distB="0" distL="0" distR="0">
            <wp:extent cx="5943600" cy="2926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CB" w:rsidRDefault="003720CB">
      <w:r>
        <w:br w:type="page"/>
      </w:r>
    </w:p>
    <w:p w:rsidR="003720CB" w:rsidRPr="003720CB" w:rsidRDefault="003720CB" w:rsidP="008E34CB">
      <w:r>
        <w:rPr>
          <w:noProof/>
          <w:lang w:eastAsia="ru-RU"/>
        </w:rPr>
        <w:lastRenderedPageBreak/>
        <w:drawing>
          <wp:inline distT="0" distB="0" distL="0" distR="0">
            <wp:extent cx="5937250" cy="460375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В контекстном меню выбираем </w:t>
      </w:r>
      <w:r>
        <w:rPr>
          <w:lang w:val="en-US"/>
        </w:rPr>
        <w:t>Horizontal</w:t>
      </w:r>
      <w:r w:rsidRPr="003720CB">
        <w:t xml:space="preserve"> </w:t>
      </w:r>
      <w:r>
        <w:rPr>
          <w:lang w:val="en-US"/>
        </w:rPr>
        <w:t>Spacing</w:t>
      </w:r>
      <w:r>
        <w:t>. Повторяем для второй строки.</w:t>
      </w:r>
    </w:p>
    <w:p w:rsidR="003720CB" w:rsidRDefault="003720CB" w:rsidP="008E34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1FB893" wp14:editId="780A14C3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CB" w:rsidRDefault="003720CB">
      <w:pPr>
        <w:rPr>
          <w:lang w:val="en-US"/>
        </w:rPr>
      </w:pPr>
      <w:r>
        <w:rPr>
          <w:lang w:val="en-US"/>
        </w:rPr>
        <w:br w:type="page"/>
      </w:r>
    </w:p>
    <w:p w:rsidR="003720CB" w:rsidRPr="003720CB" w:rsidRDefault="003720CB" w:rsidP="008E34CB">
      <w:r>
        <w:lastRenderedPageBreak/>
        <w:t xml:space="preserve">Затем привязываем два компонента по ширине, в контекстном меню выбираем </w:t>
      </w:r>
      <w:r>
        <w:rPr>
          <w:lang w:val="en-US"/>
        </w:rPr>
        <w:t>Equal</w:t>
      </w:r>
      <w:r w:rsidRPr="003720CB">
        <w:t xml:space="preserve"> </w:t>
      </w:r>
      <w:r>
        <w:rPr>
          <w:lang w:val="en-US"/>
        </w:rPr>
        <w:t>Width</w:t>
      </w:r>
    </w:p>
    <w:p w:rsidR="003720CB" w:rsidRDefault="003720CB" w:rsidP="008E34CB">
      <w:r>
        <w:rPr>
          <w:noProof/>
          <w:lang w:eastAsia="ru-RU"/>
        </w:rPr>
        <w:drawing>
          <wp:inline distT="0" distB="0" distL="0" distR="0">
            <wp:extent cx="5937250" cy="418465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CB" w:rsidRDefault="00695AEB" w:rsidP="008E34CB">
      <w:r>
        <w:t>Повторяем для второй строки.</w:t>
      </w:r>
      <w:r w:rsidR="00B502B9">
        <w:t xml:space="preserve"> Для того чтобы </w:t>
      </w:r>
      <w:proofErr w:type="spellStart"/>
      <w:r w:rsidR="00B502B9">
        <w:rPr>
          <w:lang w:val="en-US"/>
        </w:rPr>
        <w:t>ImageView</w:t>
      </w:r>
      <w:proofErr w:type="spellEnd"/>
      <w:r w:rsidR="00B502B9" w:rsidRPr="00B502B9">
        <w:t xml:space="preserve"> </w:t>
      </w:r>
      <w:r w:rsidR="00B502B9">
        <w:t>были видны на экране – изменим цвет фона.</w:t>
      </w:r>
    </w:p>
    <w:p w:rsidR="00B502B9" w:rsidRDefault="00B502B9" w:rsidP="00B502B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65300" cy="3306433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829" cy="33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B9" w:rsidRDefault="00B502B9" w:rsidP="00B502B9">
      <w:pPr>
        <w:jc w:val="both"/>
      </w:pPr>
    </w:p>
    <w:p w:rsidR="00B502B9" w:rsidRPr="00B502B9" w:rsidRDefault="00B502B9" w:rsidP="00B502B9">
      <w:pPr>
        <w:jc w:val="both"/>
      </w:pPr>
      <w:r>
        <w:t xml:space="preserve">Поздравляем, вы изучили </w:t>
      </w:r>
      <w:r>
        <w:rPr>
          <w:lang w:val="en-US"/>
        </w:rPr>
        <w:t>Constraints</w:t>
      </w:r>
      <w:r>
        <w:t>!</w:t>
      </w:r>
      <w:bookmarkStart w:id="0" w:name="_GoBack"/>
      <w:bookmarkEnd w:id="0"/>
    </w:p>
    <w:sectPr w:rsidR="00B502B9" w:rsidRPr="00B502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D30"/>
    <w:rsid w:val="0006650D"/>
    <w:rsid w:val="000F1869"/>
    <w:rsid w:val="001131C1"/>
    <w:rsid w:val="001F4D30"/>
    <w:rsid w:val="00240441"/>
    <w:rsid w:val="003720CB"/>
    <w:rsid w:val="00466955"/>
    <w:rsid w:val="00513C4A"/>
    <w:rsid w:val="005A5E89"/>
    <w:rsid w:val="005B03C4"/>
    <w:rsid w:val="00612C3B"/>
    <w:rsid w:val="00695AEB"/>
    <w:rsid w:val="006E5DA7"/>
    <w:rsid w:val="00756D8B"/>
    <w:rsid w:val="007E60CB"/>
    <w:rsid w:val="00815F3F"/>
    <w:rsid w:val="00865E1A"/>
    <w:rsid w:val="008E34CB"/>
    <w:rsid w:val="009631DF"/>
    <w:rsid w:val="009B6480"/>
    <w:rsid w:val="00B502B9"/>
    <w:rsid w:val="00C543E6"/>
    <w:rsid w:val="00D262EB"/>
    <w:rsid w:val="00D62410"/>
    <w:rsid w:val="00E02ECB"/>
    <w:rsid w:val="00E621F3"/>
    <w:rsid w:val="00EE19E4"/>
    <w:rsid w:val="00FC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CE50A"/>
  <w15:chartTrackingRefBased/>
  <w15:docId w15:val="{763AE1F6-991A-4E14-8924-76AA63AD9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Juhnowski</dc:creator>
  <cp:keywords/>
  <dc:description/>
  <cp:lastModifiedBy>Ilya Juhnowski</cp:lastModifiedBy>
  <cp:revision>23</cp:revision>
  <dcterms:created xsi:type="dcterms:W3CDTF">2018-05-20T15:26:00Z</dcterms:created>
  <dcterms:modified xsi:type="dcterms:W3CDTF">2018-05-20T16:40:00Z</dcterms:modified>
</cp:coreProperties>
</file>