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EB" w:rsidRDefault="00B170B9" w:rsidP="00B170B9">
      <w:pPr>
        <w:jc w:val="center"/>
      </w:pPr>
      <w:r>
        <w:t>Илья Юхновский</w:t>
      </w:r>
    </w:p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4C1EEB" w:rsidRDefault="004C1EEB"/>
    <w:p w:rsidR="00322467" w:rsidRPr="005856ED" w:rsidRDefault="005856ED" w:rsidP="004C1EEB">
      <w:pPr>
        <w:jc w:val="center"/>
        <w:rPr>
          <w:b/>
          <w:sz w:val="40"/>
          <w:szCs w:val="40"/>
        </w:rPr>
      </w:pPr>
      <w:r w:rsidRPr="005856ED">
        <w:rPr>
          <w:sz w:val="40"/>
          <w:szCs w:val="40"/>
        </w:rPr>
        <w:t>Языковая игра с мирами</w:t>
      </w:r>
    </w:p>
    <w:p w:rsidR="00B170B9" w:rsidRDefault="00B170B9" w:rsidP="00B170B9">
      <w:pPr>
        <w:pStyle w:val="a5"/>
      </w:pPr>
    </w:p>
    <w:p w:rsidR="00B26CBB" w:rsidRDefault="00B26CBB" w:rsidP="00B26CBB"/>
    <w:p w:rsidR="00B26CBB" w:rsidRDefault="00B26CBB" w:rsidP="00B26CBB"/>
    <w:p w:rsidR="00B26CBB" w:rsidRDefault="00B26CBB" w:rsidP="00B26CBB"/>
    <w:p w:rsidR="00B26CBB" w:rsidRDefault="00B26CBB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Default="00B31D98" w:rsidP="00B26CBB"/>
    <w:p w:rsidR="00B31D98" w:rsidRPr="00B26CBB" w:rsidRDefault="00B31D98" w:rsidP="00B26CBB"/>
    <w:p w:rsidR="00B170B9" w:rsidRPr="00B170B9" w:rsidRDefault="00B170B9" w:rsidP="00B170B9">
      <w:pPr>
        <w:rPr>
          <w:b/>
        </w:rPr>
      </w:pPr>
      <w:r w:rsidRPr="00B170B9">
        <w:rPr>
          <w:b/>
        </w:rPr>
        <w:t>Аннотация</w:t>
      </w:r>
    </w:p>
    <w:p w:rsidR="00B170B9" w:rsidRPr="00B170B9" w:rsidRDefault="00B170B9" w:rsidP="00EA1156">
      <w:pPr>
        <w:jc w:val="both"/>
      </w:pPr>
      <w:r>
        <w:t>В данной работе рассматриваются два примера анализа философских текстов с получением результата анализа в виде информационной модели. Поскольку философия дистанцируется от частных практических случаев, то данный анализ не может быть назван философским, но также в нем нет и ничего кроме логики и философии</w:t>
      </w:r>
      <w:r w:rsidR="00B26CBB">
        <w:t xml:space="preserve"> </w:t>
      </w:r>
      <w:proofErr w:type="spellStart"/>
      <w:r w:rsidR="001836B9">
        <w:t>Витгенштейна</w:t>
      </w:r>
      <w:proofErr w:type="spellEnd"/>
      <w:r w:rsidR="001836B9">
        <w:t xml:space="preserve">  и </w:t>
      </w:r>
      <w:r w:rsidR="00B26CBB">
        <w:t>Хабермаса</w:t>
      </w:r>
      <w:r>
        <w:t>, поэтому его нельзя назвать чем-то другим, поэтому «Не-философия» более точно определяет контекст данной работы</w:t>
      </w:r>
      <w:r w:rsidR="005856ED">
        <w:t>, однако, даже само название есть часть языковой игры, поэтому и окончательное, позитивное название работы - «Языковая игра с мирами»</w:t>
      </w:r>
      <w:r w:rsidR="00EA1156">
        <w:t>.</w:t>
      </w:r>
      <w:r w:rsidR="00724B2F">
        <w:t xml:space="preserve"> Книга может заинтересовать системных аналитиков, </w:t>
      </w:r>
      <w:r w:rsidR="00013C24">
        <w:t>исследователей</w:t>
      </w:r>
      <w:r w:rsidR="00724B2F">
        <w:t xml:space="preserve"> информационных технологий</w:t>
      </w:r>
      <w:r w:rsidR="00EA1156">
        <w:t>, а также,</w:t>
      </w:r>
      <w:r w:rsidR="00A13B7F">
        <w:t xml:space="preserve"> </w:t>
      </w:r>
      <w:r w:rsidR="00EA1156">
        <w:t>м</w:t>
      </w:r>
      <w:r w:rsidR="00A13B7F">
        <w:t xml:space="preserve">не бы очень хотелось </w:t>
      </w:r>
      <w:r w:rsidR="00DA238D">
        <w:t>поделиться</w:t>
      </w:r>
      <w:r w:rsidR="00A13B7F">
        <w:t xml:space="preserve"> своей </w:t>
      </w:r>
      <w:r w:rsidR="00A43AFE">
        <w:t>практическим экспериментом</w:t>
      </w:r>
      <w:r w:rsidR="00A13B7F">
        <w:t xml:space="preserve"> языков</w:t>
      </w:r>
      <w:r w:rsidR="00A43AFE">
        <w:t>ой</w:t>
      </w:r>
      <w:r w:rsidR="00A13B7F">
        <w:t xml:space="preserve"> игр</w:t>
      </w:r>
      <w:r w:rsidR="00A43AFE">
        <w:t>ы</w:t>
      </w:r>
      <w:r w:rsidR="00A13B7F">
        <w:t xml:space="preserve"> </w:t>
      </w:r>
      <w:proofErr w:type="spellStart"/>
      <w:r w:rsidR="00A13B7F">
        <w:t>Л.Витгенштейна</w:t>
      </w:r>
      <w:proofErr w:type="spellEnd"/>
      <w:r w:rsidR="00A13B7F">
        <w:t xml:space="preserve"> и </w:t>
      </w:r>
      <w:r w:rsidR="00A43AFE">
        <w:t xml:space="preserve">своими </w:t>
      </w:r>
      <w:proofErr w:type="spellStart"/>
      <w:r w:rsidR="00A43AFE">
        <w:t>хабермасовскими</w:t>
      </w:r>
      <w:proofErr w:type="spellEnd"/>
      <w:r w:rsidR="00A43AFE">
        <w:t xml:space="preserve"> </w:t>
      </w:r>
      <w:r w:rsidR="00DA238D">
        <w:t>мирами</w:t>
      </w:r>
      <w:r w:rsidR="00DA238D" w:rsidRPr="00DA238D">
        <w:t xml:space="preserve"> </w:t>
      </w:r>
      <w:r w:rsidR="00DA238D">
        <w:t>с философами</w:t>
      </w:r>
      <w:r w:rsidR="000B5C0F">
        <w:t>.</w:t>
      </w:r>
    </w:p>
    <w:p w:rsidR="00322467" w:rsidRDefault="00322467">
      <w:r>
        <w:br w:type="page"/>
      </w:r>
    </w:p>
    <w:p w:rsidR="00015799" w:rsidRPr="00015799" w:rsidRDefault="00015799" w:rsidP="00015799">
      <w:pPr>
        <w:pStyle w:val="1"/>
      </w:pPr>
      <w:r>
        <w:lastRenderedPageBreak/>
        <w:t xml:space="preserve">Часть </w:t>
      </w:r>
      <w:r>
        <w:rPr>
          <w:lang w:val="en-US"/>
        </w:rPr>
        <w:t>I</w:t>
      </w:r>
      <w:r>
        <w:t xml:space="preserve"> - Проектирование </w:t>
      </w:r>
      <w:r w:rsidRPr="008E5F42">
        <w:t>медицинско</w:t>
      </w:r>
      <w:r>
        <w:t>го</w:t>
      </w:r>
      <w:r w:rsidRPr="008E5F42">
        <w:t xml:space="preserve"> приложени</w:t>
      </w:r>
      <w:r>
        <w:t xml:space="preserve">я </w:t>
      </w:r>
      <w:proofErr w:type="spellStart"/>
      <w:r>
        <w:t>Хабимед</w:t>
      </w:r>
      <w:proofErr w:type="spellEnd"/>
      <w:r>
        <w:t xml:space="preserve"> по контролю здоровья общества в эпидемиологических условиях как д</w:t>
      </w:r>
      <w:r w:rsidRPr="00CC7C7C">
        <w:t>ецентрализованно</w:t>
      </w:r>
      <w:r>
        <w:t>го</w:t>
      </w:r>
      <w:r w:rsidRPr="00CC7C7C">
        <w:t xml:space="preserve"> приложени</w:t>
      </w:r>
      <w:r>
        <w:t>я</w:t>
      </w:r>
      <w:r w:rsidRPr="00CC7C7C">
        <w:t xml:space="preserve"> </w:t>
      </w:r>
      <w:r>
        <w:t>с использованием методологии</w:t>
      </w:r>
      <w:r w:rsidRPr="008E5F42">
        <w:t xml:space="preserve"> </w:t>
      </w:r>
      <w:proofErr w:type="spellStart"/>
      <w:r w:rsidRPr="008E5F42">
        <w:rPr>
          <w:lang w:val="en-US"/>
        </w:rPr>
        <w:t>Zettelkasten</w:t>
      </w:r>
      <w:proofErr w:type="spellEnd"/>
      <w:r w:rsidRPr="008E5F42">
        <w:t xml:space="preserve"> </w:t>
      </w:r>
      <w:r>
        <w:t xml:space="preserve">и коммуникативной теории </w:t>
      </w:r>
      <w:proofErr w:type="spellStart"/>
      <w:r>
        <w:t>Ю.Хабермаса</w:t>
      </w:r>
      <w:proofErr w:type="spellEnd"/>
    </w:p>
    <w:p w:rsidR="00933F65" w:rsidRDefault="00933F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544F1C" w:rsidRDefault="00544F1C" w:rsidP="00B91F41">
      <w:pPr>
        <w:pStyle w:val="2"/>
      </w:pPr>
      <w:bookmarkStart w:id="0" w:name="_Toc61680774"/>
      <w:r>
        <w:t>Введение</w:t>
      </w:r>
    </w:p>
    <w:p w:rsidR="00544F1C" w:rsidRDefault="00544F1C" w:rsidP="00544F1C"/>
    <w:p w:rsidR="00544F1C" w:rsidRDefault="00544F1C" w:rsidP="00544F1C">
      <w:r>
        <w:t xml:space="preserve">С 2019 года наблюдается неоднозначная реакция общества </w:t>
      </w:r>
      <w:r w:rsidR="00441C5C">
        <w:t>на меры,</w:t>
      </w:r>
      <w:r>
        <w:t xml:space="preserve"> применяемые медиками при борьбе с эпидемией </w:t>
      </w:r>
      <w:proofErr w:type="spellStart"/>
      <w:r>
        <w:t>коронавируса</w:t>
      </w:r>
      <w:proofErr w:type="spellEnd"/>
      <w:r>
        <w:t>. С эпидемиями человеческая цивилизация встречалась и раньше</w:t>
      </w:r>
      <w:r w:rsidR="00441C5C">
        <w:t xml:space="preserve">, </w:t>
      </w:r>
      <w:r>
        <w:t>но в условиях современного цифрового общества – впервые. С появлением социальных сетей общество стало более социализировано, а реакции на усиление централизации, глобализации стали более острыми.</w:t>
      </w:r>
      <w:r w:rsidR="003E5362">
        <w:t xml:space="preserve"> У людей появляется «иммунитет» на </w:t>
      </w:r>
      <w:r w:rsidR="00246634">
        <w:t>воле</w:t>
      </w:r>
      <w:r w:rsidR="003E5362">
        <w:t>вые</w:t>
      </w:r>
      <w:r w:rsidR="00246634">
        <w:t xml:space="preserve"> решения</w:t>
      </w:r>
      <w:r w:rsidR="003E5362">
        <w:t xml:space="preserve"> исходящие из некоего центра (ВОЗ, Минздрав, Координационные ситуационные центры, региональная власть</w:t>
      </w:r>
      <w:r w:rsidR="00246634">
        <w:t xml:space="preserve"> и т.д.</w:t>
      </w:r>
      <w:r w:rsidR="003E5362">
        <w:t>) и поведение может быть разрушительным с точки зрения медицины, эпидемиологии. Возникают кризисы социальных систем, они входят в противоречия и не могут их самостоятельно разрешить – появляется целый аспект неразрешимых проблем. Например, если раньше медицина и религия вполне сосуществовали вместе, то теперь медики «настоятельно рекомендую» не проводить массовые религиозные обряды. Биологический объект становится сильнее Бога, конечно</w:t>
      </w:r>
      <w:r w:rsidR="00B1416A">
        <w:t>,</w:t>
      </w:r>
      <w:r w:rsidR="003E5362">
        <w:t xml:space="preserve"> это можно решать различными теологическими подходами в рамках концепции «испытания» или борьбы добра со злом</w:t>
      </w:r>
      <w:r w:rsidR="00254D11">
        <w:t xml:space="preserve"> (в итоге в православии была провозглашена «вера в </w:t>
      </w:r>
      <w:proofErr w:type="spellStart"/>
      <w:r w:rsidR="00254D11">
        <w:t>коронавирус</w:t>
      </w:r>
      <w:proofErr w:type="spellEnd"/>
      <w:r w:rsidR="00254D11">
        <w:t>»)</w:t>
      </w:r>
      <w:r w:rsidR="003E5362">
        <w:t>, но так или иначе пока кризис не разрешен, поведение общества может быть противоречивым, «назло», «вопреки»</w:t>
      </w:r>
      <w:r w:rsidR="00254D11">
        <w:t xml:space="preserve"> или же наоборот «во спасение души», «во имя Господа»</w:t>
      </w:r>
      <w:r w:rsidR="003E5362">
        <w:t xml:space="preserve"> и т.д., что конечно же не помогает проведению и снижает эффективность </w:t>
      </w:r>
      <w:r w:rsidR="00B1416A">
        <w:t>эпидемиологических мероприятий</w:t>
      </w:r>
      <w:r w:rsidR="003E5362">
        <w:t>.</w:t>
      </w:r>
    </w:p>
    <w:p w:rsidR="00544F1C" w:rsidRPr="00544F1C" w:rsidRDefault="00B1416A" w:rsidP="00544F1C">
      <w:r>
        <w:t>Медикам необходим инструмент, позволяющий выводить пациента («общество») из кризиса. Причем, кризис здесь применяется в его медицинском смысле – неразрешимости с позиции того, кто в нем находится.</w:t>
      </w:r>
      <w:r w:rsidR="00FF2AD9">
        <w:t xml:space="preserve"> Пациент во время кризиса переживает бессилие, он субъект, обреченный на пассивность, полностью лишенный распоряжаться собственными силами. Необходим реанимационный инструмент, выводящий пациента из кризиса. Таким инструментом может быть недавнее изобретение ИТ – социальная сеть, а принципы влияния – основаны на коммуникативных влияниях, разработанных в середине прошлого века как результат осмысления второй мировой войны, в чем то, конечно, схожей с эпидемией. Но теоретические наработки были сложно применимы на практике из-за отсутствия достаточного технического развития социальных инструментов (соц</w:t>
      </w:r>
      <w:r w:rsidR="000904F1">
        <w:t xml:space="preserve">иальные </w:t>
      </w:r>
      <w:r w:rsidR="00FF2AD9">
        <w:t>сети) и долго</w:t>
      </w:r>
      <w:r w:rsidR="00F6335D">
        <w:t>е</w:t>
      </w:r>
      <w:r w:rsidR="00FF2AD9">
        <w:t xml:space="preserve"> время оставались в области теоретических исследований социологов и философов. Одними из важнейших для нашего исследования работ будут труды немецкого философа Юргена Хабермаса. Современный уровень научно-технического прогресса позволяет перевести вопросы влияния на общество из разряда теоретических в практические, технически реализуемые. Поэтому в данной работе приводятся как теоретические обоснования механизмов работы такого медицинского реанимационного инструмента на основе социальной децентрализованной сети, так и практические аспекты ее проектирования.</w:t>
      </w:r>
      <w:r w:rsidR="00246634">
        <w:t xml:space="preserve"> Данная работа является пограничной для философии, социологии, антропологии, информационных технологий, эпидемиологии, психологии, но ключевым словом все же является инструмент, медицинский инструмент, поэтому базовая кафедра наиболее близкая по тематике исследований – «Кафедра ядерной медицины и биотехнологий»</w:t>
      </w:r>
      <w:r w:rsidR="001F71B5">
        <w:t xml:space="preserve">. Возможно, </w:t>
      </w:r>
      <w:r w:rsidR="001F71B5">
        <w:lastRenderedPageBreak/>
        <w:t xml:space="preserve">другая релевантная по направлению исследований кафедра – информационные технологии и сети, но в данной области не предвидится </w:t>
      </w:r>
      <w:proofErr w:type="gramStart"/>
      <w:r w:rsidR="001F71B5">
        <w:t>какой либо</w:t>
      </w:r>
      <w:proofErr w:type="gramEnd"/>
      <w:r w:rsidR="001F71B5">
        <w:t xml:space="preserve"> новизны, а будут использоваться готовые и рабочие на сегодняшний день технологии.</w:t>
      </w:r>
      <w:r w:rsidR="00F14040">
        <w:t xml:space="preserve"> </w:t>
      </w:r>
      <w:r w:rsidR="009F118A">
        <w:t xml:space="preserve"> Гуманитарные также не совсем подходят по тематике исследований – в них отсутствует техническая, инженерная составляющая, а философия, так вообще относит область экспериментальных знаний к недостоверным.</w:t>
      </w:r>
    </w:p>
    <w:bookmarkEnd w:id="0"/>
    <w:p w:rsidR="000B787F" w:rsidRDefault="00922DCD" w:rsidP="00B91F41">
      <w:pPr>
        <w:pStyle w:val="3"/>
      </w:pPr>
      <w:r>
        <w:t>Основные принципы п</w:t>
      </w:r>
      <w:r w:rsidR="00544F1C">
        <w:t>роектировани</w:t>
      </w:r>
      <w:r>
        <w:t>я</w:t>
      </w:r>
    </w:p>
    <w:p w:rsidR="000B787F" w:rsidRPr="004E1DA3" w:rsidRDefault="000B787F">
      <w:r>
        <w:t>При прое</w:t>
      </w:r>
      <w:r w:rsidR="00DD7DD6">
        <w:t>к</w:t>
      </w:r>
      <w:r>
        <w:t xml:space="preserve">тировании </w:t>
      </w:r>
      <w:r w:rsidR="00DD7DD6">
        <w:t xml:space="preserve">в информационных технологиях </w:t>
      </w:r>
      <w:r>
        <w:t>используется подход объектно</w:t>
      </w:r>
      <w:r w:rsidR="00DD7DD6">
        <w:t>-</w:t>
      </w:r>
      <w:r>
        <w:t xml:space="preserve"> ориентированного анализа. Суть его заключается в том, что анализируется предметная область на предмет выявления вариантов использования, систем, границ систем, актеров, концептов. </w:t>
      </w:r>
      <w:r w:rsidR="00DD7DD6">
        <w:t>В задачи данной сугубо технической работы не входят философские, антропологические или социологические исследования. Предметная область берется так как она есть в философии Хабермаса. Это не означает вовсе слепую веру в его научные труды и то что мы в дальнейшем не подвергнем их пересмотру, а лишь то, что мы доверяем общепризнанному философу в области коммуникативной деятельности и методик управления социумом в части декомпозиции проблемы и выявления концептов и сущностей и берем за основу его анализ и трансформируем его в «</w:t>
      </w:r>
      <w:proofErr w:type="spellStart"/>
      <w:r w:rsidR="00DD7DD6">
        <w:t>ит-шный</w:t>
      </w:r>
      <w:proofErr w:type="spellEnd"/>
      <w:r w:rsidR="00DD7DD6">
        <w:t>» объектно-ориентированный анализ предметной области.</w:t>
      </w:r>
      <w:r w:rsidR="008E5F42">
        <w:t xml:space="preserve"> </w:t>
      </w:r>
      <w:r w:rsidR="00254D11">
        <w:t>Подобная работа была проведена мной несколько лет назад при анализе «Логико</w:t>
      </w:r>
      <w:r w:rsidR="00254D11" w:rsidRPr="00254D11">
        <w:t>-</w:t>
      </w:r>
      <w:r w:rsidR="00254D11">
        <w:t xml:space="preserve">философского трактата» </w:t>
      </w:r>
      <w:proofErr w:type="spellStart"/>
      <w:r w:rsidR="00254D11">
        <w:t>Л.Витгенштейна</w:t>
      </w:r>
      <w:proofErr w:type="spellEnd"/>
      <w:r w:rsidR="00B26CBB">
        <w:t xml:space="preserve"> – см. Глава </w:t>
      </w:r>
      <w:r w:rsidR="00B26CBB">
        <w:rPr>
          <w:lang w:val="en-US"/>
        </w:rPr>
        <w:t>II</w:t>
      </w:r>
      <w:r w:rsidR="00254D11">
        <w:t>. Тогда, кроме построенной объектно</w:t>
      </w:r>
      <w:r w:rsidR="00F343DD" w:rsidRPr="00F343DD">
        <w:t>-</w:t>
      </w:r>
      <w:r w:rsidR="00254D11">
        <w:t xml:space="preserve">ориентированной модели, была еще доказана непротиворечивость его логики </w:t>
      </w:r>
      <w:r w:rsidR="00F343DD">
        <w:t xml:space="preserve">на двух языках </w:t>
      </w:r>
      <w:r w:rsidR="00F343DD">
        <w:rPr>
          <w:lang w:val="en-US"/>
        </w:rPr>
        <w:t>Java</w:t>
      </w:r>
      <w:r w:rsidR="00F343DD" w:rsidRPr="00F343DD">
        <w:t xml:space="preserve"> </w:t>
      </w:r>
      <w:r w:rsidR="00F343DD">
        <w:t xml:space="preserve">и </w:t>
      </w:r>
      <w:r w:rsidR="00F343DD">
        <w:rPr>
          <w:lang w:val="en-US"/>
        </w:rPr>
        <w:t>Kotlin</w:t>
      </w:r>
      <w:r w:rsidR="00F343DD" w:rsidRPr="00F343DD">
        <w:t xml:space="preserve"> </w:t>
      </w:r>
      <w:r w:rsidR="00254D11">
        <w:t>(</w:t>
      </w:r>
      <w:hyperlink r:id="rId8" w:history="1">
        <w:r w:rsidR="00254D11" w:rsidRPr="00C0060F">
          <w:rPr>
            <w:rStyle w:val="a3"/>
          </w:rPr>
          <w:t>https://github.com/juhnowski/Witt</w:t>
        </w:r>
      </w:hyperlink>
      <w:r w:rsidR="00254D11" w:rsidRPr="00254D11">
        <w:t xml:space="preserve"> , </w:t>
      </w:r>
      <w:hyperlink r:id="rId9" w:history="1">
        <w:r w:rsidR="00254D11" w:rsidRPr="00C0060F">
          <w:rPr>
            <w:rStyle w:val="a3"/>
          </w:rPr>
          <w:t>https://github.com/juhnowski/Witt-java</w:t>
        </w:r>
      </w:hyperlink>
      <w:r w:rsidR="00254D11" w:rsidRPr="00254D11">
        <w:t xml:space="preserve"> , </w:t>
      </w:r>
      <w:hyperlink r:id="rId10" w:history="1">
        <w:r w:rsidR="00254D11" w:rsidRPr="00C0060F">
          <w:rPr>
            <w:rStyle w:val="a3"/>
          </w:rPr>
          <w:t>https://github.com/juhnowski/Witt-java-1</w:t>
        </w:r>
      </w:hyperlink>
      <w:r w:rsidR="00254D11" w:rsidRPr="00254D11">
        <w:t xml:space="preserve"> </w:t>
      </w:r>
      <w:r w:rsidR="00254D11">
        <w:t xml:space="preserve">). </w:t>
      </w:r>
      <w:r w:rsidR="008E5F42">
        <w:t xml:space="preserve">Рассмотрим две работы </w:t>
      </w:r>
      <w:proofErr w:type="spellStart"/>
      <w:r w:rsidR="008E5F42">
        <w:t>Ю.Хабермаса</w:t>
      </w:r>
      <w:proofErr w:type="spellEnd"/>
      <w:r w:rsidR="008E5F42">
        <w:t xml:space="preserve"> </w:t>
      </w:r>
      <w:r w:rsidR="008E5F42" w:rsidRPr="004E1DA3">
        <w:t>[1</w:t>
      </w:r>
      <w:proofErr w:type="gramStart"/>
      <w:r w:rsidR="008E5F42" w:rsidRPr="004E1DA3">
        <w:t>],[</w:t>
      </w:r>
      <w:proofErr w:type="gramEnd"/>
      <w:r w:rsidR="008E5F42" w:rsidRPr="004E1DA3">
        <w:t>2].</w:t>
      </w:r>
    </w:p>
    <w:p w:rsidR="008E5F42" w:rsidRDefault="004E1DA3">
      <w:r>
        <w:t xml:space="preserve">По большей части, все что </w:t>
      </w:r>
      <w:r w:rsidR="00CE4696">
        <w:t xml:space="preserve">включает в себя теория Хабермаса </w:t>
      </w:r>
      <w:r>
        <w:t xml:space="preserve">не будет использоваться в </w:t>
      </w:r>
      <w:r w:rsidR="00CE4696">
        <w:t>к</w:t>
      </w:r>
      <w:r>
        <w:t>ачестве концептов при прое</w:t>
      </w:r>
      <w:r w:rsidR="00CE4696">
        <w:t>к</w:t>
      </w:r>
      <w:r>
        <w:t xml:space="preserve">тировании децентрализованного приложения, но они важны с точки зрения </w:t>
      </w:r>
      <w:r w:rsidR="0077232E">
        <w:t>модели</w:t>
      </w:r>
      <w:r>
        <w:t xml:space="preserve">, которая будет </w:t>
      </w:r>
      <w:r w:rsidR="00027F31">
        <w:t>применена</w:t>
      </w:r>
      <w:r>
        <w:t xml:space="preserve"> </w:t>
      </w:r>
      <w:r w:rsidR="00027F31">
        <w:t>в</w:t>
      </w:r>
      <w:r>
        <w:t xml:space="preserve"> приложени</w:t>
      </w:r>
      <w:r w:rsidR="00027F31">
        <w:t>и</w:t>
      </w:r>
      <w:r>
        <w:t xml:space="preserve">. Чтобы </w:t>
      </w:r>
      <w:proofErr w:type="spellStart"/>
      <w:r>
        <w:t>демистифицировать</w:t>
      </w:r>
      <w:proofErr w:type="spellEnd"/>
      <w:r>
        <w:t xml:space="preserve"> и </w:t>
      </w:r>
      <w:proofErr w:type="spellStart"/>
      <w:r>
        <w:t>десакрализовать</w:t>
      </w:r>
      <w:proofErr w:type="spellEnd"/>
      <w:r>
        <w:t xml:space="preserve"> результаты </w:t>
      </w:r>
      <w:r w:rsidR="00CE4696">
        <w:t>применения</w:t>
      </w:r>
      <w:r>
        <w:t xml:space="preserve"> приложения и используется полный анализ всей предметной области, а не только того, что потребуется. </w:t>
      </w:r>
      <w:r w:rsidR="00CE4696">
        <w:t>Это также важно и для научности изложения, поскольку был бы разрыв в теоретическом обосновании работы продукта и накопленными научными знаниями</w:t>
      </w:r>
      <w:r w:rsidR="00AC21D1">
        <w:t xml:space="preserve"> по данной тематике</w:t>
      </w:r>
      <w:r w:rsidR="00CE4696">
        <w:t>.</w:t>
      </w:r>
    </w:p>
    <w:p w:rsidR="00462919" w:rsidRDefault="00462919" w:rsidP="00B91F41">
      <w:pPr>
        <w:pStyle w:val="3"/>
      </w:pPr>
      <w:proofErr w:type="spellStart"/>
      <w:r>
        <w:t>Хабермас</w:t>
      </w:r>
      <w:proofErr w:type="spellEnd"/>
    </w:p>
    <w:p w:rsidR="00462919" w:rsidRDefault="00462919" w:rsidP="00462919">
      <w:r>
        <w:t xml:space="preserve">Немецкий философ Юрген </w:t>
      </w:r>
      <w:proofErr w:type="spellStart"/>
      <w:r>
        <w:t>Хабермас</w:t>
      </w:r>
      <w:proofErr w:type="spellEnd"/>
      <w:r>
        <w:t xml:space="preserve"> — один из значительных современных</w:t>
      </w:r>
    </w:p>
    <w:p w:rsidR="00462919" w:rsidRDefault="00462919" w:rsidP="00462919">
      <w:r>
        <w:t>представителей западной философии последнего полувека. Его идеи вызывали</w:t>
      </w:r>
    </w:p>
    <w:p w:rsidR="00462919" w:rsidRDefault="00462919" w:rsidP="00462919">
      <w:r>
        <w:t>большой резонанс в узких философских кругах, однако до настоящего времени</w:t>
      </w:r>
    </w:p>
    <w:p w:rsidR="00462919" w:rsidRDefault="00462919" w:rsidP="00462919">
      <w:r>
        <w:t>остаются почти неизвестными на постсоветском пространстве. В этом есть вполне</w:t>
      </w:r>
    </w:p>
    <w:p w:rsidR="00462919" w:rsidRDefault="00462919" w:rsidP="00462919">
      <w:r>
        <w:t xml:space="preserve">понятные идеологические аспекты, но </w:t>
      </w:r>
      <w:proofErr w:type="gramStart"/>
      <w:r>
        <w:t>так же</w:t>
      </w:r>
      <w:proofErr w:type="gramEnd"/>
      <w:r>
        <w:t xml:space="preserve"> и технологические, которые</w:t>
      </w:r>
    </w:p>
    <w:p w:rsidR="00462919" w:rsidRDefault="00462919" w:rsidP="00462919">
      <w:r>
        <w:t>рассмотрим чуть позже.</w:t>
      </w:r>
    </w:p>
    <w:p w:rsidR="00462919" w:rsidRDefault="00462919" w:rsidP="00462919">
      <w:r>
        <w:t>Краткую библиографическую справку воз</w:t>
      </w:r>
      <w:r w:rsidR="005C17C1">
        <w:t>ь</w:t>
      </w:r>
      <w:r>
        <w:t xml:space="preserve">мем из [2]: «Юрген </w:t>
      </w:r>
      <w:proofErr w:type="spellStart"/>
      <w:r>
        <w:t>Хабермас</w:t>
      </w:r>
      <w:proofErr w:type="spellEnd"/>
      <w:r>
        <w:t xml:space="preserve"> родился 18</w:t>
      </w:r>
    </w:p>
    <w:p w:rsidR="00462919" w:rsidRDefault="00462919" w:rsidP="00462919">
      <w:r>
        <w:t>июня 1929 г. в Дюссельдорфе. Его интеллектуальные интересы были достаточно</w:t>
      </w:r>
    </w:p>
    <w:p w:rsidR="00462919" w:rsidRDefault="00462919" w:rsidP="00462919">
      <w:r>
        <w:t>широки — он изучал (в Геттингене, Цюрихе и Бонне философию, историю,</w:t>
      </w:r>
    </w:p>
    <w:p w:rsidR="00462919" w:rsidRDefault="00462919" w:rsidP="00462919">
      <w:r>
        <w:t xml:space="preserve">психологию, немецкую литературу и экономику. Окончив </w:t>
      </w:r>
      <w:proofErr w:type="gramStart"/>
      <w:r>
        <w:t>учебу</w:t>
      </w:r>
      <w:proofErr w:type="gramEnd"/>
      <w:r>
        <w:t xml:space="preserve"> защитил диссертацию</w:t>
      </w:r>
    </w:p>
    <w:p w:rsidR="00462919" w:rsidRDefault="00462919" w:rsidP="00462919">
      <w:r>
        <w:t xml:space="preserve">о Шеллинге у Эриха </w:t>
      </w:r>
      <w:proofErr w:type="spellStart"/>
      <w:r>
        <w:t>Ротхакера</w:t>
      </w:r>
      <w:proofErr w:type="spellEnd"/>
      <w:r>
        <w:t xml:space="preserve"> в Бонне. В 1956-1962 гг. работал во Франкфурте в</w:t>
      </w:r>
    </w:p>
    <w:p w:rsidR="00462919" w:rsidRDefault="00462919" w:rsidP="00462919">
      <w:r>
        <w:t xml:space="preserve">Институте социальных исследований ассистентом </w:t>
      </w:r>
      <w:proofErr w:type="spellStart"/>
      <w:r>
        <w:t>Адорно</w:t>
      </w:r>
      <w:proofErr w:type="spellEnd"/>
      <w:r>
        <w:t xml:space="preserve">. </w:t>
      </w:r>
      <w:proofErr w:type="spellStart"/>
      <w:r>
        <w:t>Хабилитировался</w:t>
      </w:r>
      <w:proofErr w:type="spellEnd"/>
      <w:r>
        <w:t xml:space="preserve"> в</w:t>
      </w:r>
    </w:p>
    <w:p w:rsidR="00462919" w:rsidRDefault="00462919" w:rsidP="00462919">
      <w:r>
        <w:t xml:space="preserve">Марбурге у Вольфганга </w:t>
      </w:r>
      <w:proofErr w:type="spellStart"/>
      <w:r>
        <w:t>Абендрота</w:t>
      </w:r>
      <w:proofErr w:type="spellEnd"/>
      <w:r>
        <w:t xml:space="preserve"> с работой «Структурное изменение</w:t>
      </w:r>
    </w:p>
    <w:p w:rsidR="00462919" w:rsidRDefault="00462919" w:rsidP="00462919">
      <w:r>
        <w:t>общественности»; именно с этого труда, опубликованного в 1962 г., начинается</w:t>
      </w:r>
    </w:p>
    <w:p w:rsidR="00462919" w:rsidRDefault="00462919" w:rsidP="00462919">
      <w:r>
        <w:t>широкая известность Хабермаса. В 1962-1964 работал профессором философии в</w:t>
      </w:r>
    </w:p>
    <w:p w:rsidR="00462919" w:rsidRDefault="00462919" w:rsidP="00462919">
      <w:r>
        <w:t>Гейдельберге, в 1964-1971 гг. профессором философии и социологии во</w:t>
      </w:r>
    </w:p>
    <w:p w:rsidR="00462919" w:rsidRDefault="00462919" w:rsidP="00462919">
      <w:r>
        <w:t xml:space="preserve">Франкфурте. С 1971 по 1993 г. был (вместе с Карлом-Фридрихом </w:t>
      </w:r>
      <w:proofErr w:type="spellStart"/>
      <w:r>
        <w:t>Вайцзеккером</w:t>
      </w:r>
      <w:proofErr w:type="spellEnd"/>
      <w:r>
        <w:t>)</w:t>
      </w:r>
    </w:p>
    <w:p w:rsidR="00462919" w:rsidRDefault="00462919" w:rsidP="00462919">
      <w:r>
        <w:lastRenderedPageBreak/>
        <w:t>содиректором Института исследований жизненных условий научно-технического</w:t>
      </w:r>
    </w:p>
    <w:p w:rsidR="00462919" w:rsidRDefault="00462919" w:rsidP="00462919">
      <w:r>
        <w:t xml:space="preserve">мира им. Макса Планка в </w:t>
      </w:r>
      <w:proofErr w:type="spellStart"/>
      <w:r>
        <w:t>Штарнберге</w:t>
      </w:r>
      <w:proofErr w:type="spellEnd"/>
      <w:r>
        <w:t>. В 1981 г. был опубликован основной труд</w:t>
      </w:r>
    </w:p>
    <w:p w:rsidR="00462919" w:rsidRDefault="00462919" w:rsidP="00462919">
      <w:r>
        <w:t>философа — фундаментальная двухтомная «Теория коммуникативного действия»;</w:t>
      </w:r>
    </w:p>
    <w:p w:rsidR="00462919" w:rsidRDefault="00462919" w:rsidP="00462919">
      <w:r>
        <w:t xml:space="preserve">пожалуй, именно с этого момента </w:t>
      </w:r>
      <w:proofErr w:type="spellStart"/>
      <w:r>
        <w:t>Хабермас</w:t>
      </w:r>
      <w:proofErr w:type="spellEnd"/>
      <w:r>
        <w:t xml:space="preserve"> получает мировое признание в качестве</w:t>
      </w:r>
    </w:p>
    <w:p w:rsidR="00462919" w:rsidRDefault="00462919" w:rsidP="00462919">
      <w:r>
        <w:t>одного из ведущих философов современности. С 1983 г. и до отставки по возрасту в</w:t>
      </w:r>
    </w:p>
    <w:p w:rsidR="00462919" w:rsidRDefault="00462919" w:rsidP="00462919">
      <w:r>
        <w:t xml:space="preserve">1994 г. </w:t>
      </w:r>
      <w:proofErr w:type="spellStart"/>
      <w:r>
        <w:t>Хабермас</w:t>
      </w:r>
      <w:proofErr w:type="spellEnd"/>
      <w:r>
        <w:t xml:space="preserve"> занимал должность профессора во Франкфурте, в 70-90 гг. был</w:t>
      </w:r>
    </w:p>
    <w:p w:rsidR="00462919" w:rsidRDefault="00462919" w:rsidP="00462919">
      <w:r>
        <w:t>приглашенным профессором в ряде университетов Европы и Америки.» В 2013 г. он</w:t>
      </w:r>
    </w:p>
    <w:p w:rsidR="00462919" w:rsidRDefault="00462919" w:rsidP="00462919">
      <w:r>
        <w:t xml:space="preserve">прочитал лекцию на философском факультете </w:t>
      </w:r>
      <w:proofErr w:type="gramStart"/>
      <w:r>
        <w:t>МГУ[</w:t>
      </w:r>
      <w:proofErr w:type="gramEnd"/>
      <w:r>
        <w:t>3].</w:t>
      </w:r>
    </w:p>
    <w:p w:rsidR="008E5F42" w:rsidRDefault="008E5F42"/>
    <w:p w:rsidR="00BC076E" w:rsidRDefault="00254D11" w:rsidP="00D10B64">
      <w:pPr>
        <w:pStyle w:val="3"/>
      </w:pPr>
      <w:bookmarkStart w:id="1" w:name="_Toc61680775"/>
      <w:r>
        <w:t>Лекция</w:t>
      </w:r>
      <w:r w:rsidR="00E12878">
        <w:t xml:space="preserve"> Юргена Хабермаса на философском факультете МГУ </w:t>
      </w:r>
      <w:r w:rsidR="00BC076E">
        <w:t>4 октября 2013 г.</w:t>
      </w:r>
      <w:bookmarkEnd w:id="1"/>
    </w:p>
    <w:p w:rsidR="00BC076E" w:rsidRDefault="00E12878" w:rsidP="00D10B64">
      <w:pPr>
        <w:pStyle w:val="21"/>
      </w:pPr>
      <w:r>
        <w:t>Когда мы свое миро- и само- понимание выражаем в понятиях</w:t>
      </w:r>
      <w:r w:rsidR="00BC076E">
        <w:t xml:space="preserve">, мы говорим о </w:t>
      </w:r>
      <w:r w:rsidR="00BC076E" w:rsidRPr="00BC076E">
        <w:rPr>
          <w:b/>
        </w:rPr>
        <w:t>картинах мира</w:t>
      </w:r>
      <w:r w:rsidR="00BC076E">
        <w:t xml:space="preserve"> или мировоззрениях. Они дают нам ориентацию для всей нашей жизни. </w:t>
      </w:r>
    </w:p>
    <w:p w:rsidR="00BC076E" w:rsidRPr="00D10B64" w:rsidRDefault="00BC076E">
      <w:pPr>
        <w:rPr>
          <w:i/>
        </w:rPr>
      </w:pPr>
      <w:r w:rsidRPr="00BC076E">
        <w:rPr>
          <w:i/>
        </w:rPr>
        <w:t xml:space="preserve">Именно ими мы руководствуемся, когда решаем идти на улицу при самоизоляции. Принимаем одну из сторон происходящего – </w:t>
      </w:r>
      <w:proofErr w:type="spellStart"/>
      <w:r w:rsidRPr="00BC076E">
        <w:rPr>
          <w:i/>
        </w:rPr>
        <w:t>инфодемия</w:t>
      </w:r>
      <w:proofErr w:type="spellEnd"/>
      <w:r w:rsidRPr="00BC076E">
        <w:rPr>
          <w:i/>
        </w:rPr>
        <w:t xml:space="preserve"> или пандемия.</w:t>
      </w:r>
      <w:r>
        <w:rPr>
          <w:i/>
        </w:rPr>
        <w:t xml:space="preserve"> </w:t>
      </w:r>
    </w:p>
    <w:p w:rsidR="005F4B77" w:rsidRDefault="00BC076E" w:rsidP="001636AE">
      <w:pPr>
        <w:pStyle w:val="21"/>
      </w:pPr>
      <w:r>
        <w:t xml:space="preserve">Данное ориентационное знание нельзя, однако путать с научными знаниями даже в тех случаях, когда оно выступает с претензией на синтез результатов исследований, действующих по сей день. В той мере, в которой философские учения имеют предметное отношение к миру в целом к космосу или истории спасения, их еще можно оправдать как </w:t>
      </w:r>
      <w:r w:rsidRPr="00BC076E">
        <w:rPr>
          <w:b/>
        </w:rPr>
        <w:t>образы этического самопонимания</w:t>
      </w:r>
      <w:r>
        <w:t xml:space="preserve">. </w:t>
      </w:r>
    </w:p>
    <w:p w:rsidR="005F4B77" w:rsidRPr="00D10B64" w:rsidRDefault="005F4B77" w:rsidP="00D10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Как достичь выполнения обществом людей правильной стратегии выживания, при усилении противостояния (пусть, и правильным, но все-же насильственным) централизованным решениям, распоряжениям «сверху»? Необходимо, чтобы человек сформировал образ этического самопонимания. Одному члену общества необходимо получить прибыль от продаж в своей лавке, другой заботится о здоровье своих пожилых родителей со сниженным иммунитетом. Да, их знание не претендует на научность, но в той мере в какой один член общества взывает </w:t>
      </w:r>
      <w:r w:rsidR="001327C8">
        <w:rPr>
          <w:rFonts w:ascii="Helvetica Neue" w:hAnsi="Helvetica Neue" w:cs="Helvetica Neue"/>
          <w:sz w:val="26"/>
          <w:szCs w:val="26"/>
        </w:rPr>
        <w:t>ко всем «имейте совесть», это знание должно соответствовать ценностной стратегии поведения, в нашем случае – выживания в условиях эпидемии.</w:t>
      </w:r>
    </w:p>
    <w:p w:rsidR="00BD0453" w:rsidRDefault="00BC076E" w:rsidP="00D10B64">
      <w:pPr>
        <w:pStyle w:val="21"/>
      </w:pPr>
      <w:r>
        <w:t xml:space="preserve">В наших плюралистических </w:t>
      </w:r>
      <w:r w:rsidR="00BD0453">
        <w:t>обществах конкурирующие</w:t>
      </w:r>
      <w:r>
        <w:t xml:space="preserve"> картины мира уже не могут претендовать на </w:t>
      </w:r>
      <w:r w:rsidR="00BD0453">
        <w:t>обще значимость</w:t>
      </w:r>
      <w:r>
        <w:t xml:space="preserve">. </w:t>
      </w:r>
      <w:r w:rsidR="000430F2">
        <w:t>С другой стороны,</w:t>
      </w:r>
      <w:r w:rsidR="00BD0453">
        <w:t xml:space="preserve"> философия даже если она выступает как наука не сводится к нормальной научной дисциплине. Вместо знания о мире она обещает просвещение относительно того, что означает прирост основного знания для нас как родовых существ, как индивидов и современников, поэтому возникает вопрос: «как сегодня философия может сохранить дистанцию к простому производству картин мира без относительных к целому и не отказываясь от функции самопонимания.</w:t>
      </w:r>
    </w:p>
    <w:p w:rsidR="000936DC" w:rsidRDefault="00BD0453">
      <w:r>
        <w:t xml:space="preserve">Здесь важно отметить, что картины мира могут быть как научными, так и не научными. </w:t>
      </w:r>
      <w:proofErr w:type="spellStart"/>
      <w:r>
        <w:t>Хабермас</w:t>
      </w:r>
      <w:proofErr w:type="spellEnd"/>
      <w:r>
        <w:t xml:space="preserve"> отмечает, что даже философия не сводится к научной дисциплине, будучи научной. Качество создаваемых картин, однако не отражает на научности </w:t>
      </w:r>
      <w:r w:rsidR="008C21C1">
        <w:t xml:space="preserve">модели самой картины мира. Другими словами, мы, оставаясь на позициях науки можем создавать </w:t>
      </w:r>
      <w:r w:rsidR="008C21C1">
        <w:lastRenderedPageBreak/>
        <w:t xml:space="preserve">(помогать формировать) разные картины мира, без проведения анализа их научности, а также их значимость. Таким образом, картина мира конкретного человека может включать часть научных знаний из базы знаний Всемирной организации здравоохранения, а часть народной медицины, мировоззрений </w:t>
      </w:r>
      <w:proofErr w:type="spellStart"/>
      <w:r w:rsidR="008C21C1">
        <w:t>брухо</w:t>
      </w:r>
      <w:proofErr w:type="spellEnd"/>
      <w:r w:rsidR="008C21C1">
        <w:t xml:space="preserve"> </w:t>
      </w:r>
      <w:r w:rsidR="00807058">
        <w:t>Ц</w:t>
      </w:r>
      <w:r w:rsidR="008C21C1">
        <w:t>ентральной Мексики и традиций шаманизма северной народной традиции и «бабушкины» советы.</w:t>
      </w:r>
      <w:r w:rsidR="000430F2">
        <w:t xml:space="preserve"> Проговорим еще раз: из картин мира складываются образы этического самопонимания, которые ответственны за принятие решения. </w:t>
      </w:r>
      <w:r w:rsidR="00297352">
        <w:t xml:space="preserve">А поскольку механизм принуждения и насилия будет </w:t>
      </w:r>
      <w:r w:rsidR="00FE5271">
        <w:t>блокироваться «иммунитетом» к центральной власти, централизованной силе, то необходимо использовать ненасильственные методы, а значит, принимать картины мира такими какие они есть, будь они научными или ненаучными.</w:t>
      </w:r>
      <w:r w:rsidR="000936DC">
        <w:t xml:space="preserve"> </w:t>
      </w:r>
      <w:proofErr w:type="gramStart"/>
      <w:r w:rsidR="000936DC">
        <w:t>Также</w:t>
      </w:r>
      <w:proofErr w:type="gramEnd"/>
      <w:r w:rsidR="000936DC">
        <w:t xml:space="preserve"> как и философия мы, при проектировании нашего решения, должны держать дистанцию. Быть на уровне «мета-».</w:t>
      </w:r>
    </w:p>
    <w:p w:rsidR="000936DC" w:rsidRDefault="000936DC" w:rsidP="001636AE">
      <w:pPr>
        <w:pStyle w:val="21"/>
      </w:pPr>
      <w:r>
        <w:t xml:space="preserve">В дальнейшем я могу предложить </w:t>
      </w:r>
      <w:proofErr w:type="gramStart"/>
      <w:r>
        <w:t>лишь грубый набросок тех процессов обучения</w:t>
      </w:r>
      <w:proofErr w:type="gramEnd"/>
      <w:r>
        <w:t xml:space="preserve"> которые пробивают путь от картин мира к </w:t>
      </w:r>
      <w:r w:rsidRPr="000936DC">
        <w:rPr>
          <w:b/>
        </w:rPr>
        <w:t>жизненному миру</w:t>
      </w:r>
      <w:r>
        <w:t xml:space="preserve">. Очертания данной </w:t>
      </w:r>
      <w:proofErr w:type="spellStart"/>
      <w:r>
        <w:t>гениологии</w:t>
      </w:r>
      <w:proofErr w:type="spellEnd"/>
      <w:r>
        <w:t xml:space="preserve"> должны показать почему концепция жизненного мира может пригодиться для </w:t>
      </w:r>
      <w:proofErr w:type="gramStart"/>
      <w:r>
        <w:t>того</w:t>
      </w:r>
      <w:proofErr w:type="gramEnd"/>
      <w:r>
        <w:t xml:space="preserve"> чтобы не </w:t>
      </w:r>
      <w:proofErr w:type="spellStart"/>
      <w:r>
        <w:t>фундаменталистским</w:t>
      </w:r>
      <w:proofErr w:type="spellEnd"/>
      <w:r>
        <w:t xml:space="preserve"> образом все таки</w:t>
      </w:r>
      <w:r w:rsidR="00807058">
        <w:t xml:space="preserve"> </w:t>
      </w:r>
      <w:r>
        <w:t xml:space="preserve">добраться до философии без </w:t>
      </w:r>
      <w:proofErr w:type="spellStart"/>
      <w:r>
        <w:t>дифиса</w:t>
      </w:r>
      <w:proofErr w:type="spellEnd"/>
      <w:r>
        <w:t>. Изначально только вот что: мир жизненного мира иной чем мир картин мира.</w:t>
      </w:r>
    </w:p>
    <w:p w:rsidR="000936DC" w:rsidRDefault="000936DC">
      <w:r>
        <w:t xml:space="preserve">Здесь вводится концепт жизненного мира, который мы использовали ранее, но не формализовывали. </w:t>
      </w:r>
    </w:p>
    <w:p w:rsidR="000936DC" w:rsidRDefault="000936DC" w:rsidP="001636AE">
      <w:pPr>
        <w:pStyle w:val="21"/>
      </w:pPr>
      <w:r>
        <w:t xml:space="preserve">Жизненный мир не имеет ни значения возвышенного космоса или порядка вещей, ни </w:t>
      </w:r>
      <w:proofErr w:type="gramStart"/>
      <w:r>
        <w:t>последовательности времен мира</w:t>
      </w:r>
      <w:proofErr w:type="gramEnd"/>
      <w:r>
        <w:t xml:space="preserve"> вытекающих из истории спасения. Жизненный мир не предстает перед нашими глазами</w:t>
      </w:r>
      <w:r w:rsidR="00913366">
        <w:t xml:space="preserve"> как теория, а напротив, мы находим себя в нем до теоретически. Он нас захватывает и носит, в том смысле что мы как конечные существа обращаемся с </w:t>
      </w:r>
      <w:proofErr w:type="gramStart"/>
      <w:r w:rsidR="00913366">
        <w:t>тем</w:t>
      </w:r>
      <w:proofErr w:type="gramEnd"/>
      <w:r w:rsidR="00913366">
        <w:t xml:space="preserve"> с чем мы сталкиваемся в мире.</w:t>
      </w:r>
    </w:p>
    <w:p w:rsidR="00913366" w:rsidRDefault="00913366">
      <w:r>
        <w:t xml:space="preserve">Жизненный мир – это реальность на обывательском уровне. В нашем уровне она имеет ценность, мы ее хотим сохранить, стремимся к сохранению жизненного мира, путем следования стратегиям выживания, а не разрушения. Наш изучаемый (смоделированный) жизненный мир нам хорошо знаком в 2020-2021 гг. – это </w:t>
      </w:r>
      <w:proofErr w:type="spellStart"/>
      <w:r>
        <w:t>коронавирус</w:t>
      </w:r>
      <w:proofErr w:type="spellEnd"/>
      <w:r>
        <w:t xml:space="preserve">, это самоизоляция, падение экономики, вызов медицине. И о разных картинах мира мы имеем представления, о двух научных я уже </w:t>
      </w:r>
      <w:r w:rsidR="000B787F">
        <w:t>упоминал</w:t>
      </w:r>
      <w:r>
        <w:t xml:space="preserve"> ранее – </w:t>
      </w:r>
      <w:proofErr w:type="spellStart"/>
      <w:r>
        <w:t>инфодемия</w:t>
      </w:r>
      <w:proofErr w:type="spellEnd"/>
      <w:r>
        <w:t xml:space="preserve"> и пандемия, а есть еще теория заговора и диверсионный след, шпионская трактовка, которая также имеет право на существование. Новость от 14 января 2021 г. </w:t>
      </w:r>
      <w:r w:rsidR="000B787F">
        <w:rPr>
          <w:lang w:val="en-US"/>
        </w:rPr>
        <w:t>BBC</w:t>
      </w:r>
      <w:r w:rsidR="000B787F" w:rsidRPr="000B787F">
        <w:t xml:space="preserve"> “</w:t>
      </w:r>
      <w:proofErr w:type="spellStart"/>
      <w:r w:rsidR="000B787F">
        <w:t>Коронавирус</w:t>
      </w:r>
      <w:proofErr w:type="spellEnd"/>
      <w:r w:rsidR="000B787F">
        <w:t xml:space="preserve"> в мире: Эксперты ВОЗ прибыли в Ухань, болезнь дает иммунитет на пять месяцев. Группа экспертов ВОЗ приехала в китайский Ухань для расследования обстоятельств появления вируса </w:t>
      </w:r>
      <w:proofErr w:type="spellStart"/>
      <w:r w:rsidR="000B787F">
        <w:rPr>
          <w:lang w:val="en-US"/>
        </w:rPr>
        <w:t>Sars</w:t>
      </w:r>
      <w:proofErr w:type="spellEnd"/>
      <w:r w:rsidR="000B787F" w:rsidRPr="000B787F">
        <w:t>-</w:t>
      </w:r>
      <w:proofErr w:type="spellStart"/>
      <w:r w:rsidR="000B787F">
        <w:rPr>
          <w:lang w:val="en-US"/>
        </w:rPr>
        <w:t>cov</w:t>
      </w:r>
      <w:proofErr w:type="spellEnd"/>
      <w:r w:rsidR="000B787F" w:rsidRPr="000B787F">
        <w:t>-2</w:t>
      </w:r>
      <w:r w:rsidR="000B787F">
        <w:t>, ставшего причиной пандемии.</w:t>
      </w:r>
      <w:r w:rsidR="000B787F" w:rsidRPr="000B787F">
        <w:t>”</w:t>
      </w:r>
    </w:p>
    <w:p w:rsidR="00DE6C66" w:rsidRPr="001636AE" w:rsidRDefault="000B787F" w:rsidP="001636AE">
      <w:pPr>
        <w:pStyle w:val="21"/>
      </w:pPr>
      <w:proofErr w:type="spellStart"/>
      <w:r w:rsidRPr="001636AE">
        <w:t>Гуссерль</w:t>
      </w:r>
      <w:proofErr w:type="spellEnd"/>
      <w:r w:rsidRPr="001636AE">
        <w:t xml:space="preserve"> говорит о горизонте жизненного мира и о его приземленной функции. Жизненн</w:t>
      </w:r>
      <w:r w:rsidR="00482271" w:rsidRPr="001636AE">
        <w:t>ы</w:t>
      </w:r>
      <w:r w:rsidRPr="001636AE">
        <w:t>м миро</w:t>
      </w:r>
      <w:r w:rsidR="00482271" w:rsidRPr="001636AE">
        <w:t xml:space="preserve">м является соответственно не </w:t>
      </w:r>
      <w:r w:rsidR="00091EE6" w:rsidRPr="001636AE">
        <w:t>переходимый,</w:t>
      </w:r>
      <w:r w:rsidR="00482271" w:rsidRPr="001636AE">
        <w:t xml:space="preserve"> но интуитивно сопровождающий нас горизонт опыта. Он фон наших присутствующих переживаний, за который нельзя зайти. Нашего </w:t>
      </w:r>
      <w:r w:rsidR="00091EE6" w:rsidRPr="001636AE">
        <w:t>персонального</w:t>
      </w:r>
      <w:r w:rsidR="00482271" w:rsidRPr="001636AE">
        <w:t>, вытекающего из историческо</w:t>
      </w:r>
      <w:r w:rsidR="00DE6C66" w:rsidRPr="001636AE">
        <w:t xml:space="preserve">й ситуации телесно </w:t>
      </w:r>
      <w:r w:rsidR="00091EE6" w:rsidRPr="001636AE">
        <w:t>воплощённого</w:t>
      </w:r>
      <w:r w:rsidR="00DE6C66" w:rsidRPr="001636AE">
        <w:t xml:space="preserve"> и коммуникативно обобществленного повседневного существования. Мы осознаем себя перформативно как </w:t>
      </w:r>
      <w:r w:rsidR="00091EE6" w:rsidRPr="001636AE">
        <w:lastRenderedPageBreak/>
        <w:t>переживающие субъекты,</w:t>
      </w:r>
      <w:r w:rsidR="00DE6C66" w:rsidRPr="001636AE">
        <w:t xml:space="preserve"> включенные в органические жизненные процессы, а также как субъекты обобществленные, то есть включенные в социальные отношения, а также как субъекты действующие, вмещающиеся в мир. Для того чтобы пойти по пути от картин мира к жизненному миру мне хотелось бы сначала пояснить три концепции: </w:t>
      </w:r>
    </w:p>
    <w:p w:rsidR="000936DC" w:rsidRPr="001636AE" w:rsidRDefault="00DE6C66" w:rsidP="001636AE">
      <w:pPr>
        <w:pStyle w:val="21"/>
        <w:numPr>
          <w:ilvl w:val="0"/>
          <w:numId w:val="1"/>
        </w:numPr>
      </w:pPr>
      <w:r w:rsidRPr="001636AE">
        <w:t>жизненный мир,</w:t>
      </w:r>
    </w:p>
    <w:p w:rsidR="00DE6C66" w:rsidRPr="001636AE" w:rsidRDefault="00DE6C66" w:rsidP="001636AE">
      <w:pPr>
        <w:pStyle w:val="21"/>
        <w:numPr>
          <w:ilvl w:val="0"/>
          <w:numId w:val="1"/>
        </w:numPr>
      </w:pPr>
      <w:r w:rsidRPr="001636AE">
        <w:t>объективный мир,</w:t>
      </w:r>
    </w:p>
    <w:p w:rsidR="00DE6C66" w:rsidRPr="001636AE" w:rsidRDefault="00DE6C66" w:rsidP="001636AE">
      <w:pPr>
        <w:pStyle w:val="21"/>
        <w:numPr>
          <w:ilvl w:val="0"/>
          <w:numId w:val="1"/>
        </w:numPr>
      </w:pPr>
      <w:r w:rsidRPr="001636AE">
        <w:t>повседневный мир.</w:t>
      </w:r>
    </w:p>
    <w:p w:rsidR="00DE6C66" w:rsidRDefault="00DE6C66" w:rsidP="005239B4">
      <w:pPr>
        <w:pStyle w:val="21"/>
      </w:pPr>
      <w:r w:rsidRPr="001636AE">
        <w:t>Данные основные понятия служат для следующего шага в анализе развития картин мира в смысле освобождения объективного мира от проекций жизненного мира.</w:t>
      </w:r>
    </w:p>
    <w:p w:rsidR="00DE6C66" w:rsidRDefault="00DE6C66">
      <w:r>
        <w:t>Производится декомпозиция миров</w:t>
      </w:r>
    </w:p>
    <w:p w:rsidR="00462919" w:rsidRDefault="00DE6C66" w:rsidP="005239B4">
      <w:pPr>
        <w:pStyle w:val="21"/>
      </w:pPr>
      <w:r>
        <w:t xml:space="preserve">Трансцендентальную философию </w:t>
      </w:r>
      <w:r w:rsidR="00462919">
        <w:t>К</w:t>
      </w:r>
      <w:r>
        <w:t>анта мне хотелось бы рассмотреть в качестве третьей части представить как ответ на проблемы вытекающей из естественнонаучно</w:t>
      </w:r>
      <w:r w:rsidR="001636AE">
        <w:t xml:space="preserve"> опредмеченной картины объективного мира, но данный образ усложняется в результате подъема гуманитарных и социальных наук. Они вводят биполярное опредмечивание нашего образа объективного мира и принуждают философию </w:t>
      </w:r>
      <w:r w:rsidR="00091EE6">
        <w:t>прийти</w:t>
      </w:r>
      <w:r w:rsidR="001636AE">
        <w:t xml:space="preserve"> к детрансцендентализации деятельной субъективности, выходящие за рамки </w:t>
      </w:r>
      <w:proofErr w:type="spellStart"/>
      <w:r w:rsidR="001636AE">
        <w:t>Гуссерля</w:t>
      </w:r>
      <w:proofErr w:type="spellEnd"/>
      <w:r w:rsidR="001636AE">
        <w:t xml:space="preserve"> и </w:t>
      </w:r>
      <w:proofErr w:type="spellStart"/>
      <w:r w:rsidR="001636AE">
        <w:t>Хайдегера</w:t>
      </w:r>
      <w:proofErr w:type="spellEnd"/>
      <w:r w:rsidR="001636AE">
        <w:t>. Понятие жизненного мира основывается на различении между перформативным сознанием и фальсифицированным знанием</w:t>
      </w:r>
      <w:r w:rsidR="00462919">
        <w:t xml:space="preserve"> - Своеобразный модус сопровождающего знания, который является интуитивно достоверным, но имплицитно фоновым, который сопровождает нас в рутинных</w:t>
      </w:r>
      <w:r w:rsidR="00457BF8">
        <w:t>,</w:t>
      </w:r>
      <w:r w:rsidR="00462919">
        <w:t xml:space="preserve"> еже</w:t>
      </w:r>
      <w:r w:rsidR="00091EE6">
        <w:t>д</w:t>
      </w:r>
      <w:r w:rsidR="00462919">
        <w:t xml:space="preserve">невных делах. Объясняется </w:t>
      </w:r>
      <w:proofErr w:type="gramStart"/>
      <w:r w:rsidR="00462919">
        <w:t>тем</w:t>
      </w:r>
      <w:proofErr w:type="gramEnd"/>
      <w:r w:rsidR="00462919">
        <w:t xml:space="preserve"> что мы осознаем жизненный мир только при выполнении</w:t>
      </w:r>
      <w:r w:rsidR="00457BF8">
        <w:t xml:space="preserve"> </w:t>
      </w:r>
      <w:r w:rsidR="00462919">
        <w:t>актов нацеленных на нечто</w:t>
      </w:r>
      <w:r w:rsidR="00457BF8">
        <w:t xml:space="preserve"> </w:t>
      </w:r>
      <w:r w:rsidR="00462919">
        <w:t>иное.</w:t>
      </w:r>
    </w:p>
    <w:p w:rsidR="00462919" w:rsidRDefault="00462919">
      <w:r>
        <w:t>Две сущности: перформативное знание и фальсифицированное знание</w:t>
      </w:r>
    </w:p>
    <w:p w:rsidR="00030CE5" w:rsidRDefault="00462919" w:rsidP="005239B4">
      <w:pPr>
        <w:pStyle w:val="21"/>
      </w:pPr>
      <w:r>
        <w:t>Точно также как</w:t>
      </w:r>
      <w:r w:rsidR="003C1257">
        <w:t xml:space="preserve"> </w:t>
      </w:r>
      <w:r>
        <w:t xml:space="preserve">мы переживаем потерять страх равновесия на поверхности зыбкой щебенки, мы ощущаем, что краснеем по поводу постыдной ошибки или когда вдруг </w:t>
      </w:r>
      <w:r w:rsidR="003C1257">
        <w:t>ощущаем,</w:t>
      </w:r>
      <w:r>
        <w:t xml:space="preserve"> что нельзя положиться на лояльность старого друга. Так </w:t>
      </w:r>
      <w:r w:rsidR="003C1257">
        <w:t>бывает,</w:t>
      </w:r>
      <w:r>
        <w:t xml:space="preserve"> когда мы разочаровываемся в некотором фоновом допущении</w:t>
      </w:r>
      <w:r w:rsidR="00030CE5">
        <w:t xml:space="preserve">, долгом практикуемом нами. Все это мы знаем. В таких ситуациях нарушение исполнения жизненных функций раскрывает слои имплицитного знания, некоторое </w:t>
      </w:r>
      <w:proofErr w:type="spellStart"/>
      <w:r w:rsidR="00030CE5">
        <w:t>хабитулизированное</w:t>
      </w:r>
      <w:proofErr w:type="spellEnd"/>
      <w:r w:rsidR="00030CE5">
        <w:t xml:space="preserve"> умение, некоторые привычные социальные отношения или жесткое убеждение. В принципе, каждая из названных уверенностей может превратиться из ресурса общественной кооперации и взаимопонимания в особую тему, особенно в том случае если возникают диссонансы.</w:t>
      </w:r>
    </w:p>
    <w:p w:rsidR="00462919" w:rsidRDefault="00030CE5">
      <w:r>
        <w:t xml:space="preserve">Процесс </w:t>
      </w:r>
    </w:p>
    <w:p w:rsidR="00030CE5" w:rsidRDefault="00030CE5" w:rsidP="005239B4">
      <w:pPr>
        <w:pStyle w:val="21"/>
      </w:pPr>
      <w:r>
        <w:lastRenderedPageBreak/>
        <w:t xml:space="preserve">Поэтому феноменологически описанный мир можно понимать и как фон коммуникативных действий и соотнести с процессами взаимопонимания.  Тогда в центре горизонта жизненного мира уже не находится как у </w:t>
      </w:r>
      <w:proofErr w:type="spellStart"/>
      <w:r w:rsidR="00FA1088">
        <w:t>Гуссерля</w:t>
      </w:r>
      <w:proofErr w:type="spellEnd"/>
      <w:r w:rsidR="00FA1088">
        <w:t xml:space="preserve"> жизнь</w:t>
      </w:r>
      <w:r>
        <w:t xml:space="preserve"> сознания одного трансцендентального эго, а коммуникативная связь между как минимум двумя участниками </w:t>
      </w:r>
      <w:proofErr w:type="spellStart"/>
      <w:r>
        <w:t>альтер</w:t>
      </w:r>
      <w:proofErr w:type="spellEnd"/>
      <w:r w:rsidR="00FA1088">
        <w:t>-</w:t>
      </w:r>
      <w:r>
        <w:t xml:space="preserve"> и эго. </w:t>
      </w:r>
    </w:p>
    <w:p w:rsidR="00030CE5" w:rsidRDefault="00030CE5">
      <w:r>
        <w:t>Как минимум раздвоение в рамках рассмотрения одного человека – внутренний диалог.</w:t>
      </w:r>
      <w:r w:rsidR="006B44E9">
        <w:t xml:space="preserve"> Получается, приложение может работать с одним человеком в сети. А вариант коммуникации </w:t>
      </w:r>
      <w:proofErr w:type="spellStart"/>
      <w:r w:rsidR="006B44E9">
        <w:t>альтер</w:t>
      </w:r>
      <w:proofErr w:type="spellEnd"/>
      <w:r w:rsidR="006B44E9">
        <w:t xml:space="preserve"> и эго могут носить </w:t>
      </w:r>
      <w:proofErr w:type="spellStart"/>
      <w:r w:rsidR="006B44E9">
        <w:t>рекомендальный</w:t>
      </w:r>
      <w:proofErr w:type="spellEnd"/>
      <w:r w:rsidR="006B44E9">
        <w:t xml:space="preserve"> характер, варианты которого будут рассмотрены ниже.</w:t>
      </w:r>
    </w:p>
    <w:p w:rsidR="00030CE5" w:rsidRDefault="00030CE5" w:rsidP="005239B4">
      <w:pPr>
        <w:pStyle w:val="21"/>
      </w:pPr>
      <w:r>
        <w:t xml:space="preserve">Для обоих участников коммуникации жизненный мир раскрывается как </w:t>
      </w:r>
      <w:r w:rsidR="00155A58">
        <w:t>сопровождающий горизонт,</w:t>
      </w:r>
      <w:r>
        <w:t xml:space="preserve"> внутри которого актуальная встреча локализована только в перформативно присутствующих изменениях испытанного социального пространства и исторически пережитого времени.</w:t>
      </w:r>
      <w:r w:rsidR="00155A58" w:rsidRPr="00155A58">
        <w:t xml:space="preserve"> </w:t>
      </w:r>
      <w:r w:rsidR="00155A58">
        <w:t>Данный подход из области теории коммуникации пригодится для выяснения основных понятий жизненный мир, объективный мир и повседневный мир.</w:t>
      </w:r>
    </w:p>
    <w:p w:rsidR="00155A58" w:rsidRDefault="00197E88">
      <w:r>
        <w:t xml:space="preserve">Коммуникация, основанная на изменениях и </w:t>
      </w:r>
      <w:proofErr w:type="spellStart"/>
      <w:r>
        <w:t>ревижн</w:t>
      </w:r>
      <w:proofErr w:type="spellEnd"/>
      <w:r>
        <w:t xml:space="preserve"> </w:t>
      </w:r>
      <w:proofErr w:type="spellStart"/>
      <w:r>
        <w:t>хистори</w:t>
      </w:r>
      <w:proofErr w:type="spellEnd"/>
      <w:r>
        <w:t>. Один вносит изменения, а другой их смотрит и оба живут в контексте внесенных изменений.</w:t>
      </w:r>
    </w:p>
    <w:p w:rsidR="00155A58" w:rsidRDefault="00155A58" w:rsidP="005239B4">
      <w:pPr>
        <w:pStyle w:val="21"/>
      </w:pPr>
      <w:r w:rsidRPr="00155A58">
        <w:rPr>
          <w:b/>
        </w:rPr>
        <w:t>Уверенности жизненного мира</w:t>
      </w:r>
      <w:r>
        <w:t xml:space="preserve"> представляют собой интенсифицированную и одновременно дефицитную форму знания.</w:t>
      </w:r>
      <w:r w:rsidR="006B32C9">
        <w:t xml:space="preserve"> </w:t>
      </w:r>
    </w:p>
    <w:p w:rsidR="00462919" w:rsidRDefault="00155A58">
      <w:r>
        <w:t>Вводится сущность: уверенность жизненного мира</w:t>
      </w:r>
      <w:r w:rsidR="00E80BDC">
        <w:t>.</w:t>
      </w:r>
    </w:p>
    <w:p w:rsidR="006B32C9" w:rsidRDefault="006B32C9" w:rsidP="005239B4">
      <w:pPr>
        <w:pStyle w:val="21"/>
      </w:pPr>
      <w:r>
        <w:t>Они могут быт приведены в формы высказываний только при утрате своего перформативного модуса.</w:t>
      </w:r>
    </w:p>
    <w:p w:rsidR="006B32C9" w:rsidRDefault="006B32C9">
      <w:r>
        <w:t>Требование – уверенности пользователя не должна терять своего перформативного модуса.</w:t>
      </w:r>
    </w:p>
    <w:p w:rsidR="006B32C9" w:rsidRDefault="006B32C9" w:rsidP="005239B4">
      <w:pPr>
        <w:pStyle w:val="21"/>
      </w:pPr>
      <w:proofErr w:type="gramStart"/>
      <w:r>
        <w:t>То что</w:t>
      </w:r>
      <w:proofErr w:type="gramEnd"/>
      <w:r>
        <w:t xml:space="preserve"> не может быть истинным или ложным в форме высказываний в строгом смысле и не является знанием. </w:t>
      </w:r>
    </w:p>
    <w:p w:rsidR="006B32C9" w:rsidRDefault="006B32C9">
      <w:r>
        <w:t xml:space="preserve">Принципиальный момент, отличающий наш продукт от базы знаний, от </w:t>
      </w:r>
      <w:proofErr w:type="spellStart"/>
      <w:r>
        <w:t>цетелькастль</w:t>
      </w:r>
      <w:proofErr w:type="spellEnd"/>
      <w:r>
        <w:t>. Мы работаем не со знаниями, а с уверенностями.</w:t>
      </w:r>
    </w:p>
    <w:p w:rsidR="006B44E9" w:rsidRDefault="006B32C9" w:rsidP="005239B4">
      <w:pPr>
        <w:pStyle w:val="21"/>
      </w:pPr>
      <w:proofErr w:type="gramStart"/>
      <w:r>
        <w:t>То что</w:t>
      </w:r>
      <w:proofErr w:type="gramEnd"/>
      <w:r>
        <w:t xml:space="preserve"> мы</w:t>
      </w:r>
      <w:r w:rsidR="006B44E9">
        <w:t xml:space="preserve"> знаем таким интуитивным образом мы можем придать эксплицитный вид только оформляя его в виде описания.</w:t>
      </w:r>
    </w:p>
    <w:p w:rsidR="006B44E9" w:rsidRDefault="006B44E9">
      <w:r>
        <w:t>Способ представления</w:t>
      </w:r>
    </w:p>
    <w:p w:rsidR="006B44E9" w:rsidRDefault="006B44E9" w:rsidP="005239B4">
      <w:pPr>
        <w:pStyle w:val="21"/>
      </w:pPr>
      <w:r>
        <w:t>При этом модус исполнения «просто известного» растворяется. Он как бы распадается. Исключением из этого правила выступают только ил</w:t>
      </w:r>
      <w:r w:rsidR="00944230">
        <w:t>ло</w:t>
      </w:r>
      <w:r>
        <w:t xml:space="preserve">кутивные акты. </w:t>
      </w:r>
      <w:r w:rsidR="00944230">
        <w:t>Иллокутивные</w:t>
      </w:r>
      <w:r>
        <w:t xml:space="preserve"> составные части речевых действий такие как: «Я признаюсь, что врал тебе», «Я рекомендую тебе быть осторожным» или «Я скажу тебе, что она придет» - выражают модус исполнения чего-то пережитого</w:t>
      </w:r>
      <w:r w:rsidR="00250D1B">
        <w:t xml:space="preserve">, </w:t>
      </w:r>
      <w:proofErr w:type="spellStart"/>
      <w:proofErr w:type="gramStart"/>
      <w:r w:rsidR="00250D1B">
        <w:t>интер</w:t>
      </w:r>
      <w:proofErr w:type="spellEnd"/>
      <w:r w:rsidR="00250D1B">
        <w:t xml:space="preserve"> персональных</w:t>
      </w:r>
      <w:proofErr w:type="gramEnd"/>
      <w:r w:rsidR="00250D1B">
        <w:t xml:space="preserve"> отношений или убеждений как таковых и не представляют данный модус высказывания в явном виде.</w:t>
      </w:r>
    </w:p>
    <w:p w:rsidR="006B44E9" w:rsidRDefault="006B44E9">
      <w:r>
        <w:lastRenderedPageBreak/>
        <w:t>Вариант коммуникации.</w:t>
      </w:r>
    </w:p>
    <w:p w:rsidR="00833134" w:rsidRPr="00833134" w:rsidRDefault="00C6655D" w:rsidP="005239B4">
      <w:pPr>
        <w:pStyle w:val="21"/>
      </w:pPr>
      <w:r>
        <w:t>В нашей связи интересно только соотношение между жизненным миром и объективным знанием</w:t>
      </w:r>
      <w:r w:rsidR="001C4DDB">
        <w:t xml:space="preserve">, выражающемся в двойной структуре речевых действий в процессе исполнения своих </w:t>
      </w:r>
      <w:proofErr w:type="spellStart"/>
      <w:r w:rsidR="001C4DDB">
        <w:t>илакутивных</w:t>
      </w:r>
      <w:proofErr w:type="spellEnd"/>
      <w:r w:rsidR="001C4DDB">
        <w:t xml:space="preserve"> актов. Говорящий принадлежит своему соответствующему жизненному миру</w:t>
      </w:r>
      <w:r w:rsidR="00833134">
        <w:t xml:space="preserve">, тогда как с использованием пропозициональных составных данные акты относятся к чему-то в объективном мире. </w:t>
      </w:r>
    </w:p>
    <w:p w:rsidR="006B32C9" w:rsidRDefault="00833134">
      <w:r>
        <w:t xml:space="preserve">Связь между жизненным миром и объективным миром посредством </w:t>
      </w:r>
      <w:r w:rsidR="00274B3E">
        <w:t xml:space="preserve">использования </w:t>
      </w:r>
      <w:r>
        <w:t>пропозициональных составных.</w:t>
      </w:r>
      <w:r w:rsidR="00274B3E">
        <w:t xml:space="preserve"> Надо отличать от </w:t>
      </w:r>
      <w:proofErr w:type="spellStart"/>
      <w:r w:rsidR="00274B3E">
        <w:t>илакутивных</w:t>
      </w:r>
      <w:proofErr w:type="spellEnd"/>
      <w:r w:rsidR="00274B3E">
        <w:t xml:space="preserve"> актов.</w:t>
      </w:r>
    </w:p>
    <w:p w:rsidR="00274B3E" w:rsidRDefault="00274B3E" w:rsidP="005239B4">
      <w:pPr>
        <w:pStyle w:val="21"/>
      </w:pPr>
      <w:r>
        <w:t xml:space="preserve">При коммуникативных действиях мы предлагаем этот объективный мир сообща, как совокупность объектов с которыми мы соотносимся, существующий независимо от наших </w:t>
      </w:r>
      <w:proofErr w:type="gramStart"/>
      <w:r>
        <w:t>описаний  о</w:t>
      </w:r>
      <w:proofErr w:type="gramEnd"/>
      <w:r>
        <w:t xml:space="preserve"> которых мы можем высказать любые факты.</w:t>
      </w:r>
    </w:p>
    <w:p w:rsidR="00274B3E" w:rsidRDefault="00274B3E">
      <w:r>
        <w:t>Структура формирования объективного мира. Создать мир коммуникативным действием.</w:t>
      </w:r>
    </w:p>
    <w:p w:rsidR="00322467" w:rsidRDefault="00274B3E" w:rsidP="005239B4">
      <w:pPr>
        <w:pStyle w:val="21"/>
      </w:pPr>
      <w:r>
        <w:t xml:space="preserve">Это конечно не означает, что высказывание о жизненном мире </w:t>
      </w:r>
      <w:r w:rsidR="00322467">
        <w:t xml:space="preserve">как таковом были бы невозможными. </w:t>
      </w:r>
    </w:p>
    <w:p w:rsidR="00322467" w:rsidRDefault="00322467">
      <w:r>
        <w:t xml:space="preserve">То есть кроме создания могут быть и </w:t>
      </w:r>
      <w:proofErr w:type="spellStart"/>
      <w:r>
        <w:t>референсы</w:t>
      </w:r>
      <w:proofErr w:type="spellEnd"/>
      <w:r>
        <w:t>.</w:t>
      </w:r>
    </w:p>
    <w:p w:rsidR="00322467" w:rsidRDefault="00322467" w:rsidP="00A52AAC">
      <w:pPr>
        <w:pStyle w:val="21"/>
      </w:pPr>
      <w:r>
        <w:t>При рефлексивном подходе участники могут воспринимать и свою собственную активность как нечто имеющее место в мире. Ведь жизненный мир также</w:t>
      </w:r>
      <w:r w:rsidR="00A52AAC">
        <w:t xml:space="preserve"> является составной частью объективного мира. </w:t>
      </w:r>
    </w:p>
    <w:p w:rsidR="00A52AAC" w:rsidRDefault="007540C2">
      <w:r>
        <w:t>Определение актера – участника и их отношение к миру.</w:t>
      </w:r>
    </w:p>
    <w:p w:rsidR="007540C2" w:rsidRDefault="007540C2" w:rsidP="007540C2">
      <w:pPr>
        <w:pStyle w:val="21"/>
      </w:pPr>
      <w:r>
        <w:t xml:space="preserve">В нашем контексте речь не идет непосредственно о жизненном мире и объективном мире, а в первую очередь об образе, который мы имеем об этом всеохватывающем объективном мире. Тем не менее мы не можем оторваться от жизненного мира присутствующим как фон </w:t>
      </w:r>
      <w:proofErr w:type="gramStart"/>
      <w:r>
        <w:t>внутри горизонта</w:t>
      </w:r>
      <w:proofErr w:type="gramEnd"/>
      <w:r>
        <w:t xml:space="preserve"> которого мы </w:t>
      </w:r>
      <w:proofErr w:type="spellStart"/>
      <w:r>
        <w:t>интенсионально</w:t>
      </w:r>
      <w:proofErr w:type="spellEnd"/>
      <w:r>
        <w:t xml:space="preserve"> нацеливаемся на нечто в мире.</w:t>
      </w:r>
    </w:p>
    <w:p w:rsidR="007540C2" w:rsidRDefault="007540C2">
      <w:r>
        <w:t xml:space="preserve">Выявление </w:t>
      </w:r>
      <w:r w:rsidR="003204EE">
        <w:t xml:space="preserve">ожидаемой </w:t>
      </w:r>
      <w:r>
        <w:t xml:space="preserve">сущности </w:t>
      </w:r>
      <w:r w:rsidR="003204EE">
        <w:t xml:space="preserve">- </w:t>
      </w:r>
      <w:r>
        <w:t>образа мира.</w:t>
      </w:r>
    </w:p>
    <w:p w:rsidR="007540C2" w:rsidRPr="00934380" w:rsidRDefault="00934380" w:rsidP="00934380">
      <w:pPr>
        <w:pStyle w:val="21"/>
      </w:pPr>
      <w:proofErr w:type="gramStart"/>
      <w:r>
        <w:t>До тех пор пока</w:t>
      </w:r>
      <w:proofErr w:type="gramEnd"/>
      <w:r>
        <w:t xml:space="preserve"> мы находимся в процессе исполнения своих активных действий, но одновременно мы осознаем, что тот же объективный мир в свою очередь включает</w:t>
      </w:r>
      <w:r w:rsidR="007056DD">
        <w:t xml:space="preserve"> нас, наши сети интерактивности и их фон наряду с другими сущностями.</w:t>
      </w:r>
    </w:p>
    <w:p w:rsidR="003204EE" w:rsidRDefault="007056DD">
      <w:r>
        <w:t>Отношение участника и объективного мира.</w:t>
      </w:r>
    </w:p>
    <w:p w:rsidR="007056DD" w:rsidRDefault="007056DD" w:rsidP="007056DD">
      <w:pPr>
        <w:pStyle w:val="21"/>
      </w:pPr>
      <w:r>
        <w:t>Это накладывает отпечаток на наш включенный повседневный мир. Мир здравого смысла.</w:t>
      </w:r>
    </w:p>
    <w:p w:rsidR="007056DD" w:rsidRDefault="007056DD">
      <w:r>
        <w:t>Отношение миров и влияния действий участника</w:t>
      </w:r>
    </w:p>
    <w:p w:rsidR="007056DD" w:rsidRDefault="007056DD" w:rsidP="007056DD">
      <w:pPr>
        <w:pStyle w:val="21"/>
      </w:pPr>
      <w:r>
        <w:t xml:space="preserve">Данный мир нельзя путать с философским понятием жизненного мира, хотя перформативные черты жизненного мира определяют и </w:t>
      </w:r>
      <w:r>
        <w:lastRenderedPageBreak/>
        <w:t>структуру нашего повседневного мира, его расположенность вокруг нас, наших встреч, наших ощущений и практики.</w:t>
      </w:r>
    </w:p>
    <w:p w:rsidR="007056DD" w:rsidRDefault="007056DD" w:rsidP="007056DD">
      <w:r>
        <w:t>Отношение участника к повседневному миру.</w:t>
      </w:r>
    </w:p>
    <w:p w:rsidR="007056DD" w:rsidRDefault="007A6149" w:rsidP="007A6149">
      <w:pPr>
        <w:pStyle w:val="21"/>
      </w:pPr>
      <w:r>
        <w:t>Однако повседневный мир охватывает не только перформативно привычное, но и воспринятое окружение, которое с нами сталкивается лбом. Повседневный мир не сводится к своим отрезкам конституированным жизненным миром к привычным субъективным перформативным действиям исполнения жизни, социальным отношениям и культуре, переданным само собой разумеющимся моментом.</w:t>
      </w:r>
    </w:p>
    <w:p w:rsidR="007056DD" w:rsidRDefault="007A6149" w:rsidP="007056DD">
      <w:r>
        <w:t>Детализация повседневного мира</w:t>
      </w:r>
    </w:p>
    <w:p w:rsidR="007056DD" w:rsidRDefault="007A6149" w:rsidP="007A6149">
      <w:pPr>
        <w:pStyle w:val="21"/>
      </w:pPr>
      <w:r>
        <w:t>Именно этот повседневный мир накладывает свой отпечаток на ту картину</w:t>
      </w:r>
      <w:r w:rsidR="00F60C2C">
        <w:t>, которую мы составляем об объективном мире, то есть нашу картину мира.</w:t>
      </w:r>
    </w:p>
    <w:p w:rsidR="007056DD" w:rsidRDefault="00F60C2C" w:rsidP="007056DD">
      <w:r>
        <w:t>Отношение повседневного мира к картине мира.</w:t>
      </w:r>
    </w:p>
    <w:p w:rsidR="00F60C2C" w:rsidRDefault="00F60C2C" w:rsidP="00A766A6">
      <w:pPr>
        <w:pStyle w:val="21"/>
      </w:pPr>
      <w:r>
        <w:t xml:space="preserve">Мы превращаем </w:t>
      </w:r>
      <w:r w:rsidR="00EA448C">
        <w:t>те вещи,</w:t>
      </w:r>
      <w:r>
        <w:t xml:space="preserve"> с которыми мы сталкиваемся в мире в категории соответствующим уровням практического общения. Грубо говоря, мы их превращаем либо в категорию персон, если они могут нам встречаться в коммуникативных отношениях, либо в нормы, речевые акты, действия, тексты, знаки, артефакты и прочее.</w:t>
      </w:r>
      <w:r w:rsidR="008E7B9C">
        <w:t xml:space="preserve"> Если мы их можем понимать, как нечто произведенное персонами, либо в животных и растениях, если они нас принуждают своенравием органических, то есть самовоспроизводящихся и сохраняющих границу </w:t>
      </w:r>
      <w:proofErr w:type="gramStart"/>
      <w:r w:rsidR="008E7B9C">
        <w:t>систем,</w:t>
      </w:r>
      <w:r w:rsidR="00C12B25">
        <w:t>-</w:t>
      </w:r>
      <w:proofErr w:type="gramEnd"/>
      <w:r w:rsidR="00C12B25">
        <w:t xml:space="preserve"> (относим)</w:t>
      </w:r>
      <w:r w:rsidR="008E7B9C">
        <w:t xml:space="preserve"> к </w:t>
      </w:r>
      <w:r w:rsidR="001404A8">
        <w:t>сдержанным</w:t>
      </w:r>
      <w:r w:rsidR="008E7B9C">
        <w:t xml:space="preserve"> формам обращения.</w:t>
      </w:r>
    </w:p>
    <w:p w:rsidR="00F60C2C" w:rsidRDefault="00EA448C" w:rsidP="007056DD">
      <w:r>
        <w:t>Вариант использования того, что приходит к участнику.</w:t>
      </w:r>
    </w:p>
    <w:p w:rsidR="00EA448C" w:rsidRDefault="00A766A6" w:rsidP="00A766A6">
      <w:pPr>
        <w:pStyle w:val="21"/>
      </w:pPr>
      <w:r>
        <w:t xml:space="preserve">Мы понимаем вещи как манипулируемые тела, если мы можем </w:t>
      </w:r>
      <w:r w:rsidR="00BD2F89">
        <w:t xml:space="preserve">их </w:t>
      </w:r>
      <w:r>
        <w:t xml:space="preserve">лишать </w:t>
      </w:r>
      <w:r w:rsidR="00BD2F89">
        <w:t xml:space="preserve">всех качеств жизненного мира, которые принадлежат им из другого опыта общения. Например, качество ремесленного инструмента и природно-прекрасного. </w:t>
      </w:r>
    </w:p>
    <w:p w:rsidR="00F60C2C" w:rsidRDefault="00A766A6" w:rsidP="007056DD">
      <w:r>
        <w:t>Отношение участника к вещи</w:t>
      </w:r>
    </w:p>
    <w:p w:rsidR="00BD2F89" w:rsidRDefault="00BD2F89" w:rsidP="00411A3D">
      <w:pPr>
        <w:pStyle w:val="21"/>
      </w:pPr>
      <w:r>
        <w:t>Не случайно онтологи</w:t>
      </w:r>
      <w:r w:rsidR="00411A3D">
        <w:t>я</w:t>
      </w:r>
      <w:r>
        <w:t xml:space="preserve"> приближенн</w:t>
      </w:r>
      <w:r w:rsidR="00411A3D">
        <w:t>ая</w:t>
      </w:r>
      <w:r>
        <w:t xml:space="preserve"> к обыденной жизни, которую мы находим еще у Аристотеля, напоминают данную картину объективного мира на которую опыт общения наложил свой отпечаток.</w:t>
      </w:r>
    </w:p>
    <w:p w:rsidR="00A766A6" w:rsidRDefault="00411A3D" w:rsidP="007056DD">
      <w:r>
        <w:t>Отношение объективного мира и обыденной жизни. Обыденная жизнь накладывает отпечаток на объективный мир.</w:t>
      </w:r>
    </w:p>
    <w:p w:rsidR="00A766A6" w:rsidRDefault="00D93736" w:rsidP="00D93736">
      <w:pPr>
        <w:pStyle w:val="21"/>
      </w:pPr>
      <w:r>
        <w:t>Производство картин мира начинается, очевидно, с тривиальных слоев этого обыденного мира.</w:t>
      </w:r>
    </w:p>
    <w:p w:rsidR="00D93736" w:rsidRPr="00D93736" w:rsidRDefault="00D93736" w:rsidP="00D93736">
      <w:r>
        <w:t>Выявление в структуре мира слоев.</w:t>
      </w:r>
    </w:p>
    <w:p w:rsidR="00A766A6" w:rsidRDefault="00D93736" w:rsidP="00D93736">
      <w:pPr>
        <w:pStyle w:val="21"/>
      </w:pPr>
      <w:r>
        <w:lastRenderedPageBreak/>
        <w:t xml:space="preserve">Научное видение мира примыкает к обыденной категории тел и понимает универсум как совокупность физически измеряемых состояний и событий, регулируемых законами природы, тогда как более старые мифические предания, почти все события вписывают в коммуникативные отношения между лицами. </w:t>
      </w:r>
    </w:p>
    <w:p w:rsidR="00D93736" w:rsidRDefault="00D93736" w:rsidP="00D93736">
      <w:r>
        <w:t>Научное видение мира</w:t>
      </w:r>
    </w:p>
    <w:p w:rsidR="00D93736" w:rsidRDefault="00D93736" w:rsidP="00D93736">
      <w:pPr>
        <w:pStyle w:val="21"/>
      </w:pPr>
      <w:r>
        <w:t xml:space="preserve">Мир, отражающийся </w:t>
      </w:r>
      <w:proofErr w:type="gramStart"/>
      <w:r>
        <w:t>в мифических рассказах</w:t>
      </w:r>
      <w:proofErr w:type="gramEnd"/>
      <w:r>
        <w:t xml:space="preserve"> имеет монистическое устройство - есть только один уровень феноменов, как нечто себе сущего за феноменами. Рассказанное событие структурируется </w:t>
      </w:r>
      <w:proofErr w:type="gramStart"/>
      <w:r>
        <w:t>в виде социальных интеракций</w:t>
      </w:r>
      <w:proofErr w:type="gramEnd"/>
      <w:r>
        <w:t xml:space="preserve"> в которых участвуют люди и </w:t>
      </w:r>
      <w:proofErr w:type="spellStart"/>
      <w:r>
        <w:t>животны</w:t>
      </w:r>
      <w:proofErr w:type="spellEnd"/>
      <w:r>
        <w:t xml:space="preserve">, а также духи предков и воображаемые природные и изначальные силы, надличностные силы и персонализированные боги. Почти каждый может </w:t>
      </w:r>
      <w:proofErr w:type="spellStart"/>
      <w:r>
        <w:t>ко</w:t>
      </w:r>
      <w:r w:rsidR="008366BA">
        <w:t>ммуницировать</w:t>
      </w:r>
      <w:proofErr w:type="spellEnd"/>
      <w:r w:rsidR="008366BA">
        <w:t xml:space="preserve"> с каждым и все во всем выразить </w:t>
      </w:r>
      <w:proofErr w:type="spellStart"/>
      <w:r w:rsidR="008366BA">
        <w:t>выразить</w:t>
      </w:r>
      <w:proofErr w:type="spellEnd"/>
      <w:r w:rsidR="008366BA">
        <w:t xml:space="preserve"> чувства и желания, намерения и мнения и взаимно воздействовать на них. В мире </w:t>
      </w:r>
      <w:proofErr w:type="gramStart"/>
      <w:r w:rsidR="008366BA">
        <w:t>мифа категории действий</w:t>
      </w:r>
      <w:proofErr w:type="gramEnd"/>
      <w:r w:rsidR="008366BA">
        <w:t xml:space="preserve"> ориентированных на понимания определяют события внутри мира в целом, так что с нашей сегодняшней точки зрения, события в мире </w:t>
      </w:r>
      <w:r w:rsidR="001404A8">
        <w:t>абсорбируются</w:t>
      </w:r>
      <w:r w:rsidR="008366BA">
        <w:t xml:space="preserve"> отрезками повседневного мира, конституированным жизненным миром. </w:t>
      </w:r>
    </w:p>
    <w:p w:rsidR="008366BA" w:rsidRPr="008366BA" w:rsidRDefault="008366BA" w:rsidP="008366BA">
      <w:r>
        <w:t>Мифический мир.</w:t>
      </w:r>
    </w:p>
    <w:p w:rsidR="00D93736" w:rsidRDefault="008366BA" w:rsidP="008366BA">
      <w:pPr>
        <w:pStyle w:val="21"/>
      </w:pPr>
      <w:r>
        <w:t>Для нас существует своеобразный контраст между этими мифическими началами и картиной мира современной науки. Данная противоположность навязывает развитие картин мира, в ходе которого существующий сам по себе объективный мир для участников, шаг за шагом очищался от проективных излишек качеств жизненного мира.</w:t>
      </w:r>
      <w:r w:rsidR="001404A8">
        <w:t xml:space="preserve"> </w:t>
      </w:r>
    </w:p>
    <w:p w:rsidR="008366BA" w:rsidRPr="008366BA" w:rsidRDefault="008366BA" w:rsidP="008366BA">
      <w:r>
        <w:t>Отношение между мифическим и научным миром. Также вводится сущность проекции одного мира на другой.</w:t>
      </w:r>
    </w:p>
    <w:p w:rsidR="00D93736" w:rsidRDefault="003D18EB" w:rsidP="001404A8">
      <w:pPr>
        <w:pStyle w:val="21"/>
      </w:pPr>
      <w:r>
        <w:t>Видно,</w:t>
      </w:r>
      <w:r w:rsidR="001404A8">
        <w:t xml:space="preserve"> объективный мир на пути преодоления эмпирически отделенных и преодоленных когнитивных диссонансов, как мы выражаемся, становится более объективным.</w:t>
      </w:r>
    </w:p>
    <w:p w:rsidR="00D93736" w:rsidRDefault="001404A8" w:rsidP="00D93736">
      <w:r>
        <w:t>Процесс объективизации мира.</w:t>
      </w:r>
    </w:p>
    <w:p w:rsidR="002D3FCC" w:rsidRDefault="001404A8" w:rsidP="003D18EB">
      <w:pPr>
        <w:pStyle w:val="21"/>
      </w:pPr>
      <w:r>
        <w:t>Последующий безответственно грубый набросок развития картин мира является предложением понимать три глубоких разреза на пути от картин мира к жизненному миру, как когнитивные толчки, которые привели к расширенным и более объективным перспективам картин мира.</w:t>
      </w:r>
      <w:r w:rsidR="003D18EB" w:rsidRPr="003D18EB">
        <w:t xml:space="preserve"> </w:t>
      </w:r>
      <w:r w:rsidR="003D18EB">
        <w:t xml:space="preserve">В своей концепции осевого времени Ясперс обратил внимание на тот факт, что в течении относительно короткого времени, около середины первого дохристианского тысячелетия в мире высоких культур от ближнего до дальнего востока </w:t>
      </w:r>
      <w:r w:rsidR="002D3FCC">
        <w:t>произошёл</w:t>
      </w:r>
      <w:r w:rsidR="003D18EB">
        <w:t xml:space="preserve"> когнитивный перелом. Тогда возникли зороастризм, буддизм и конфуцианство, иудаизм и греческая философия. Все они привели к изменению видения мира от многообразия нарративно переплетенных поверхностных феноменов к единству мирового целого, понимаемого теологически или теоретически.</w:t>
      </w:r>
    </w:p>
    <w:p w:rsidR="002D3FCC" w:rsidRDefault="002D3FCC" w:rsidP="002D3FCC">
      <w:r>
        <w:lastRenderedPageBreak/>
        <w:t>Определение событий - когнитивные толчки и влияние их на картины мира</w:t>
      </w:r>
    </w:p>
    <w:p w:rsidR="003D18EB" w:rsidRPr="001404A8" w:rsidRDefault="003D18EB" w:rsidP="003D18EB">
      <w:pPr>
        <w:pStyle w:val="21"/>
      </w:pPr>
      <w:r>
        <w:t>В виде концепция единого бога по ту сторону от мира или понятие космич</w:t>
      </w:r>
      <w:r w:rsidR="002D3FCC">
        <w:t xml:space="preserve">еской закономерности они раскрывают перспективы, по которым мир, как объективированное целое попадает в область зрения. Ссылка на одного творца мира или на </w:t>
      </w:r>
      <w:proofErr w:type="spellStart"/>
      <w:r w:rsidR="002D3FCC">
        <w:t>Номос</w:t>
      </w:r>
      <w:proofErr w:type="spellEnd"/>
      <w:r w:rsidR="002D3FCC">
        <w:t>, держащего все в равновесии или на более глубокую реальность нирваны или на вечное бытие, позволяет пророку или мудрецу держать необходимую дистанцию ко многому случайному и изменчивому. Теперь все что в мире происходит можно отличать от мира в целом.</w:t>
      </w:r>
    </w:p>
    <w:p w:rsidR="00D93736" w:rsidRDefault="002D3FCC" w:rsidP="002D3FCC">
      <w:pPr>
        <w:pStyle w:val="21"/>
        <w:ind w:left="0"/>
      </w:pPr>
      <w:r>
        <w:t>Определение концепций и их влияние на участника.</w:t>
      </w:r>
    </w:p>
    <w:p w:rsidR="00D93736" w:rsidRDefault="002D3FCC" w:rsidP="002D3FCC">
      <w:pPr>
        <w:pStyle w:val="21"/>
      </w:pPr>
      <w:r>
        <w:t xml:space="preserve">Категориальное различение между сущностью и явлением принижает повседневный как сферу просто явлений. </w:t>
      </w:r>
    </w:p>
    <w:p w:rsidR="00D93736" w:rsidRDefault="002D3FCC" w:rsidP="00D93736">
      <w:r>
        <w:t>Категории, сущности, явления и их отношения</w:t>
      </w:r>
    </w:p>
    <w:p w:rsidR="00D93736" w:rsidRDefault="002D3FCC" w:rsidP="002D3FCC">
      <w:pPr>
        <w:pStyle w:val="21"/>
      </w:pPr>
      <w:r>
        <w:t xml:space="preserve">Если миф еще не достиг самостоятельной теоретической картины мира в нашем смысле, то в дуалистических картинах мира осевого времени артикулируются философские, этиологические </w:t>
      </w:r>
      <w:r w:rsidR="00B96760">
        <w:t xml:space="preserve">понятия объективного всеохватывающего мира. Однако данное опредмечивание имело свою цену. </w:t>
      </w:r>
    </w:p>
    <w:p w:rsidR="00D93736" w:rsidRDefault="002D3FCC" w:rsidP="00D93736">
      <w:r>
        <w:t>Вводится сущность – Миф, как предшествующая картине мира сущность. Дуалистические картины мира.</w:t>
      </w:r>
      <w:r w:rsidR="00B96760">
        <w:t xml:space="preserve"> Опредмечивание.</w:t>
      </w:r>
    </w:p>
    <w:p w:rsidR="00D93736" w:rsidRDefault="00B96760" w:rsidP="00B96760">
      <w:pPr>
        <w:pStyle w:val="21"/>
      </w:pPr>
      <w:r>
        <w:t>Во всех этих картинах мира жизненный мир не проявляется как таковой, а растворяется в явлениях повседневного мира.</w:t>
      </w:r>
    </w:p>
    <w:p w:rsidR="00D93736" w:rsidRPr="00944230" w:rsidRDefault="00B96760" w:rsidP="00D93736">
      <w:r>
        <w:t>Отношение дуалистич</w:t>
      </w:r>
      <w:r w:rsidR="0067049D">
        <w:t>е</w:t>
      </w:r>
      <w:r>
        <w:t>с</w:t>
      </w:r>
      <w:r w:rsidR="0067049D">
        <w:t>к</w:t>
      </w:r>
      <w:r>
        <w:t>их картин мира к повседневному миру.</w:t>
      </w:r>
    </w:p>
    <w:p w:rsidR="00D93736" w:rsidRDefault="0067049D" w:rsidP="0067049D">
      <w:pPr>
        <w:pStyle w:val="21"/>
      </w:pPr>
      <w:r>
        <w:t xml:space="preserve">Функционирующий соответственно на заднем плане жизненный мир исчезает за </w:t>
      </w:r>
      <w:proofErr w:type="spellStart"/>
      <w:r>
        <w:t>онто</w:t>
      </w:r>
      <w:proofErr w:type="spellEnd"/>
      <w:r>
        <w:t xml:space="preserve">-, </w:t>
      </w:r>
      <w:proofErr w:type="spellStart"/>
      <w:proofErr w:type="gramStart"/>
      <w:r>
        <w:t>тео</w:t>
      </w:r>
      <w:proofErr w:type="spellEnd"/>
      <w:r>
        <w:t>- логическими</w:t>
      </w:r>
      <w:proofErr w:type="gramEnd"/>
      <w:r>
        <w:t xml:space="preserve"> опредмеченными картинами мира. Это можно показать при помощи трех характеров жизненного мира, отражающихся в космологических и теоретических картинах мира. </w:t>
      </w:r>
      <w:proofErr w:type="gramStart"/>
      <w:r>
        <w:t>Во-первых</w:t>
      </w:r>
      <w:proofErr w:type="gramEnd"/>
      <w:r>
        <w:t xml:space="preserve"> космоса или история спасения набрасываются в измерении пережитого социального пространства и испытанного исторического времени. Поэтому границы представленного объективного времени смешиваются с горизонтом жизненного мира, проецированного в сверхчеловеческое, нацеленного на мир в котором можно жить и в центре которого мы находимся, а мимолетные явления нашего повседневного мира являются его составляющей. Теологическая конституция мира в целом еще отражает характер жизненного мира нашего повседневного обращения с человеком, животным, растениям и неживой природой. </w:t>
      </w:r>
      <w:proofErr w:type="gramStart"/>
      <w:r>
        <w:t>Во-вторых</w:t>
      </w:r>
      <w:proofErr w:type="gramEnd"/>
      <w:r>
        <w:t xml:space="preserve"> данн</w:t>
      </w:r>
      <w:r w:rsidR="009507A0">
        <w:t>ые</w:t>
      </w:r>
      <w:r>
        <w:t xml:space="preserve"> картины </w:t>
      </w:r>
      <w:r w:rsidR="009507A0">
        <w:t>мира не дают ценностно нейтральное описание известных фактов.</w:t>
      </w:r>
    </w:p>
    <w:p w:rsidR="00D93736" w:rsidRDefault="0067049D" w:rsidP="00D93736">
      <w:r>
        <w:t>Процесс опредмечивание картин мира.</w:t>
      </w:r>
      <w:r w:rsidR="009507A0">
        <w:t xml:space="preserve"> Введение факта.</w:t>
      </w:r>
    </w:p>
    <w:p w:rsidR="00D93736" w:rsidRDefault="009507A0" w:rsidP="009507A0">
      <w:pPr>
        <w:pStyle w:val="21"/>
      </w:pPr>
      <w:r>
        <w:t xml:space="preserve">Ибо теоретическое толкование мира благодаря его сильным иволютивно содержательным основным понятиям переплетено с требованиями практического видения жизни. Если целое отражается </w:t>
      </w:r>
      <w:r>
        <w:lastRenderedPageBreak/>
        <w:t>при помощи таких концепций как бог, карма, «то он» или «</w:t>
      </w:r>
      <w:proofErr w:type="spellStart"/>
      <w:r>
        <w:t>Тао</w:t>
      </w:r>
      <w:proofErr w:type="spellEnd"/>
      <w:r>
        <w:t xml:space="preserve">», данное описание истории спасения или космоса приобретает оценивающий смысл примерного сущего. Значение </w:t>
      </w:r>
      <w:proofErr w:type="spellStart"/>
      <w:r>
        <w:t>должествования</w:t>
      </w:r>
      <w:proofErr w:type="spellEnd"/>
      <w:r>
        <w:t xml:space="preserve"> нормативных высказываний еще не образует единства с истинным значением дескриптивных высказываний. Наконец, с практическим смыслом теоретического толкования мира связаны и претензии на безошибочность, с которой выступают религиозные и метафизические истины. Так как концепции мира и периодов мира должны окупаться </w:t>
      </w:r>
      <w:r w:rsidR="00DB6771">
        <w:t>в виде модели ведения жизни, теоретические убеждения должны удовлетворять требованиям допускаемой нагрузки этически экзистенциональных уверенностей.</w:t>
      </w:r>
    </w:p>
    <w:p w:rsidR="00DB6771" w:rsidRDefault="00DB6771" w:rsidP="00DB6771">
      <w:r>
        <w:t>Модель ведения жизни.</w:t>
      </w:r>
    </w:p>
    <w:p w:rsidR="00DB6771" w:rsidRDefault="00DB6771" w:rsidP="00DB6771">
      <w:pPr>
        <w:pStyle w:val="21"/>
      </w:pPr>
      <w:r>
        <w:t>Этим объясняется догматическая форма мышления данных сильных теорий с претензией на неопровержимую истину перформативной уверенности из области жизненного мира простираются в область эксплицитного знания о мире.</w:t>
      </w:r>
    </w:p>
    <w:p w:rsidR="00DB6771" w:rsidRDefault="00DB6771" w:rsidP="00DB6771">
      <w:r>
        <w:t>Догматическая форма мышления.</w:t>
      </w:r>
    </w:p>
    <w:p w:rsidR="00DB6771" w:rsidRPr="00DB6771" w:rsidRDefault="00DB6771" w:rsidP="00DB6771">
      <w:pPr>
        <w:pStyle w:val="21"/>
      </w:pPr>
      <w:r>
        <w:t xml:space="preserve">Чтобы лишить данную нарциссическую ограниченную западом конструкцию хотя бы историко-философской </w:t>
      </w:r>
      <w:proofErr w:type="spellStart"/>
      <w:r>
        <w:t>кажимостью</w:t>
      </w:r>
      <w:proofErr w:type="spellEnd"/>
      <w:r>
        <w:t xml:space="preserve"> необходимости, я теперь был бы должен остановится на исторически случайных обстоятельствах, которые сперва объясняют невероятный случай систематической связи космологической картины мира с теологическим учением и тем самым продуктивное объединение христианства после Павла и греческой метафизики в двойственном образе </w:t>
      </w:r>
      <w:proofErr w:type="spellStart"/>
      <w:r>
        <w:t>эллинизированного</w:t>
      </w:r>
      <w:proofErr w:type="spellEnd"/>
      <w:r>
        <w:t xml:space="preserve"> христианства идеологически сохраненного платонизма.</w:t>
      </w:r>
    </w:p>
    <w:p w:rsidR="009507A0" w:rsidRDefault="00DB6771" w:rsidP="00D93736">
      <w:r>
        <w:t>Связь картины мира с учением.</w:t>
      </w:r>
    </w:p>
    <w:p w:rsidR="009507A0" w:rsidRDefault="00DB6771" w:rsidP="00DB6771">
      <w:pPr>
        <w:pStyle w:val="21"/>
      </w:pPr>
      <w:r>
        <w:t>Далее я должен был бы показать</w:t>
      </w:r>
      <w:r w:rsidR="00AB3CF6">
        <w:t>,</w:t>
      </w:r>
      <w:r>
        <w:t xml:space="preserve"> как в последующие столетия дискурс об откровении и естественном разуме должен был обрабатываться при помощи взрывного заряда науки, некоторые из которых такие как математика, астрономия, медицина и натурфилософия придерживались своей собственной логики.</w:t>
      </w:r>
      <w:r w:rsidR="00AB3CF6">
        <w:t xml:space="preserve"> </w:t>
      </w:r>
    </w:p>
    <w:p w:rsidR="00AB3CF6" w:rsidRDefault="00AB3CF6" w:rsidP="00AB3CF6">
      <w:r>
        <w:t>Собственная логика наук.</w:t>
      </w:r>
    </w:p>
    <w:p w:rsidR="00AB3CF6" w:rsidRPr="00AB3CF6" w:rsidRDefault="00AB3CF6" w:rsidP="00AB3CF6">
      <w:pPr>
        <w:pStyle w:val="21"/>
      </w:pPr>
      <w:r>
        <w:t xml:space="preserve">Действительно дискурс о вере и знании развернул свою взрывную силу только начиная с восприятия Аристотеля в 12-и и 13-м веках, так что оппозиционное </w:t>
      </w:r>
      <w:proofErr w:type="gramStart"/>
      <w:r>
        <w:t>понятие  вера</w:t>
      </w:r>
      <w:proofErr w:type="gramEnd"/>
      <w:r>
        <w:t xml:space="preserve"> и знание могли оттачивать свой профиль друг об друга.</w:t>
      </w:r>
    </w:p>
    <w:p w:rsidR="009507A0" w:rsidRDefault="00AB3CF6" w:rsidP="00D93736">
      <w:r>
        <w:t>Отношение веры и знания.</w:t>
      </w:r>
    </w:p>
    <w:p w:rsidR="00AB3CF6" w:rsidRDefault="00AB3CF6" w:rsidP="00AB3CF6">
      <w:pPr>
        <w:pStyle w:val="21"/>
      </w:pPr>
      <w:r>
        <w:t xml:space="preserve">Позвольте мне вместо этого совершить огромный скачок в раннее новое время, когда ломает </w:t>
      </w:r>
      <w:proofErr w:type="spellStart"/>
      <w:r>
        <w:t>общеразумный</w:t>
      </w:r>
      <w:proofErr w:type="spellEnd"/>
      <w:r>
        <w:t xml:space="preserve"> базис веры и знания и натурфилософия утрачивает свою способность присоединяться к теологии. Теологически настроенная онтология Аристотеля, еще </w:t>
      </w:r>
      <w:r>
        <w:lastRenderedPageBreak/>
        <w:t xml:space="preserve">содержала </w:t>
      </w:r>
      <w:proofErr w:type="gramStart"/>
      <w:r>
        <w:t>смысловой потенциал</w:t>
      </w:r>
      <w:proofErr w:type="gramEnd"/>
      <w:r>
        <w:t xml:space="preserve"> открытый для примыкания к христианскому пути спасения. </w:t>
      </w:r>
    </w:p>
    <w:p w:rsidR="00AB3CF6" w:rsidRDefault="00AB3CF6" w:rsidP="00AB3CF6">
      <w:r>
        <w:t>Открытость онтологии</w:t>
      </w:r>
    </w:p>
    <w:p w:rsidR="00AB3CF6" w:rsidRDefault="00AB3CF6" w:rsidP="00AB3CF6">
      <w:pPr>
        <w:pStyle w:val="21"/>
      </w:pPr>
      <w:r>
        <w:t xml:space="preserve">Номинализм открывает путь к </w:t>
      </w:r>
      <w:proofErr w:type="spellStart"/>
      <w:r>
        <w:t>номологической</w:t>
      </w:r>
      <w:proofErr w:type="spellEnd"/>
      <w:r>
        <w:t xml:space="preserve"> опытной науке, которая в книге природы уже не может обнаружить божественный почерк. Он подготавливает теорию познания, к которой причисляет природу этого современного естествознания человеческому рассудку.</w:t>
      </w:r>
    </w:p>
    <w:p w:rsidR="009507A0" w:rsidRDefault="00AB3CF6" w:rsidP="00D93736">
      <w:r>
        <w:t>Номинализм</w:t>
      </w:r>
    </w:p>
    <w:p w:rsidR="00AB3CF6" w:rsidRDefault="00AB3CF6" w:rsidP="00AB3CF6">
      <w:pPr>
        <w:pStyle w:val="21"/>
      </w:pPr>
      <w:r>
        <w:t xml:space="preserve">В 17 веке выкристаллизовываются своенравные независимые от теологии дискурсы в виде теории познания и разумного права, выстраивающихся вокруг </w:t>
      </w:r>
      <w:r w:rsidR="00C66786">
        <w:t xml:space="preserve">ядер современного опытного естествознания и постепенно </w:t>
      </w:r>
      <w:proofErr w:type="spellStart"/>
      <w:r w:rsidR="00C66786">
        <w:t>секуляризированой</w:t>
      </w:r>
      <w:proofErr w:type="spellEnd"/>
      <w:r w:rsidR="00C66786">
        <w:t xml:space="preserve"> государственной власти.</w:t>
      </w:r>
    </w:p>
    <w:p w:rsidR="00AB3CF6" w:rsidRDefault="00C66786" w:rsidP="00D93736">
      <w:r>
        <w:t>Государственная власть.</w:t>
      </w:r>
    </w:p>
    <w:p w:rsidR="00AB3CF6" w:rsidRDefault="00C66786" w:rsidP="00C66786">
      <w:pPr>
        <w:pStyle w:val="21"/>
      </w:pPr>
      <w:r>
        <w:t xml:space="preserve">Физически понимаемый мир подвижных и казуально воздействующих друг на друга тел утрачивает характер привычного места человеческого бытия. Одновременно теоретическое знание об этом мире, которое больше не породнено с практическим разумом утрачивает свою силу жизненной ориентации. Тогда эмпиризм разрабатывает начало научной картины мира, против которых </w:t>
      </w:r>
      <w:proofErr w:type="spellStart"/>
      <w:r>
        <w:t>Гуссерль</w:t>
      </w:r>
      <w:proofErr w:type="spellEnd"/>
      <w:r>
        <w:t xml:space="preserve"> позже выдвинет обвинения в объективизме. С </w:t>
      </w:r>
      <w:proofErr w:type="spellStart"/>
      <w:r>
        <w:t>теоретико</w:t>
      </w:r>
      <w:proofErr w:type="spellEnd"/>
      <w:r>
        <w:t xml:space="preserve"> познавательной введенной механической картины мира, кажется, что картина объективного мира очищена от всех проекций жизненного мира.</w:t>
      </w:r>
    </w:p>
    <w:p w:rsidR="00AB3CF6" w:rsidRDefault="00C66786" w:rsidP="00D93736">
      <w:r>
        <w:t>Механическая картина мира – получение путем очистки от проекций жизненного мира.</w:t>
      </w:r>
    </w:p>
    <w:p w:rsidR="00C66786" w:rsidRDefault="00C66786" w:rsidP="00C66786">
      <w:pPr>
        <w:pStyle w:val="21"/>
      </w:pPr>
      <w:r>
        <w:t xml:space="preserve">Действительно, жизненный мир вынужден спрятаться за фасадом познающего </w:t>
      </w:r>
      <w:proofErr w:type="gramStart"/>
      <w:r>
        <w:t>субъекта ,</w:t>
      </w:r>
      <w:proofErr w:type="gramEnd"/>
      <w:r>
        <w:t xml:space="preserve"> который противостоит миру представляемых объектов в целом. Данный субъект может себе представить и самого себя как объект в мире, включенный в казуальные взаимосвязи мира, но дух как ментальный, доступен для себя только в исполнительном модусе представления и действия. Дух ин акту – классическая теория познания </w:t>
      </w:r>
      <w:proofErr w:type="gramStart"/>
      <w:r>
        <w:t>понимает</w:t>
      </w:r>
      <w:proofErr w:type="gramEnd"/>
      <w:r>
        <w:t xml:space="preserve"> как ощущающее, воображающее и мыслящее сознание и одновременно как самосознание</w:t>
      </w:r>
      <w:r w:rsidR="000924AB">
        <w:t>, которое интроспективно представляет себе наличие у него представления об объектах.</w:t>
      </w:r>
    </w:p>
    <w:p w:rsidR="000924AB" w:rsidRPr="000924AB" w:rsidRDefault="000924AB" w:rsidP="000924AB">
      <w:r>
        <w:t>Сознание, объекты и их взаимоотношения.</w:t>
      </w:r>
    </w:p>
    <w:p w:rsidR="00AB3CF6" w:rsidRDefault="00F70D76" w:rsidP="00F70D76">
      <w:pPr>
        <w:pStyle w:val="21"/>
      </w:pPr>
      <w:r>
        <w:t xml:space="preserve">Поэтому внеземное положение этих неудобных состояний сознания, так как они только перформативно присутствуют в переживаниях, было жалом для эмпирической концепции </w:t>
      </w:r>
      <w:proofErr w:type="spellStart"/>
      <w:r>
        <w:t>опредмеченного</w:t>
      </w:r>
      <w:proofErr w:type="spellEnd"/>
      <w:r>
        <w:t xml:space="preserve">, включающего все казуально взаимосвязанные тела мира. </w:t>
      </w:r>
    </w:p>
    <w:p w:rsidR="00AB3CF6" w:rsidRDefault="00F70D76" w:rsidP="00D93736">
      <w:r>
        <w:t xml:space="preserve">Взаимоотношение сознания с </w:t>
      </w:r>
      <w:r w:rsidR="008D3D60">
        <w:t>миром</w:t>
      </w:r>
    </w:p>
    <w:p w:rsidR="00AB3CF6" w:rsidRDefault="00F70D76" w:rsidP="008D3D60">
      <w:pPr>
        <w:pStyle w:val="21"/>
      </w:pPr>
      <w:r>
        <w:t>Факты переживания до сих пор</w:t>
      </w:r>
      <w:r w:rsidR="008D3D60">
        <w:t xml:space="preserve"> обращают внимание на удручающую неполноту </w:t>
      </w:r>
      <w:proofErr w:type="gramStart"/>
      <w:r w:rsidR="008D3D60">
        <w:t>естественнонаучного ,</w:t>
      </w:r>
      <w:proofErr w:type="gramEnd"/>
      <w:r w:rsidR="008D3D60">
        <w:t xml:space="preserve"> объективирующего описания мира.</w:t>
      </w:r>
    </w:p>
    <w:p w:rsidR="008D3D60" w:rsidRDefault="008D3D60" w:rsidP="008D3D60">
      <w:r>
        <w:lastRenderedPageBreak/>
        <w:t>Неполнота миров.</w:t>
      </w:r>
    </w:p>
    <w:p w:rsidR="008D3D60" w:rsidRDefault="008D3D60" w:rsidP="008D3D60">
      <w:pPr>
        <w:pStyle w:val="21"/>
      </w:pPr>
      <w:r>
        <w:t xml:space="preserve">Однако критика данной концепции не только ссылалась </w:t>
      </w:r>
      <w:proofErr w:type="gramStart"/>
      <w:r>
        <w:t xml:space="preserve">на  </w:t>
      </w:r>
      <w:proofErr w:type="spellStart"/>
      <w:r>
        <w:t>громоздзский</w:t>
      </w:r>
      <w:proofErr w:type="spellEnd"/>
      <w:proofErr w:type="gramEnd"/>
      <w:r>
        <w:t xml:space="preserve"> онтологический статус переживаний. Позиции, которые лица могут занимать относительно фактов или иных лиц не являются переживаниями, которые могут быть или не быть, а есть акты, которые совершаются и которые могут не удаваться. Именно на данную нормативную конституцию духа Декарт указывает своему противнику </w:t>
      </w:r>
      <w:proofErr w:type="spellStart"/>
      <w:r>
        <w:t>Гобсу</w:t>
      </w:r>
      <w:proofErr w:type="spellEnd"/>
      <w:r>
        <w:t xml:space="preserve">, а Кант ее использует </w:t>
      </w:r>
      <w:proofErr w:type="spellStart"/>
      <w:r>
        <w:t>потив</w:t>
      </w:r>
      <w:proofErr w:type="spellEnd"/>
      <w:r>
        <w:t xml:space="preserve"> Юма, когда он определяет рассудок</w:t>
      </w:r>
      <w:r w:rsidR="00D21EDA">
        <w:t xml:space="preserve">, как спонтанное умение по применению правил и понятий. Но Канта еще больше беспокоило другое </w:t>
      </w:r>
      <w:proofErr w:type="gramStart"/>
      <w:r w:rsidR="00D21EDA">
        <w:t>следствие  -</w:t>
      </w:r>
      <w:proofErr w:type="gramEnd"/>
      <w:r w:rsidR="00D21EDA">
        <w:t xml:space="preserve"> эмпиризм отказывать при объяснении нормативности духа не только в отношении его </w:t>
      </w:r>
      <w:proofErr w:type="spellStart"/>
      <w:r w:rsidR="00D21EDA">
        <w:t>эпистемических</w:t>
      </w:r>
      <w:proofErr w:type="spellEnd"/>
      <w:r w:rsidR="00D21EDA">
        <w:t>, но, прежде всего, относительно морально практических способностей.</w:t>
      </w:r>
    </w:p>
    <w:p w:rsidR="00D21EDA" w:rsidRDefault="00D21EDA" w:rsidP="00D21EDA">
      <w:r>
        <w:t>Морально практические способности.</w:t>
      </w:r>
    </w:p>
    <w:p w:rsidR="00D21EDA" w:rsidRDefault="00D21EDA" w:rsidP="00D21EDA">
      <w:pPr>
        <w:pStyle w:val="21"/>
      </w:pPr>
      <w:r>
        <w:t xml:space="preserve">Перипетия начинается, как </w:t>
      </w:r>
      <w:proofErr w:type="gramStart"/>
      <w:r>
        <w:t>известно,  с</w:t>
      </w:r>
      <w:proofErr w:type="gramEnd"/>
      <w:r>
        <w:t xml:space="preserve"> того что Кант анализирует конструктивные способности познающего субъекта и толкует его контакт с миром больше не рецептивно, исходя из </w:t>
      </w:r>
      <w:proofErr w:type="spellStart"/>
      <w:r>
        <w:t>аффекции</w:t>
      </w:r>
      <w:proofErr w:type="spellEnd"/>
      <w:r>
        <w:t xml:space="preserve"> органов чувств, а трансцендентально. </w:t>
      </w:r>
    </w:p>
    <w:p w:rsidR="00D21EDA" w:rsidRDefault="00D21EDA" w:rsidP="00D21EDA">
      <w:r>
        <w:t>Познающий субъект</w:t>
      </w:r>
    </w:p>
    <w:p w:rsidR="00D21EDA" w:rsidRPr="00D21EDA" w:rsidRDefault="00D21EDA" w:rsidP="00D21EDA">
      <w:pPr>
        <w:pStyle w:val="21"/>
      </w:pPr>
      <w:r>
        <w:t xml:space="preserve">Данная основная мысль </w:t>
      </w:r>
      <w:proofErr w:type="spellStart"/>
      <w:r>
        <w:t>конституирования</w:t>
      </w:r>
      <w:proofErr w:type="spellEnd"/>
      <w:r>
        <w:t xml:space="preserve"> </w:t>
      </w:r>
      <w:r w:rsidR="003D196B">
        <w:t>мира являющихся предметов связывает аспекты зависимости с аспектами свободы.</w:t>
      </w:r>
    </w:p>
    <w:p w:rsidR="00AB3CF6" w:rsidRDefault="003D196B" w:rsidP="00D93736">
      <w:r>
        <w:t>Зависимость и свобода.</w:t>
      </w:r>
    </w:p>
    <w:p w:rsidR="003D196B" w:rsidRDefault="003D196B" w:rsidP="003D196B">
      <w:pPr>
        <w:pStyle w:val="21"/>
      </w:pPr>
      <w:r>
        <w:t xml:space="preserve">Познающий субъект пользуется свободой когнитивного законодательства конечного духа , который реагирует на частичное раздражение органов чувств со стороны независимо существующего мира, обращаясь к субъективным условиям возможного объективного опыта, Кант приобретает ноуменальный уровень, на котором он не только познающий субъект, но и свободную волю морально действующего субъекта может вывести из-под </w:t>
      </w:r>
      <w:proofErr w:type="spellStart"/>
      <w:r>
        <w:t>наусной</w:t>
      </w:r>
      <w:proofErr w:type="spellEnd"/>
      <w:r>
        <w:t xml:space="preserve"> объективизации. </w:t>
      </w:r>
    </w:p>
    <w:p w:rsidR="003D196B" w:rsidRDefault="003D196B" w:rsidP="00D93736">
      <w:r>
        <w:t>Свободная воля</w:t>
      </w:r>
    </w:p>
    <w:p w:rsidR="003D196B" w:rsidRDefault="003D196B" w:rsidP="003D196B">
      <w:pPr>
        <w:pStyle w:val="21"/>
      </w:pPr>
      <w:r>
        <w:t xml:space="preserve">Свободная воля, которая обитает в царстве целей, как бы снимает вуаль перед всей сферой ноуменального, ибо видит </w:t>
      </w:r>
      <w:proofErr w:type="gramStart"/>
      <w:r>
        <w:t>трансцендентального факта нравственного закона</w:t>
      </w:r>
      <w:proofErr w:type="gramEnd"/>
      <w:r>
        <w:t xml:space="preserve"> в котором коренится всякая </w:t>
      </w:r>
      <w:proofErr w:type="spellStart"/>
      <w:r>
        <w:t>деонтологическая</w:t>
      </w:r>
      <w:proofErr w:type="spellEnd"/>
      <w:r>
        <w:t xml:space="preserve"> мораль. </w:t>
      </w:r>
    </w:p>
    <w:p w:rsidR="003D196B" w:rsidRDefault="003D196B" w:rsidP="00D93736">
      <w:r>
        <w:t>Цель</w:t>
      </w:r>
    </w:p>
    <w:p w:rsidR="003D196B" w:rsidRDefault="003D196B" w:rsidP="003D196B">
      <w:pPr>
        <w:pStyle w:val="21"/>
      </w:pPr>
      <w:proofErr w:type="spellStart"/>
      <w:r>
        <w:t>Канцелайтс</w:t>
      </w:r>
      <w:proofErr w:type="spellEnd"/>
      <w:r>
        <w:t xml:space="preserve"> – феноменологически убедительный пример того перформативно присутствующего фонового знания, которого философия до тех пор полностью оставила без внимания. Если выбрать жизненный мир в качестве ключа к </w:t>
      </w:r>
      <w:r w:rsidR="001842EF">
        <w:t>и</w:t>
      </w:r>
      <w:r>
        <w:t>нтерпретации статуса свободы разумной воли</w:t>
      </w:r>
      <w:r w:rsidR="001842EF">
        <w:t xml:space="preserve">, то сфера ноуменального утрачивает </w:t>
      </w:r>
      <w:proofErr w:type="spellStart"/>
      <w:r w:rsidR="001842EF">
        <w:t>кажимость</w:t>
      </w:r>
      <w:proofErr w:type="spellEnd"/>
      <w:r w:rsidR="001842EF">
        <w:t xml:space="preserve"> метафизически конструированного фонового мира.</w:t>
      </w:r>
    </w:p>
    <w:p w:rsidR="001842EF" w:rsidRDefault="001842EF" w:rsidP="001842EF">
      <w:r>
        <w:lastRenderedPageBreak/>
        <w:t>Статус свободы</w:t>
      </w:r>
    </w:p>
    <w:p w:rsidR="001842EF" w:rsidRDefault="001842EF" w:rsidP="001842EF">
      <w:pPr>
        <w:pStyle w:val="21"/>
      </w:pPr>
      <w:r>
        <w:t xml:space="preserve">Странный факт чувство обязательного долга, на которое ссылается Кант, отличается, однако от других дескриптивно установленных фактов тем, что оно только в модусе исполнения может быть также </w:t>
      </w:r>
      <w:proofErr w:type="spellStart"/>
      <w:r>
        <w:t>тематизировано</w:t>
      </w:r>
      <w:proofErr w:type="spellEnd"/>
      <w:r>
        <w:t>.</w:t>
      </w:r>
    </w:p>
    <w:p w:rsidR="001842EF" w:rsidRDefault="001842EF" w:rsidP="001842EF">
      <w:proofErr w:type="spellStart"/>
      <w:r>
        <w:t>Десриптивно</w:t>
      </w:r>
      <w:proofErr w:type="spellEnd"/>
      <w:r>
        <w:t xml:space="preserve"> установленный факт</w:t>
      </w:r>
    </w:p>
    <w:p w:rsidR="001842EF" w:rsidRDefault="001842EF" w:rsidP="001842EF">
      <w:pPr>
        <w:pStyle w:val="21"/>
      </w:pPr>
      <w:r>
        <w:t>Осознание долга является ничем иным кроме перформативно присутствующего в языковой игре ответственного авторства знания о том, что должно исполнить разумно обоснованное моральное требование.</w:t>
      </w:r>
    </w:p>
    <w:p w:rsidR="001842EF" w:rsidRDefault="001842EF" w:rsidP="001842EF">
      <w:r>
        <w:t>Долг</w:t>
      </w:r>
    </w:p>
    <w:p w:rsidR="001842EF" w:rsidRDefault="001842EF" w:rsidP="001842EF">
      <w:pPr>
        <w:pStyle w:val="21"/>
      </w:pPr>
      <w:r>
        <w:t>Если дойти до нормативного смысла морально обоснованного ожидания поведения в этой изначальной точке, можно понять, почему нельзя не спекулятивно раздувать долженствования, как требования природы, не сводить психологически к состояниям объективного мира желание или нежелание, награду или наказание.</w:t>
      </w:r>
      <w:r w:rsidRPr="001842EF">
        <w:t xml:space="preserve"> </w:t>
      </w:r>
      <w:r>
        <w:t xml:space="preserve">Это относится, кстати, не только </w:t>
      </w:r>
      <w:proofErr w:type="gramStart"/>
      <w:r>
        <w:t>к идеи</w:t>
      </w:r>
      <w:proofErr w:type="gramEnd"/>
      <w:r>
        <w:t xml:space="preserve"> свободы. </w:t>
      </w:r>
    </w:p>
    <w:p w:rsidR="001842EF" w:rsidRPr="001842EF" w:rsidRDefault="001842EF" w:rsidP="001842EF">
      <w:pPr>
        <w:rPr>
          <w:b/>
        </w:rPr>
      </w:pPr>
      <w:r w:rsidRPr="001842EF">
        <w:rPr>
          <w:b/>
        </w:rPr>
        <w:t>Морально обоснованное ожидание поведения</w:t>
      </w:r>
    </w:p>
    <w:p w:rsidR="001842EF" w:rsidRDefault="001842EF" w:rsidP="001842EF">
      <w:pPr>
        <w:pStyle w:val="21"/>
      </w:pPr>
      <w:r>
        <w:t xml:space="preserve">В данном прочтении учения </w:t>
      </w:r>
      <w:r w:rsidR="00AD77A4">
        <w:t>К</w:t>
      </w:r>
      <w:r>
        <w:t xml:space="preserve">анта об идеях представляет точки </w:t>
      </w:r>
      <w:proofErr w:type="spellStart"/>
      <w:r>
        <w:t>премыкания</w:t>
      </w:r>
      <w:proofErr w:type="spellEnd"/>
      <w:r>
        <w:t xml:space="preserve"> где-то на </w:t>
      </w:r>
      <w:proofErr w:type="spellStart"/>
      <w:r>
        <w:t>стандартолизированном</w:t>
      </w:r>
      <w:proofErr w:type="spellEnd"/>
      <w:r>
        <w:t xml:space="preserve"> понятию разума, которая набрасывает мир, находясь в определенной ситуации</w:t>
      </w:r>
      <w:r w:rsidR="00AD77A4">
        <w:t xml:space="preserve">. </w:t>
      </w:r>
      <w:proofErr w:type="gramStart"/>
      <w:r w:rsidR="00AD77A4">
        <w:t>Нельзя</w:t>
      </w:r>
      <w:proofErr w:type="gramEnd"/>
      <w:r w:rsidR="00AD77A4">
        <w:t xml:space="preserve"> однако понимать мысль, где </w:t>
      </w:r>
      <w:proofErr w:type="spellStart"/>
      <w:r w:rsidR="00AD77A4">
        <w:t>трансцендентализация</w:t>
      </w:r>
      <w:proofErr w:type="spellEnd"/>
      <w:r w:rsidR="00AD77A4">
        <w:t xml:space="preserve">, которая начинается с Гегеля, и через Пирса и </w:t>
      </w:r>
      <w:proofErr w:type="spellStart"/>
      <w:r w:rsidR="00AD77A4">
        <w:t>Дьюи</w:t>
      </w:r>
      <w:proofErr w:type="spellEnd"/>
      <w:r w:rsidR="00AD77A4">
        <w:t xml:space="preserve">, а также через Дельте и </w:t>
      </w:r>
      <w:proofErr w:type="spellStart"/>
      <w:r w:rsidR="00AD77A4">
        <w:t>Гуссерля</w:t>
      </w:r>
      <w:proofErr w:type="spellEnd"/>
      <w:r w:rsidR="00AD77A4">
        <w:t xml:space="preserve"> разрабатывается до </w:t>
      </w:r>
      <w:proofErr w:type="spellStart"/>
      <w:r w:rsidR="00AD77A4">
        <w:t>Хайдегерра</w:t>
      </w:r>
      <w:proofErr w:type="spellEnd"/>
      <w:r w:rsidR="00AD77A4">
        <w:t xml:space="preserve"> и </w:t>
      </w:r>
      <w:proofErr w:type="spellStart"/>
      <w:r w:rsidR="00AD77A4">
        <w:t>Витгенштейна</w:t>
      </w:r>
      <w:proofErr w:type="spellEnd"/>
      <w:r w:rsidR="00AD77A4">
        <w:t>, как развитие, движимое только философскими проблемами</w:t>
      </w:r>
    </w:p>
    <w:p w:rsidR="001842EF" w:rsidRDefault="00AD77A4" w:rsidP="001842EF">
      <w:r>
        <w:t>Мысль. Как видим, не только философские вопросы, но и биологические проблемы.</w:t>
      </w:r>
    </w:p>
    <w:p w:rsidR="00AD77A4" w:rsidRDefault="00AD77A4" w:rsidP="00AD77A4">
      <w:pPr>
        <w:pStyle w:val="21"/>
      </w:pPr>
      <w:r>
        <w:t xml:space="preserve">Как философия начиная с </w:t>
      </w:r>
      <w:proofErr w:type="spellStart"/>
      <w:r>
        <w:t>Галлилея</w:t>
      </w:r>
      <w:proofErr w:type="spellEnd"/>
      <w:r>
        <w:t xml:space="preserve"> и Ньютона пришлось разобраться с отрезвляющим взглядом современного естествознания на объективный мир, так она, начиная с Гегеля, должна была справляться с историческим взглядом гуманитарных и социальных наук на культуру и общество. В столь же незначительной мере, в которой философия в свое время не смогла избежать вопроса о субъективном духе о статусе фактов сознания, также она не может и уйти от вопроса, как можно разместить объективный дух соц</w:t>
      </w:r>
      <w:r w:rsidR="00270E57">
        <w:t>иокультурных форм жизни в казуальном переплетении событий мира.</w:t>
      </w:r>
    </w:p>
    <w:p w:rsidR="00AD77A4" w:rsidRPr="00AD77A4" w:rsidRDefault="00AD77A4" w:rsidP="00AD77A4">
      <w:r>
        <w:t xml:space="preserve">Субъективный дух, статус сознания </w:t>
      </w:r>
    </w:p>
    <w:p w:rsidR="00AD77A4" w:rsidRDefault="00270E57" w:rsidP="00270E57">
      <w:pPr>
        <w:pStyle w:val="21"/>
      </w:pPr>
      <w:r>
        <w:t xml:space="preserve">Тем самым я приду к последней станции пути на которой жизненный мир впервые выходит из тени философских картин мира. Удивительным образом исторические, социальные и культурные факты лишь очень поздно вызывают систематический научный интерес. В связи с данным толчком к научной объективизации отрезков повседневного мира конституированных жизненным миром </w:t>
      </w:r>
      <w:r>
        <w:lastRenderedPageBreak/>
        <w:t xml:space="preserve">монолитное понятие об объективном </w:t>
      </w:r>
      <w:proofErr w:type="gramStart"/>
      <w:r>
        <w:t>мире ,</w:t>
      </w:r>
      <w:proofErr w:type="gramEnd"/>
      <w:r>
        <w:t xml:space="preserve"> которое навязывалось теорией познания, </w:t>
      </w:r>
      <w:proofErr w:type="spellStart"/>
      <w:r>
        <w:t>сначало</w:t>
      </w:r>
      <w:proofErr w:type="spellEnd"/>
      <w:r>
        <w:t xml:space="preserve">, под впечатлением от </w:t>
      </w:r>
      <w:proofErr w:type="spellStart"/>
      <w:r>
        <w:t>Ньютоновской</w:t>
      </w:r>
      <w:proofErr w:type="spellEnd"/>
      <w:r>
        <w:t xml:space="preserve"> физики становится еще более </w:t>
      </w:r>
      <w:proofErr w:type="spellStart"/>
      <w:r>
        <w:t>проблемматичным</w:t>
      </w:r>
      <w:proofErr w:type="spellEnd"/>
      <w:r>
        <w:t>. Сейчас вновь возникает вопрос каким образом изменились отношения жизненного мира и объективного мира</w:t>
      </w:r>
      <w:r w:rsidR="0002393A">
        <w:t xml:space="preserve">, после того как жизненный мир не только с психологической, но и с культурно социально-исторической точек зрения стал предметом исследования. </w:t>
      </w:r>
    </w:p>
    <w:p w:rsidR="00AD77A4" w:rsidRDefault="00270E57" w:rsidP="001842EF">
      <w:r>
        <w:t>Отношение жизненного и объективного мира.</w:t>
      </w:r>
      <w:r w:rsidR="0002393A">
        <w:t xml:space="preserve"> А в нашем случае не только предметом исследования, но и практического моделирования.</w:t>
      </w:r>
    </w:p>
    <w:p w:rsidR="00270E57" w:rsidRDefault="007F44EF" w:rsidP="007F44EF">
      <w:pPr>
        <w:pStyle w:val="21"/>
      </w:pPr>
      <w:r>
        <w:t xml:space="preserve">Феномены повседневного мира сейчас в основном с двух сторон приводятся к научной объективизации под </w:t>
      </w:r>
      <w:proofErr w:type="spellStart"/>
      <w:r>
        <w:t>преданиемобъективности</w:t>
      </w:r>
      <w:proofErr w:type="spellEnd"/>
      <w:r>
        <w:t xml:space="preserve"> мы понимаем все более беспристрастно описание действительности, вытекающая из возрастающей децентрализации соответствующих собственных перспектив восприятия и истолкования.</w:t>
      </w:r>
    </w:p>
    <w:p w:rsidR="00AD77A4" w:rsidRDefault="007F44EF" w:rsidP="001842EF">
      <w:r>
        <w:t>Децентрализация, цель и результат – объективизация.</w:t>
      </w:r>
    </w:p>
    <w:p w:rsidR="004118C2" w:rsidRDefault="004C4279" w:rsidP="004C4279">
      <w:pPr>
        <w:pStyle w:val="21"/>
      </w:pPr>
      <w:r>
        <w:t xml:space="preserve">Мы не должны путать придания объективности </w:t>
      </w:r>
      <w:r w:rsidR="004118C2">
        <w:t xml:space="preserve">с овеществляющей абстракцией, то есть подгонкой событий внутри мира под единственное измерение обращения с предметами, </w:t>
      </w:r>
      <w:proofErr w:type="spellStart"/>
      <w:r w:rsidR="004118C2">
        <w:t>поддающимимися</w:t>
      </w:r>
      <w:proofErr w:type="spellEnd"/>
      <w:r w:rsidR="004118C2">
        <w:t xml:space="preserve"> манипуляциям и измерению. Тогда как естественные науки приближаются к идее беспристрастной оценки, путем элиминации качеств жизненного мира из повседневного и производят контра интуитивное знание. Гуманитарные и социальные науки могут стремиться к той же цели, лишь путем герменевтического удостоверения и углубляющей реконструкции опыта и практики обращения жизненного мира. </w:t>
      </w:r>
    </w:p>
    <w:p w:rsidR="00AD77A4" w:rsidRDefault="004118C2" w:rsidP="001842EF">
      <w:r>
        <w:t>Придание объективности, овеществляющая абстракция</w:t>
      </w:r>
    </w:p>
    <w:p w:rsidR="001842EF" w:rsidRDefault="004118C2" w:rsidP="004118C2">
      <w:pPr>
        <w:pStyle w:val="21"/>
      </w:pPr>
      <w:r>
        <w:t>Так как новы</w:t>
      </w:r>
      <w:r w:rsidR="00D669ED">
        <w:t xml:space="preserve">е гуманитарные дисциплины прежде всего занимаются особенностью и изменчивостью символически созданных </w:t>
      </w:r>
      <w:proofErr w:type="gramStart"/>
      <w:r w:rsidR="00D669ED">
        <w:t>артефактов ,</w:t>
      </w:r>
      <w:proofErr w:type="gramEnd"/>
      <w:r w:rsidR="00D669ED">
        <w:t xml:space="preserve"> форм жизни и практик, они оспаривают допущение </w:t>
      </w:r>
      <w:proofErr w:type="spellStart"/>
      <w:r w:rsidR="00D669ED">
        <w:t>интерегибельного</w:t>
      </w:r>
      <w:proofErr w:type="spellEnd"/>
      <w:r w:rsidR="00D669ED">
        <w:t xml:space="preserve"> освобожденного от мира фонового знания. Возражение вызывает неконструктивный и происходящий набросок мира характер духа, а абстрактная общность и положение вне </w:t>
      </w:r>
      <w:proofErr w:type="gramStart"/>
      <w:r w:rsidR="00D669ED">
        <w:t>мира ,</w:t>
      </w:r>
      <w:proofErr w:type="gramEnd"/>
      <w:r w:rsidR="00D669ED">
        <w:t xml:space="preserve"> который якобы уводит законодательное </w:t>
      </w:r>
      <w:proofErr w:type="spellStart"/>
      <w:r w:rsidR="00D669ED">
        <w:t>транцендентальное</w:t>
      </w:r>
      <w:proofErr w:type="spellEnd"/>
      <w:r w:rsidR="00D669ED">
        <w:t xml:space="preserve"> сознание от экзотического многообразия языков, культур и обществ. Начиная с Гердера, </w:t>
      </w:r>
      <w:proofErr w:type="spellStart"/>
      <w:proofErr w:type="gramStart"/>
      <w:r w:rsidR="00D669ED">
        <w:t>Хамана</w:t>
      </w:r>
      <w:proofErr w:type="spellEnd"/>
      <w:r w:rsidR="00D669ED">
        <w:t xml:space="preserve"> ,</w:t>
      </w:r>
      <w:proofErr w:type="gramEnd"/>
      <w:r w:rsidR="00D669ED">
        <w:t xml:space="preserve"> </w:t>
      </w:r>
      <w:proofErr w:type="spellStart"/>
      <w:r w:rsidR="00D669ED">
        <w:t>Гумбольта</w:t>
      </w:r>
      <w:proofErr w:type="spellEnd"/>
      <w:r w:rsidR="00D669ED">
        <w:t xml:space="preserve"> и Гегеля немецкая философия отвечает на этот вызов критикой </w:t>
      </w:r>
      <w:proofErr w:type="spellStart"/>
      <w:r w:rsidR="00D669ED">
        <w:t>ментализма</w:t>
      </w:r>
      <w:proofErr w:type="spellEnd"/>
      <w:r w:rsidR="00D669ED">
        <w:t xml:space="preserve">, который в первую очередь отстаивает </w:t>
      </w:r>
      <w:proofErr w:type="spellStart"/>
      <w:r w:rsidR="00D669ED">
        <w:t>интерсубъективную</w:t>
      </w:r>
      <w:proofErr w:type="spellEnd"/>
      <w:r w:rsidR="00D669ED">
        <w:t xml:space="preserve"> природу языков, практик и форм жизни против субъективистской конституции духа. </w:t>
      </w:r>
    </w:p>
    <w:p w:rsidR="00D669ED" w:rsidRDefault="00D669ED" w:rsidP="00D669ED">
      <w:proofErr w:type="spellStart"/>
      <w:r>
        <w:t>Ментализм</w:t>
      </w:r>
      <w:proofErr w:type="spellEnd"/>
    </w:p>
    <w:p w:rsidR="00D669ED" w:rsidRDefault="00D669ED" w:rsidP="00D669ED">
      <w:pPr>
        <w:pStyle w:val="21"/>
      </w:pPr>
      <w:r>
        <w:t xml:space="preserve">Фейербах и Маркс предали данной критике более радикальный вид с точки зрения философии диалога и теории общества, </w:t>
      </w:r>
      <w:proofErr w:type="spellStart"/>
      <w:r>
        <w:t>Керкьегор</w:t>
      </w:r>
      <w:proofErr w:type="spellEnd"/>
      <w:r>
        <w:t xml:space="preserve"> - с этически экзистенциальной точки зрения. Только историзмы философии жизни, прагматизм и философия языка в дальнейшем течении 19-го и раннего 20-го века придавали </w:t>
      </w:r>
      <w:proofErr w:type="spellStart"/>
      <w:r>
        <w:t>теоретико</w:t>
      </w:r>
      <w:proofErr w:type="spellEnd"/>
      <w:r>
        <w:t xml:space="preserve"> </w:t>
      </w:r>
      <w:r>
        <w:lastRenderedPageBreak/>
        <w:t xml:space="preserve">познавательное значение символически переданной взаимосвязи телесного, социального и исторического существования </w:t>
      </w:r>
      <w:r w:rsidR="00FA2807">
        <w:t xml:space="preserve">обобществленных индивидов. По этому </w:t>
      </w:r>
      <w:proofErr w:type="gramStart"/>
      <w:r w:rsidR="00FA2807">
        <w:t xml:space="preserve">пути  </w:t>
      </w:r>
      <w:proofErr w:type="spellStart"/>
      <w:r w:rsidR="00FA2807">
        <w:t>трансцендентализации</w:t>
      </w:r>
      <w:proofErr w:type="spellEnd"/>
      <w:proofErr w:type="gramEnd"/>
      <w:r w:rsidR="00FA2807">
        <w:t xml:space="preserve"> идет и </w:t>
      </w:r>
      <w:proofErr w:type="spellStart"/>
      <w:r w:rsidR="00FA2807">
        <w:t>Гуссерль</w:t>
      </w:r>
      <w:proofErr w:type="spellEnd"/>
      <w:r w:rsidR="00FA2807">
        <w:t>, со своей концепцией жизненного мира, но при допущениях, которые препятствуют нахождения ответа на поставленный им вопрос – можем ли мы удовлетворяться простым фактам, что люди являются субъектами для мира и одновременно объектами в этом мире.</w:t>
      </w:r>
    </w:p>
    <w:p w:rsidR="00FA2807" w:rsidRPr="00FA2807" w:rsidRDefault="00FA2807" w:rsidP="00FA2807">
      <w:r>
        <w:t>Люди</w:t>
      </w:r>
    </w:p>
    <w:p w:rsidR="00FA2807" w:rsidRDefault="00FA2807" w:rsidP="00FA2807">
      <w:pPr>
        <w:pStyle w:val="21"/>
      </w:pPr>
      <w:proofErr w:type="spellStart"/>
      <w:r>
        <w:t>Гуссерль</w:t>
      </w:r>
      <w:proofErr w:type="spellEnd"/>
      <w:r>
        <w:t xml:space="preserve"> и </w:t>
      </w:r>
      <w:proofErr w:type="spellStart"/>
      <w:r>
        <w:t>Хайдегерр</w:t>
      </w:r>
      <w:proofErr w:type="spellEnd"/>
      <w:r>
        <w:t xml:space="preserve"> наиболее остро увидели проблему расположения разума в жизненном мире. Действующая субъективность духа при сохранении ее спонтанности при творении </w:t>
      </w:r>
      <w:proofErr w:type="gramStart"/>
      <w:r>
        <w:t>мира  следует</w:t>
      </w:r>
      <w:proofErr w:type="gramEnd"/>
      <w:r>
        <w:t xml:space="preserve"> вернуть в измерение истории и </w:t>
      </w:r>
      <w:proofErr w:type="spellStart"/>
      <w:r>
        <w:t>интер</w:t>
      </w:r>
      <w:proofErr w:type="spellEnd"/>
      <w:r>
        <w:t xml:space="preserve"> субъективного разделенного социального пространства таким образом, чтобы ее ассимилировать эмпирически в событиях в мире.</w:t>
      </w:r>
    </w:p>
    <w:p w:rsidR="00FA2807" w:rsidRPr="00FA2807" w:rsidRDefault="00FA2807" w:rsidP="00FA2807">
      <w:r>
        <w:t>Разум, социальное пространство</w:t>
      </w:r>
    </w:p>
    <w:p w:rsidR="004118C2" w:rsidRDefault="00FA2807" w:rsidP="00FA2807">
      <w:pPr>
        <w:pStyle w:val="21"/>
      </w:pPr>
      <w:r>
        <w:t xml:space="preserve">Но ни один из них не решил проблемы. </w:t>
      </w:r>
      <w:proofErr w:type="spellStart"/>
      <w:r>
        <w:t>Гуссерль</w:t>
      </w:r>
      <w:proofErr w:type="spellEnd"/>
      <w:r>
        <w:t xml:space="preserve"> в конце концов возвращается к некоему трансцендентальному изначальному эго по ту сторону времени и пространства, но и в поздней философии Хайдеггера, обнаруживается, что всякая попытка детрансцендентализации субъективности, конструирующей мир обречена на неудачу, пока трансцендентальный перепад между открытием мира посредством языка и событиями мира делают невозможным обратное действи</w:t>
      </w:r>
      <w:r w:rsidR="00B711E6">
        <w:t>я.</w:t>
      </w:r>
    </w:p>
    <w:p w:rsidR="004118C2" w:rsidRDefault="00FA2807" w:rsidP="001842EF">
      <w:r>
        <w:t>Открытие мира посредством языка</w:t>
      </w:r>
    </w:p>
    <w:p w:rsidR="004118C2" w:rsidRDefault="00B711E6" w:rsidP="00B711E6">
      <w:pPr>
        <w:pStyle w:val="21"/>
      </w:pPr>
      <w:r>
        <w:t xml:space="preserve">Иная картина получается, если язык не сводят к семантике языковых картин мира, а понимают его, как и сам </w:t>
      </w:r>
      <w:proofErr w:type="spellStart"/>
      <w:r>
        <w:t>Гумбольт</w:t>
      </w:r>
      <w:proofErr w:type="spellEnd"/>
      <w:r>
        <w:t xml:space="preserve"> прагматично, то есть как коммуникативную практику субъектов, участвующих в дискурсах, решающих проблемы и таким образом обучающихся субъектов.</w:t>
      </w:r>
    </w:p>
    <w:p w:rsidR="004118C2" w:rsidRDefault="00B711E6" w:rsidP="001842EF">
      <w:r>
        <w:t>Мы именно так и понимаем в нашем проекте. Обучение субъектов посредством коммуникации.</w:t>
      </w:r>
    </w:p>
    <w:p w:rsidR="004118C2" w:rsidRDefault="00B711E6" w:rsidP="00B711E6">
      <w:pPr>
        <w:pStyle w:val="21"/>
      </w:pPr>
      <w:r>
        <w:t xml:space="preserve">Языки раскрывают не только горизонты заранее интерпретированного жизненного мира, они прокладывают не только неуловимое опережающим образом дороге возможных встреч с тем, что в мире встречается , так как языковая коммуникация проходит во взаимных и нацеленных на критику претензиях на значимость: </w:t>
      </w:r>
      <w:proofErr w:type="spellStart"/>
      <w:r>
        <w:t>учатники</w:t>
      </w:r>
      <w:proofErr w:type="spellEnd"/>
      <w:r>
        <w:t xml:space="preserve"> которые должны </w:t>
      </w:r>
      <w:r w:rsidRPr="00B711E6">
        <w:rPr>
          <w:b/>
        </w:rPr>
        <w:t>работать в разочаровывающей реальности</w:t>
      </w:r>
      <w:r>
        <w:t xml:space="preserve"> подвержены возражениям со стороны собеседников.</w:t>
      </w:r>
    </w:p>
    <w:p w:rsidR="004118C2" w:rsidRDefault="00B711E6" w:rsidP="001842EF">
      <w:r>
        <w:t>Языки, языковая коммуникация, критика значимости, возражения собеседников</w:t>
      </w:r>
    </w:p>
    <w:p w:rsidR="004118C2" w:rsidRDefault="00B711E6" w:rsidP="00B711E6">
      <w:pPr>
        <w:pStyle w:val="21"/>
      </w:pPr>
      <w:r>
        <w:t>Они могут исправлять под неожиданным давлением негативного опыта не только отдельные мнения, но и более глубокие категориальные слои, исходя из своего понимания.</w:t>
      </w:r>
    </w:p>
    <w:p w:rsidR="00B711E6" w:rsidRDefault="00B711E6" w:rsidP="001842EF">
      <w:r>
        <w:lastRenderedPageBreak/>
        <w:t>Мнение, категориальные слои.</w:t>
      </w:r>
    </w:p>
    <w:p w:rsidR="00B711E6" w:rsidRDefault="00B711E6" w:rsidP="00B711E6">
      <w:pPr>
        <w:pStyle w:val="21"/>
      </w:pPr>
      <w:r>
        <w:t xml:space="preserve">Эта мыслительная фигура языка, как средство открытия мира , который нуждается в </w:t>
      </w:r>
      <w:proofErr w:type="spellStart"/>
      <w:r>
        <w:t>опровдании</w:t>
      </w:r>
      <w:proofErr w:type="spellEnd"/>
      <w:r>
        <w:t xml:space="preserve"> на практике и оставляет простор для процессов обучения подрывает старое трансцендентальное различие между деятельностью по конструированию мира и соб</w:t>
      </w:r>
      <w:r w:rsidR="006422E2">
        <w:t>ы</w:t>
      </w:r>
      <w:r>
        <w:t>тиями</w:t>
      </w:r>
      <w:r w:rsidR="006422E2">
        <w:t xml:space="preserve">, которые сконструированы внутри мира с заданной грамматикой категоризации и </w:t>
      </w:r>
      <w:proofErr w:type="spellStart"/>
      <w:r w:rsidR="006422E2">
        <w:t>толковнаия</w:t>
      </w:r>
      <w:proofErr w:type="spellEnd"/>
      <w:r w:rsidR="006422E2">
        <w:t xml:space="preserve"> уже в обыденной жизни и тем более в рамках науки подвергаются постоянной проверке и в ходе практик </w:t>
      </w:r>
      <w:r w:rsidR="006422E2" w:rsidRPr="006422E2">
        <w:rPr>
          <w:b/>
        </w:rPr>
        <w:t>решения проблем самим участником</w:t>
      </w:r>
      <w:r w:rsidR="006422E2">
        <w:t xml:space="preserve"> подвергаются ревизии.</w:t>
      </w:r>
    </w:p>
    <w:p w:rsidR="00B711E6" w:rsidRDefault="00B711E6" w:rsidP="001842EF">
      <w:r>
        <w:t xml:space="preserve">Язык – средство открытия мира, деятельность по конструированию мира = </w:t>
      </w:r>
      <w:proofErr w:type="gramStart"/>
      <w:r>
        <w:t>событиям</w:t>
      </w:r>
      <w:proofErr w:type="gramEnd"/>
      <w:r w:rsidR="006422E2">
        <w:t xml:space="preserve"> сконструированным внутри мира.</w:t>
      </w:r>
    </w:p>
    <w:p w:rsidR="005222DF" w:rsidRDefault="005222DF" w:rsidP="005222DF">
      <w:pPr>
        <w:pStyle w:val="21"/>
      </w:pPr>
      <w:r>
        <w:t xml:space="preserve">Посредством коммуникативных действий открытия мира и процессы обучения внутри мира переплетаются. Коммуникативно действующие субъекты принимают участие в этом взаимодействии и тем самым имплицитно и в воспроизводстве их жизненного мира. </w:t>
      </w:r>
    </w:p>
    <w:p w:rsidR="005222DF" w:rsidRDefault="005222DF" w:rsidP="005222DF">
      <w:pPr>
        <w:pStyle w:val="21"/>
        <w:ind w:left="0"/>
      </w:pPr>
    </w:p>
    <w:p w:rsidR="00B711E6" w:rsidRDefault="005222DF" w:rsidP="005222DF">
      <w:pPr>
        <w:pStyle w:val="21"/>
      </w:pPr>
      <w:r>
        <w:t xml:space="preserve">Между жизненным миром, допускающим коммуникативные действия и фоном, постоянно проверяемым жизненным миром, который может подтвердиться в бесперебойном исполнении коммуникативных действий, но может быть и исправлен в следствии формулирования </w:t>
      </w:r>
      <w:proofErr w:type="spellStart"/>
      <w:r>
        <w:t>проблемм</w:t>
      </w:r>
      <w:proofErr w:type="spellEnd"/>
      <w:r>
        <w:t xml:space="preserve"> или процессов обучения, осуществляется круговой процесс, в котором исчезнувший трансцендентальный субъект не оставляет пробела. </w:t>
      </w:r>
    </w:p>
    <w:p w:rsidR="005222DF" w:rsidRDefault="005222DF" w:rsidP="005222DF"/>
    <w:p w:rsidR="005222DF" w:rsidRPr="005222DF" w:rsidRDefault="005222DF" w:rsidP="005222DF">
      <w:pPr>
        <w:pStyle w:val="21"/>
      </w:pPr>
      <w:r>
        <w:t xml:space="preserve">Участвуя в воспроизводстве и </w:t>
      </w:r>
      <w:proofErr w:type="gramStart"/>
      <w:r>
        <w:t>ревизии своего жизненного мира</w:t>
      </w:r>
      <w:proofErr w:type="gramEnd"/>
      <w:r>
        <w:t xml:space="preserve"> коммуникативно действующие остаются тем не менее включенными в эти контексты жизненного мира</w:t>
      </w:r>
    </w:p>
    <w:p w:rsidR="00B711E6" w:rsidRDefault="005222DF" w:rsidP="001842EF">
      <w:r>
        <w:t xml:space="preserve">Вариант использования </w:t>
      </w:r>
    </w:p>
    <w:p w:rsidR="00C674B4" w:rsidRDefault="00443AFA" w:rsidP="00443AFA">
      <w:pPr>
        <w:pStyle w:val="21"/>
      </w:pPr>
      <w:r>
        <w:t xml:space="preserve">Дойдя до конца грубо набросанного пути от </w:t>
      </w:r>
      <w:r w:rsidR="00C674B4">
        <w:t xml:space="preserve">картин мира к жизненному миру мне хотелось бы вернуться к нашему исходному тезису, что при помощи исправленного понятия жизненного мира может удаваться не </w:t>
      </w:r>
      <w:proofErr w:type="spellStart"/>
      <w:r w:rsidR="00C674B4">
        <w:t>фундаменталистским</w:t>
      </w:r>
      <w:proofErr w:type="spellEnd"/>
      <w:r w:rsidR="00C674B4">
        <w:t xml:space="preserve"> образом все-таки дойти до философии без дефиса. </w:t>
      </w:r>
    </w:p>
    <w:p w:rsidR="00C674B4" w:rsidRDefault="00C674B4" w:rsidP="00C674B4">
      <w:pPr>
        <w:pStyle w:val="21"/>
        <w:ind w:left="0"/>
      </w:pPr>
    </w:p>
    <w:p w:rsidR="00B711E6" w:rsidRDefault="00C674B4" w:rsidP="00443AFA">
      <w:pPr>
        <w:pStyle w:val="21"/>
      </w:pPr>
      <w:r>
        <w:t>Из генеалогии после метафизического мышления вытекает рефлексия общих структур жизненного мира, как общий фокус наших разветвленных философских предприятий.</w:t>
      </w:r>
    </w:p>
    <w:p w:rsidR="00C674B4" w:rsidRDefault="00C674B4" w:rsidP="00C674B4"/>
    <w:p w:rsidR="00C674B4" w:rsidRPr="00C674B4" w:rsidRDefault="00C674B4" w:rsidP="00C674B4">
      <w:pPr>
        <w:pStyle w:val="21"/>
      </w:pPr>
      <w:r>
        <w:t xml:space="preserve">Если понимать жизненный мир как совокупность условий возможности </w:t>
      </w:r>
      <w:proofErr w:type="spellStart"/>
      <w:r>
        <w:t>интенсиального</w:t>
      </w:r>
      <w:proofErr w:type="spellEnd"/>
      <w:r>
        <w:t xml:space="preserve"> отношения к миру, взаимного перенимания </w:t>
      </w:r>
      <w:r>
        <w:lastRenderedPageBreak/>
        <w:t>перспектив, использование пропозиционального дифференцированного языка, а также инструментального и социального действия он создает взаимосвязь в детализированных исследованиях аналитической философии</w:t>
      </w:r>
      <w:bookmarkStart w:id="2" w:name="_GoBack"/>
      <w:bookmarkEnd w:id="2"/>
    </w:p>
    <w:p w:rsidR="00B711E6" w:rsidRDefault="00B711E6" w:rsidP="001842EF"/>
    <w:p w:rsidR="00B711E6" w:rsidRPr="001842EF" w:rsidRDefault="00B711E6" w:rsidP="001842EF"/>
    <w:p w:rsidR="00274B3E" w:rsidRPr="00102AD9" w:rsidRDefault="005F307F" w:rsidP="005F307F">
      <w:pPr>
        <w:pStyle w:val="1"/>
        <w:rPr>
          <w:lang w:val="en-US"/>
        </w:rPr>
      </w:pPr>
      <w:r>
        <w:rPr>
          <w:lang w:val="en-US"/>
        </w:rPr>
        <w:t>WOA/WOD</w:t>
      </w:r>
      <w:r w:rsidR="00102AD9" w:rsidRPr="00102AD9">
        <w:rPr>
          <w:lang w:val="en-US"/>
        </w:rPr>
        <w:t xml:space="preserve"> – </w:t>
      </w:r>
      <w:r w:rsidR="00102AD9">
        <w:rPr>
          <w:lang w:val="en-US"/>
        </w:rPr>
        <w:t>Word Oriented Analysis / Word Oriented Design</w:t>
      </w:r>
    </w:p>
    <w:p w:rsidR="00274B3E" w:rsidRPr="006D7B16" w:rsidRDefault="006D7B16">
      <w:r>
        <w:t xml:space="preserve">Впервые концепция была мной подана на первый отборочный этап акселератора </w:t>
      </w:r>
      <w:proofErr w:type="spellStart"/>
      <w:r>
        <w:rPr>
          <w:lang w:val="en-US"/>
        </w:rPr>
        <w:t>SberUP</w:t>
      </w:r>
      <w:proofErr w:type="spellEnd"/>
      <w:r w:rsidRPr="006D7B16">
        <w:t xml:space="preserve">, </w:t>
      </w:r>
      <w:r>
        <w:t xml:space="preserve">но не прошла отбор. Тому я вижу несколько причин. Без контекста коммуникативных децентрализованных приложений методика сводится к </w:t>
      </w:r>
      <w:r>
        <w:rPr>
          <w:lang w:val="en-US"/>
        </w:rPr>
        <w:t>OOA</w:t>
      </w:r>
      <w:r w:rsidRPr="006D7B16">
        <w:t>/</w:t>
      </w:r>
      <w:r>
        <w:rPr>
          <w:lang w:val="en-US"/>
        </w:rPr>
        <w:t>OOD</w:t>
      </w:r>
      <w:r>
        <w:t>, что и понятно, поскольку миры остаются в границах некоторой систем, в отличии от случая коммуникаций: миры определяют коммуникации и, в то же самое время, сами изменяются под коммуникационным воздействием. Миры становятся динамичными и уже не получается строго определить их структуру, а лишь удается определить мета язык, которыми возможно описать их динамику и мгновенный слепок.</w:t>
      </w:r>
    </w:p>
    <w:p w:rsidR="008C6B03" w:rsidRPr="006D7B16" w:rsidRDefault="008C6B03"/>
    <w:p w:rsidR="00420B03" w:rsidRPr="006D7B16" w:rsidRDefault="00420B03"/>
    <w:p w:rsidR="00420B03" w:rsidRPr="006D7B16" w:rsidRDefault="00420B03"/>
    <w:p w:rsidR="008E5F42" w:rsidRPr="006D7B16" w:rsidRDefault="008E5F42">
      <w:r w:rsidRPr="006D7B16">
        <w:br w:type="page"/>
      </w:r>
    </w:p>
    <w:p w:rsidR="008C6B03" w:rsidRPr="006D7B16" w:rsidRDefault="008C6B03"/>
    <w:p w:rsidR="008C6B03" w:rsidRPr="006D7B16" w:rsidRDefault="008C6B03"/>
    <w:p w:rsidR="008C6B03" w:rsidRPr="006D7B16" w:rsidRDefault="008C6B03"/>
    <w:p w:rsidR="008C6B03" w:rsidRPr="006D7B16" w:rsidRDefault="008C6B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61680776"/>
      <w:r w:rsidRPr="006D7B16">
        <w:br w:type="page"/>
      </w:r>
    </w:p>
    <w:p w:rsidR="008E5F42" w:rsidRDefault="008E5F42" w:rsidP="008E5F42">
      <w:pPr>
        <w:pStyle w:val="1"/>
      </w:pPr>
      <w:r>
        <w:lastRenderedPageBreak/>
        <w:t>СПИСОК ЛИТЕРАТУРЫ</w:t>
      </w:r>
      <w:bookmarkEnd w:id="3"/>
    </w:p>
    <w:p w:rsidR="008E5F42" w:rsidRDefault="008E5F42"/>
    <w:p w:rsidR="008E5F42" w:rsidRDefault="008E5F42"/>
    <w:p w:rsidR="008E5F42" w:rsidRDefault="008E5F42"/>
    <w:p w:rsidR="008E5F42" w:rsidRPr="008E5F42" w:rsidRDefault="008E5F42"/>
    <w:sectPr w:rsidR="008E5F42" w:rsidRPr="008E5F42" w:rsidSect="005E679B">
      <w:headerReference w:type="default" r:id="rId11"/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8CD" w:rsidRDefault="007238CD" w:rsidP="00934380">
      <w:r>
        <w:separator/>
      </w:r>
    </w:p>
  </w:endnote>
  <w:endnote w:type="continuationSeparator" w:id="0">
    <w:p w:rsidR="007238CD" w:rsidRDefault="007238CD" w:rsidP="00934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536960133"/>
      <w:docPartObj>
        <w:docPartGallery w:val="Page Numbers (Bottom of Page)"/>
        <w:docPartUnique/>
      </w:docPartObj>
    </w:sdtPr>
    <w:sdtContent>
      <w:p w:rsidR="00AB3CF6" w:rsidRDefault="00AB3CF6" w:rsidP="00AB3CF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AB3CF6" w:rsidRDefault="00AB3CF6" w:rsidP="00F022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079821270"/>
      <w:docPartObj>
        <w:docPartGallery w:val="Page Numbers (Bottom of Page)"/>
        <w:docPartUnique/>
      </w:docPartObj>
    </w:sdtPr>
    <w:sdtContent>
      <w:p w:rsidR="00AB3CF6" w:rsidRDefault="00AB3CF6" w:rsidP="00AB3CF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AB3CF6" w:rsidRDefault="00AB3CF6" w:rsidP="00F022C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8CD" w:rsidRDefault="007238CD" w:rsidP="00934380">
      <w:r>
        <w:separator/>
      </w:r>
    </w:p>
  </w:footnote>
  <w:footnote w:type="continuationSeparator" w:id="0">
    <w:p w:rsidR="007238CD" w:rsidRDefault="007238CD" w:rsidP="00934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CF6" w:rsidRDefault="00AB3CF6">
    <w:pPr>
      <w:pStyle w:val="a7"/>
      <w:pBdr>
        <w:bottom w:val="single" w:sz="6" w:space="1" w:color="auto"/>
      </w:pBdr>
      <w:rPr>
        <w:sz w:val="16"/>
        <w:szCs w:val="16"/>
        <w:lang w:val="en-US"/>
      </w:rPr>
    </w:pPr>
    <w:r w:rsidRPr="000355B9">
      <w:rPr>
        <w:sz w:val="16"/>
        <w:szCs w:val="16"/>
      </w:rPr>
      <w:t>Распространение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и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использование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в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соответствии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с</w:t>
    </w:r>
    <w:r w:rsidRPr="000355B9">
      <w:rPr>
        <w:sz w:val="16"/>
        <w:szCs w:val="16"/>
        <w:lang w:val="en-US"/>
      </w:rPr>
      <w:t xml:space="preserve"> </w:t>
    </w:r>
    <w:r w:rsidRPr="000355B9">
      <w:rPr>
        <w:sz w:val="16"/>
        <w:szCs w:val="16"/>
      </w:rPr>
      <w:t>лицензией</w:t>
    </w:r>
    <w:r w:rsidRPr="000355B9">
      <w:rPr>
        <w:sz w:val="16"/>
        <w:szCs w:val="16"/>
        <w:lang w:val="en-US"/>
      </w:rPr>
      <w:t>: Creative Commons Attribution-</w:t>
    </w:r>
    <w:proofErr w:type="spellStart"/>
    <w:r w:rsidRPr="000355B9">
      <w:rPr>
        <w:sz w:val="16"/>
        <w:szCs w:val="16"/>
        <w:lang w:val="en-US"/>
      </w:rPr>
      <w:t>NonCommercial</w:t>
    </w:r>
    <w:proofErr w:type="spellEnd"/>
    <w:r w:rsidRPr="000355B9">
      <w:rPr>
        <w:sz w:val="16"/>
        <w:szCs w:val="16"/>
        <w:lang w:val="en-US"/>
      </w:rPr>
      <w:t>-</w:t>
    </w:r>
    <w:proofErr w:type="spellStart"/>
    <w:r w:rsidRPr="000355B9">
      <w:rPr>
        <w:sz w:val="16"/>
        <w:szCs w:val="16"/>
        <w:lang w:val="en-US"/>
      </w:rPr>
      <w:t>ShareAlike</w:t>
    </w:r>
    <w:proofErr w:type="spellEnd"/>
    <w:r w:rsidRPr="000355B9">
      <w:rPr>
        <w:sz w:val="16"/>
        <w:szCs w:val="16"/>
        <w:lang w:val="en-US"/>
      </w:rPr>
      <w:t xml:space="preserve"> 4.0 International (CC BY-NC-SA 4.0) </w:t>
    </w:r>
    <w:hyperlink r:id="rId1" w:history="1">
      <w:r w:rsidRPr="000355B9">
        <w:rPr>
          <w:rStyle w:val="a3"/>
          <w:sz w:val="16"/>
          <w:szCs w:val="16"/>
          <w:lang w:val="en-US"/>
        </w:rPr>
        <w:t>https://creativecommons.org/licenses/by-nc-sa/4.0/legalcode.ru</w:t>
      </w:r>
    </w:hyperlink>
    <w:r w:rsidRPr="000355B9">
      <w:rPr>
        <w:sz w:val="16"/>
        <w:szCs w:val="16"/>
        <w:lang w:val="en-US"/>
      </w:rPr>
      <w:t xml:space="preserve"> </w:t>
    </w:r>
  </w:p>
  <w:p w:rsidR="00AB3CF6" w:rsidRPr="007A008E" w:rsidRDefault="00AB3CF6">
    <w:pPr>
      <w:pStyle w:val="a7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B38C5"/>
    <w:multiLevelType w:val="hybridMultilevel"/>
    <w:tmpl w:val="4F9A30D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8"/>
    <w:rsid w:val="000018FD"/>
    <w:rsid w:val="00013C24"/>
    <w:rsid w:val="00015799"/>
    <w:rsid w:val="0002393A"/>
    <w:rsid w:val="00027F31"/>
    <w:rsid w:val="00030CE5"/>
    <w:rsid w:val="000353B9"/>
    <w:rsid w:val="000355B9"/>
    <w:rsid w:val="000430F2"/>
    <w:rsid w:val="00055D86"/>
    <w:rsid w:val="0007396F"/>
    <w:rsid w:val="000904F1"/>
    <w:rsid w:val="00091EE6"/>
    <w:rsid w:val="000924AB"/>
    <w:rsid w:val="000936DC"/>
    <w:rsid w:val="000B5C0F"/>
    <w:rsid w:val="000B787F"/>
    <w:rsid w:val="00102AD9"/>
    <w:rsid w:val="001327C8"/>
    <w:rsid w:val="001404A8"/>
    <w:rsid w:val="00155A58"/>
    <w:rsid w:val="001636AE"/>
    <w:rsid w:val="001836B9"/>
    <w:rsid w:val="001842EF"/>
    <w:rsid w:val="00197E88"/>
    <w:rsid w:val="001C4DDB"/>
    <w:rsid w:val="001F71B5"/>
    <w:rsid w:val="00246634"/>
    <w:rsid w:val="00250D1B"/>
    <w:rsid w:val="00254D11"/>
    <w:rsid w:val="00263D3E"/>
    <w:rsid w:val="00270E57"/>
    <w:rsid w:val="00274B3E"/>
    <w:rsid w:val="00297352"/>
    <w:rsid w:val="002D3FCC"/>
    <w:rsid w:val="003204EE"/>
    <w:rsid w:val="00322467"/>
    <w:rsid w:val="003C1257"/>
    <w:rsid w:val="003D18EB"/>
    <w:rsid w:val="003D196B"/>
    <w:rsid w:val="003E5362"/>
    <w:rsid w:val="004118C2"/>
    <w:rsid w:val="00411A3D"/>
    <w:rsid w:val="00420B03"/>
    <w:rsid w:val="00441C5C"/>
    <w:rsid w:val="00443AFA"/>
    <w:rsid w:val="00457BF8"/>
    <w:rsid w:val="00462919"/>
    <w:rsid w:val="00482271"/>
    <w:rsid w:val="004A5E7B"/>
    <w:rsid w:val="004C1EEB"/>
    <w:rsid w:val="004C4279"/>
    <w:rsid w:val="004E1DA3"/>
    <w:rsid w:val="004F13DB"/>
    <w:rsid w:val="005222DF"/>
    <w:rsid w:val="005239B4"/>
    <w:rsid w:val="00544F1C"/>
    <w:rsid w:val="005478EE"/>
    <w:rsid w:val="005856ED"/>
    <w:rsid w:val="005C17C1"/>
    <w:rsid w:val="005E679B"/>
    <w:rsid w:val="005F307F"/>
    <w:rsid w:val="005F4B77"/>
    <w:rsid w:val="00624747"/>
    <w:rsid w:val="00635A19"/>
    <w:rsid w:val="00641741"/>
    <w:rsid w:val="006422E2"/>
    <w:rsid w:val="006429C2"/>
    <w:rsid w:val="006628B2"/>
    <w:rsid w:val="0067049D"/>
    <w:rsid w:val="006B32C9"/>
    <w:rsid w:val="006B44E9"/>
    <w:rsid w:val="006D7B16"/>
    <w:rsid w:val="007056DD"/>
    <w:rsid w:val="007238CD"/>
    <w:rsid w:val="00724B2F"/>
    <w:rsid w:val="007540C2"/>
    <w:rsid w:val="0075553F"/>
    <w:rsid w:val="0077232E"/>
    <w:rsid w:val="00781B9E"/>
    <w:rsid w:val="007A008E"/>
    <w:rsid w:val="007A6149"/>
    <w:rsid w:val="007F44EF"/>
    <w:rsid w:val="00807058"/>
    <w:rsid w:val="00833134"/>
    <w:rsid w:val="008366BA"/>
    <w:rsid w:val="008C21C1"/>
    <w:rsid w:val="008C6B03"/>
    <w:rsid w:val="008D3D60"/>
    <w:rsid w:val="008E5F42"/>
    <w:rsid w:val="008E7B9C"/>
    <w:rsid w:val="00913366"/>
    <w:rsid w:val="00922DCD"/>
    <w:rsid w:val="00933F65"/>
    <w:rsid w:val="00934380"/>
    <w:rsid w:val="00944230"/>
    <w:rsid w:val="009507A0"/>
    <w:rsid w:val="0099675A"/>
    <w:rsid w:val="009A2D02"/>
    <w:rsid w:val="009F118A"/>
    <w:rsid w:val="00A13B7F"/>
    <w:rsid w:val="00A37372"/>
    <w:rsid w:val="00A43AFE"/>
    <w:rsid w:val="00A52AAC"/>
    <w:rsid w:val="00A766A6"/>
    <w:rsid w:val="00A9661B"/>
    <w:rsid w:val="00AB3CF6"/>
    <w:rsid w:val="00AC21D1"/>
    <w:rsid w:val="00AD3C29"/>
    <w:rsid w:val="00AD77A4"/>
    <w:rsid w:val="00B1416A"/>
    <w:rsid w:val="00B170B9"/>
    <w:rsid w:val="00B26CBB"/>
    <w:rsid w:val="00B31D98"/>
    <w:rsid w:val="00B711E6"/>
    <w:rsid w:val="00B76553"/>
    <w:rsid w:val="00B91F41"/>
    <w:rsid w:val="00B96760"/>
    <w:rsid w:val="00BC076E"/>
    <w:rsid w:val="00BD0453"/>
    <w:rsid w:val="00BD2F89"/>
    <w:rsid w:val="00C12B25"/>
    <w:rsid w:val="00C6655D"/>
    <w:rsid w:val="00C66786"/>
    <w:rsid w:val="00C674B4"/>
    <w:rsid w:val="00C82733"/>
    <w:rsid w:val="00CC7C7C"/>
    <w:rsid w:val="00CE4696"/>
    <w:rsid w:val="00D10B64"/>
    <w:rsid w:val="00D21EDA"/>
    <w:rsid w:val="00D471D6"/>
    <w:rsid w:val="00D669ED"/>
    <w:rsid w:val="00D93736"/>
    <w:rsid w:val="00DA238D"/>
    <w:rsid w:val="00DA4D26"/>
    <w:rsid w:val="00DB6771"/>
    <w:rsid w:val="00DD7DD6"/>
    <w:rsid w:val="00DE6C66"/>
    <w:rsid w:val="00E12878"/>
    <w:rsid w:val="00E354BD"/>
    <w:rsid w:val="00E80BDC"/>
    <w:rsid w:val="00EA1156"/>
    <w:rsid w:val="00EA448C"/>
    <w:rsid w:val="00EA7EE2"/>
    <w:rsid w:val="00EC3C5C"/>
    <w:rsid w:val="00EC58BB"/>
    <w:rsid w:val="00EC76A6"/>
    <w:rsid w:val="00ED4DE2"/>
    <w:rsid w:val="00F022C9"/>
    <w:rsid w:val="00F1248E"/>
    <w:rsid w:val="00F14040"/>
    <w:rsid w:val="00F306BE"/>
    <w:rsid w:val="00F343DD"/>
    <w:rsid w:val="00F60C2C"/>
    <w:rsid w:val="00F6335D"/>
    <w:rsid w:val="00F70D76"/>
    <w:rsid w:val="00FA1088"/>
    <w:rsid w:val="00FA2807"/>
    <w:rsid w:val="00FA66C7"/>
    <w:rsid w:val="00FD12D5"/>
    <w:rsid w:val="00FE5271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AF42"/>
  <w15:chartTrackingRefBased/>
  <w15:docId w15:val="{C6C4CDD0-E404-6D42-BA99-4D2DC64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F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basedOn w:val="a"/>
    <w:next w:val="a"/>
    <w:link w:val="22"/>
    <w:uiPriority w:val="29"/>
    <w:qFormat/>
    <w:rsid w:val="001636AE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36AE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8E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2D0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9A2D02"/>
    <w:pPr>
      <w:spacing w:before="24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A2D02"/>
    <w:pPr>
      <w:ind w:left="2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A2D02"/>
    <w:pPr>
      <w:ind w:left="48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A2D02"/>
    <w:pPr>
      <w:ind w:left="72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A2D02"/>
    <w:pPr>
      <w:ind w:left="96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A2D02"/>
    <w:pPr>
      <w:ind w:left="12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A2D02"/>
    <w:pPr>
      <w:ind w:left="14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A2D02"/>
    <w:pPr>
      <w:ind w:left="1680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9A2D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2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1F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Unresolved Mention"/>
    <w:basedOn w:val="a0"/>
    <w:uiPriority w:val="99"/>
    <w:semiHidden/>
    <w:unhideWhenUsed/>
    <w:rsid w:val="00254D11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B170B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B170B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9343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4380"/>
  </w:style>
  <w:style w:type="paragraph" w:styleId="a9">
    <w:name w:val="footer"/>
    <w:basedOn w:val="a"/>
    <w:link w:val="aa"/>
    <w:uiPriority w:val="99"/>
    <w:unhideWhenUsed/>
    <w:rsid w:val="009343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4380"/>
  </w:style>
  <w:style w:type="character" w:styleId="ab">
    <w:name w:val="page number"/>
    <w:basedOn w:val="a0"/>
    <w:uiPriority w:val="99"/>
    <w:semiHidden/>
    <w:unhideWhenUsed/>
    <w:rsid w:val="00F0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hnowski/Wit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uhnowski/Witt-java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uhnowski/Witt-jav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legalcod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20EE85-EAFA-2D4A-83E3-8D7792856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21</Pages>
  <Words>6529</Words>
  <Characters>37219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2021-01-17T12:11:00Z</dcterms:created>
  <dcterms:modified xsi:type="dcterms:W3CDTF">2021-01-17T22:41:00Z</dcterms:modified>
</cp:coreProperties>
</file>