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1FA2" w14:textId="2D21C8FF" w:rsidR="004A0B81" w:rsidRPr="00A82C4A" w:rsidRDefault="00A82C4A" w:rsidP="00A82C4A">
      <w:pPr>
        <w:jc w:val="center"/>
        <w:rPr>
          <w:rFonts w:ascii="한컴 고딕" w:eastAsia="한컴 고딕" w:hAnsi="한컴 고딕"/>
          <w:b/>
          <w:bCs/>
          <w:sz w:val="40"/>
          <w:szCs w:val="40"/>
        </w:rPr>
      </w:pPr>
      <w:r w:rsidRPr="00A82C4A">
        <w:rPr>
          <w:rFonts w:ascii="한컴 고딕" w:eastAsia="한컴 고딕" w:hAnsi="한컴 고딕" w:hint="eastAsia"/>
          <w:b/>
          <w:bCs/>
          <w:sz w:val="40"/>
          <w:szCs w:val="40"/>
        </w:rPr>
        <w:t>웹 개발 프레임워크와 서버리스 아키텍처 보고서</w:t>
      </w:r>
    </w:p>
    <w:p w14:paraId="25D0194F" w14:textId="0C06D04E" w:rsidR="00A82C4A" w:rsidRPr="00A82C4A" w:rsidRDefault="00A82C4A" w:rsidP="00A82C4A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82C4A">
        <w:rPr>
          <w:rFonts w:ascii="한컴 고딕" w:eastAsia="한컴 고딕" w:hAnsi="한컴 고딕" w:hint="eastAsia"/>
          <w:b/>
          <w:bCs/>
        </w:rPr>
        <w:t>웹 개발 프레임워크의 이해</w:t>
      </w:r>
      <w:r w:rsidRPr="00A82C4A">
        <w:rPr>
          <w:rFonts w:ascii="한컴 고딕" w:eastAsia="한컴 고딕" w:hAnsi="한컴 고딕"/>
          <w:b/>
          <w:bCs/>
        </w:rPr>
        <w:br/>
      </w:r>
      <w:r w:rsidRPr="00A82C4A">
        <w:rPr>
          <w:rFonts w:ascii="한컴 고딕" w:eastAsia="한컴 고딕" w:hAnsi="한컴 고딕" w:hint="eastAsia"/>
        </w:rPr>
        <w:t>웹 개발 프레임워크는 웹 애플리케이션을 효율적으로 개발하기 위한 구조와 도구를 제공하는 소프트웨어 플랫폼이다. 대표적인 프레임워크는 하단의 표와 같다. 이러한 프레임워크는 서버리스 아키텍처와도 연계되어 사용될 수 있으며, 백엔드 로직을 서버리스 함수로 분리해 배포하는 방식이 점점 보편화되고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A82C4A" w14:paraId="7DFBB4E6" w14:textId="77777777" w:rsidTr="00A82C4A">
        <w:tc>
          <w:tcPr>
            <w:tcW w:w="1838" w:type="dxa"/>
          </w:tcPr>
          <w:p w14:paraId="58BC5655" w14:textId="11A0A4E9" w:rsidR="00A82C4A" w:rsidRPr="00A82C4A" w:rsidRDefault="00A82C4A" w:rsidP="00A82C4A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A82C4A">
              <w:rPr>
                <w:rFonts w:ascii="한컴 고딕" w:eastAsia="한컴 고딕" w:hAnsi="한컴 고딕" w:hint="eastAsia"/>
                <w:b/>
                <w:bCs/>
              </w:rPr>
              <w:t>프레임워크</w:t>
            </w:r>
          </w:p>
        </w:tc>
        <w:tc>
          <w:tcPr>
            <w:tcW w:w="1701" w:type="dxa"/>
          </w:tcPr>
          <w:p w14:paraId="4C48EC52" w14:textId="74FB6996" w:rsidR="00A82C4A" w:rsidRPr="00A82C4A" w:rsidRDefault="00A82C4A" w:rsidP="00A82C4A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A82C4A">
              <w:rPr>
                <w:rFonts w:ascii="한컴 고딕" w:eastAsia="한컴 고딕" w:hAnsi="한컴 고딕" w:hint="eastAsia"/>
                <w:b/>
                <w:bCs/>
              </w:rPr>
              <w:t>언어</w:t>
            </w:r>
          </w:p>
        </w:tc>
        <w:tc>
          <w:tcPr>
            <w:tcW w:w="5477" w:type="dxa"/>
          </w:tcPr>
          <w:p w14:paraId="249EDFC8" w14:textId="75827002" w:rsidR="00A82C4A" w:rsidRPr="00A82C4A" w:rsidRDefault="00A82C4A" w:rsidP="00A82C4A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A82C4A">
              <w:rPr>
                <w:rFonts w:ascii="한컴 고딕" w:eastAsia="한컴 고딕" w:hAnsi="한컴 고딕" w:hint="eastAsia"/>
                <w:b/>
                <w:bCs/>
              </w:rPr>
              <w:t>특징</w:t>
            </w:r>
          </w:p>
        </w:tc>
      </w:tr>
      <w:tr w:rsidR="00A82C4A" w14:paraId="502C28C2" w14:textId="77777777" w:rsidTr="00A82C4A">
        <w:tc>
          <w:tcPr>
            <w:tcW w:w="1838" w:type="dxa"/>
          </w:tcPr>
          <w:p w14:paraId="3C57D311" w14:textId="41F94B6F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Django</w:t>
            </w:r>
          </w:p>
        </w:tc>
        <w:tc>
          <w:tcPr>
            <w:tcW w:w="1701" w:type="dxa"/>
          </w:tcPr>
          <w:p w14:paraId="1049023A" w14:textId="0E17ACAB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Python</w:t>
            </w:r>
          </w:p>
        </w:tc>
        <w:tc>
          <w:tcPr>
            <w:tcW w:w="5477" w:type="dxa"/>
          </w:tcPr>
          <w:p w14:paraId="5BE736BF" w14:textId="64DA8106" w:rsidR="00A82C4A" w:rsidRDefault="00A82C4A" w:rsidP="00A82C4A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빠른 개발, 보안 기능 내장, ORM 지원</w:t>
            </w:r>
          </w:p>
        </w:tc>
      </w:tr>
      <w:tr w:rsidR="00A82C4A" w14:paraId="54F07765" w14:textId="77777777" w:rsidTr="00A82C4A">
        <w:tc>
          <w:tcPr>
            <w:tcW w:w="1838" w:type="dxa"/>
          </w:tcPr>
          <w:p w14:paraId="49247F7B" w14:textId="1D6CF6E4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Express.js</w:t>
            </w:r>
          </w:p>
        </w:tc>
        <w:tc>
          <w:tcPr>
            <w:tcW w:w="1701" w:type="dxa"/>
          </w:tcPr>
          <w:p w14:paraId="183B65D5" w14:textId="094913A4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JavaScript</w:t>
            </w:r>
          </w:p>
        </w:tc>
        <w:tc>
          <w:tcPr>
            <w:tcW w:w="5477" w:type="dxa"/>
          </w:tcPr>
          <w:p w14:paraId="39BE4F2E" w14:textId="2B37DFC3" w:rsidR="00A82C4A" w:rsidRDefault="00A82C4A" w:rsidP="00A82C4A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Node.js 기반, 경량, RESTful API 구축에 최적화</w:t>
            </w:r>
          </w:p>
        </w:tc>
      </w:tr>
      <w:tr w:rsidR="00A82C4A" w14:paraId="6B725C97" w14:textId="77777777" w:rsidTr="00A82C4A">
        <w:tc>
          <w:tcPr>
            <w:tcW w:w="1838" w:type="dxa"/>
          </w:tcPr>
          <w:p w14:paraId="282135CF" w14:textId="4AC2F8C8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Ruby on Rails</w:t>
            </w:r>
          </w:p>
        </w:tc>
        <w:tc>
          <w:tcPr>
            <w:tcW w:w="1701" w:type="dxa"/>
          </w:tcPr>
          <w:p w14:paraId="1D1A110E" w14:textId="1B052549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Ruby</w:t>
            </w:r>
          </w:p>
        </w:tc>
        <w:tc>
          <w:tcPr>
            <w:tcW w:w="5477" w:type="dxa"/>
          </w:tcPr>
          <w:p w14:paraId="0C0D0B2C" w14:textId="763E3772" w:rsidR="00A82C4A" w:rsidRDefault="00A82C4A" w:rsidP="00A82C4A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관습보다 설정, 생산성 중심</w:t>
            </w:r>
          </w:p>
        </w:tc>
      </w:tr>
      <w:tr w:rsidR="00A82C4A" w14:paraId="32642A55" w14:textId="77777777" w:rsidTr="00A82C4A">
        <w:tc>
          <w:tcPr>
            <w:tcW w:w="1838" w:type="dxa"/>
          </w:tcPr>
          <w:p w14:paraId="1D57033F" w14:textId="4E5DD58D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Spring Boot</w:t>
            </w:r>
          </w:p>
        </w:tc>
        <w:tc>
          <w:tcPr>
            <w:tcW w:w="1701" w:type="dxa"/>
          </w:tcPr>
          <w:p w14:paraId="2E243B10" w14:textId="7B52A398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Java</w:t>
            </w:r>
          </w:p>
        </w:tc>
        <w:tc>
          <w:tcPr>
            <w:tcW w:w="5477" w:type="dxa"/>
          </w:tcPr>
          <w:p w14:paraId="3EFAB0FA" w14:textId="71AAE7D5" w:rsidR="00A82C4A" w:rsidRDefault="00A82C4A" w:rsidP="00A82C4A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엔터프라이즈 환경에 적합, 강력한 보안 및 확장성</w:t>
            </w:r>
          </w:p>
        </w:tc>
      </w:tr>
      <w:tr w:rsidR="00A82C4A" w14:paraId="249663B6" w14:textId="77777777" w:rsidTr="00A82C4A">
        <w:tc>
          <w:tcPr>
            <w:tcW w:w="1838" w:type="dxa"/>
          </w:tcPr>
          <w:p w14:paraId="47B8CB9B" w14:textId="0E08A6AB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Next.js</w:t>
            </w:r>
          </w:p>
        </w:tc>
        <w:tc>
          <w:tcPr>
            <w:tcW w:w="1701" w:type="dxa"/>
          </w:tcPr>
          <w:p w14:paraId="1767D327" w14:textId="30FFCFAF" w:rsidR="00A82C4A" w:rsidRDefault="00A82C4A" w:rsidP="00A82C4A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JavaScript</w:t>
            </w:r>
          </w:p>
        </w:tc>
        <w:tc>
          <w:tcPr>
            <w:tcW w:w="5477" w:type="dxa"/>
          </w:tcPr>
          <w:p w14:paraId="051C2A7B" w14:textId="0C8A3B9E" w:rsidR="00A82C4A" w:rsidRDefault="00A82C4A" w:rsidP="00A82C4A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React 기반 SSR/SSG 지원, SEO 친화적</w:t>
            </w:r>
          </w:p>
        </w:tc>
      </w:tr>
    </w:tbl>
    <w:p w14:paraId="3E756AED" w14:textId="77777777" w:rsidR="00A82C4A" w:rsidRPr="00A82C4A" w:rsidRDefault="00A82C4A" w:rsidP="00A82C4A">
      <w:pPr>
        <w:rPr>
          <w:rFonts w:ascii="한컴 고딕" w:eastAsia="한컴 고딕" w:hAnsi="한컴 고딕" w:hint="eastAsia"/>
        </w:rPr>
      </w:pPr>
    </w:p>
    <w:p w14:paraId="05299DDC" w14:textId="127D81FD" w:rsidR="00A82C4A" w:rsidRDefault="00A82C4A" w:rsidP="00A82C4A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82C4A">
        <w:rPr>
          <w:rFonts w:ascii="한컴 고딕" w:eastAsia="한컴 고딕" w:hAnsi="한컴 고딕" w:hint="eastAsia"/>
          <w:b/>
          <w:bCs/>
        </w:rPr>
        <w:t>서버리스 아키텍처의 이해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서버리스(Serverless)는 개발자가 서버 인프라를 직접 관리하지 않고, 클라우드 제공자가 자동으로 리소스를 할당하고 실행하는 컴퓨팅 모델이다. </w:t>
      </w:r>
      <w:r w:rsidRPr="00A82C4A">
        <w:rPr>
          <w:rFonts w:ascii="한컴 고딕" w:eastAsia="한컴 고딕" w:hAnsi="한컴 고딕" w:hint="eastAsia"/>
        </w:rPr>
        <w:t>주요 특징으로는 다음과 같다: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FaaS(Function as a Service): 이벤트 기반으로 함수 단위 실행 e.i., AWS Lambda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자동 확장성: 트래픽에 따라 자동으로 리소스 조절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비용 효율성: 사용한 만큼만 과금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빠른 배포: 인프라 설정 없이 코드 중심 개발 가능</w:t>
      </w:r>
    </w:p>
    <w:p w14:paraId="294C8530" w14:textId="77777777" w:rsidR="00A82C4A" w:rsidRPr="00A82C4A" w:rsidRDefault="00A82C4A" w:rsidP="00A82C4A">
      <w:pPr>
        <w:rPr>
          <w:rFonts w:ascii="한컴 고딕" w:eastAsia="한컴 고딕" w:hAnsi="한컴 고딕" w:hint="eastAsia"/>
        </w:rPr>
      </w:pPr>
    </w:p>
    <w:p w14:paraId="1C41DFD7" w14:textId="71B624B8" w:rsidR="00A82C4A" w:rsidRDefault="00A82C4A" w:rsidP="00A82C4A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82C4A">
        <w:rPr>
          <w:rFonts w:ascii="한컴 고딕" w:eastAsia="한컴 고딕" w:hAnsi="한컴 고딕" w:hint="eastAsia"/>
          <w:b/>
          <w:bCs/>
        </w:rPr>
        <w:t>서버리스 플랫폼의 보안 취약점</w:t>
      </w:r>
      <w:r w:rsidRPr="00A82C4A">
        <w:rPr>
          <w:rFonts w:ascii="한컴 고딕" w:eastAsia="한컴 고딕" w:hAnsi="한컴 고딕"/>
          <w:b/>
          <w:bCs/>
        </w:rPr>
        <w:br/>
      </w:r>
      <w:r>
        <w:rPr>
          <w:rFonts w:ascii="한컴 고딕" w:eastAsia="한컴 고딕" w:hAnsi="한컴 고딕" w:hint="eastAsia"/>
        </w:rPr>
        <w:t>서버리스 환경은 인프라 관리 부담을 줄여주지만 보안 측면에서는 새로운 위협에 노출된다. 주요 취약점은 다음과 같다: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함수 코드 취약점: 사용자 입력 검증 미흡, 의존성 라이브러리의 보안 결함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과도한 IAM 권한: 최소 권한 원칙 미준수로 인한 권한 상승 위험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이벤트 인젝션 공격: 악성 요청을 통해 함수 트리거 조작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서드파티 패키지 공격: 공급망 공격 가능성</w:t>
      </w:r>
      <w:r>
        <w:rPr>
          <w:rFonts w:ascii="한컴 고딕" w:eastAsia="한컴 고딕" w:hAnsi="한컴 고딕"/>
        </w:rPr>
        <w:br/>
      </w:r>
      <w:r w:rsidR="00805AD9"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 w:hint="eastAsia"/>
        </w:rPr>
        <w:t xml:space="preserve"> 민감 정보 노출: 환경 변수나 로그에 API 키, 비밀번호 저장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런타임 가시성 부족: 전통적인 보안 에이전트 설치 불가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DoS 공격: 함수 호출 남용으로 서비스 마비 및 비용 폭증</w:t>
      </w:r>
    </w:p>
    <w:p w14:paraId="20C74CDF" w14:textId="77777777" w:rsidR="00A82C4A" w:rsidRPr="00A82C4A" w:rsidRDefault="00A82C4A" w:rsidP="00A82C4A">
      <w:pPr>
        <w:pStyle w:val="a6"/>
        <w:rPr>
          <w:rFonts w:ascii="한컴 고딕" w:eastAsia="한컴 고딕" w:hAnsi="한컴 고딕" w:hint="eastAsia"/>
        </w:rPr>
      </w:pPr>
    </w:p>
    <w:p w14:paraId="3C158620" w14:textId="77777777" w:rsidR="00A82C4A" w:rsidRPr="00A82C4A" w:rsidRDefault="00A82C4A" w:rsidP="00A82C4A">
      <w:pPr>
        <w:rPr>
          <w:rFonts w:ascii="한컴 고딕" w:eastAsia="한컴 고딕" w:hAnsi="한컴 고딕" w:hint="eastAsia"/>
        </w:rPr>
      </w:pPr>
    </w:p>
    <w:p w14:paraId="575157DC" w14:textId="0DF97DA8" w:rsidR="00A82C4A" w:rsidRDefault="00A82C4A" w:rsidP="00A82C4A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A82C4A">
        <w:rPr>
          <w:rFonts w:ascii="한컴 고딕" w:eastAsia="한컴 고딕" w:hAnsi="한컴 고딕" w:hint="eastAsia"/>
          <w:b/>
          <w:bCs/>
        </w:rPr>
        <w:t>대응 방안 및 보안 전략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서버리스 환경에서 보안을 강화하기 위한 실질적인 대응 방안은 다음과 같다: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최소 권한 원칙 적용: IAM 역할을 세밀하게 설정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정적 분석 및 코드 보안: OWASP Serverless Top 10 참고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API Gateway 보안 강화: 인증, 속도 제한, WAF 통합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Secrets Management: 자격증명은 암호화된 저장소에 보관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로깅 및 모니터링: CloudWatch, CloudTrail 등 활용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런타임 이상 탐지: Agentless 방식으로 비정상 동작 감지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CI/CD 보안 통합: DevSecOps 기반 자동화된 보안 검사</w:t>
      </w:r>
    </w:p>
    <w:p w14:paraId="576B7C80" w14:textId="77777777" w:rsidR="00A82C4A" w:rsidRPr="00A82C4A" w:rsidRDefault="00A82C4A" w:rsidP="00A82C4A">
      <w:pPr>
        <w:rPr>
          <w:rFonts w:ascii="한컴 고딕" w:eastAsia="한컴 고딕" w:hAnsi="한컴 고딕" w:hint="eastAsia"/>
        </w:rPr>
      </w:pPr>
    </w:p>
    <w:p w14:paraId="3BF4D3F9" w14:textId="66664A5F" w:rsidR="00A82C4A" w:rsidRDefault="00A82C4A" w:rsidP="00A82C4A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85723B">
        <w:rPr>
          <w:rFonts w:ascii="한컴 고딕" w:eastAsia="한컴 고딕" w:hAnsi="한컴 고딕" w:hint="eastAsia"/>
          <w:b/>
          <w:bCs/>
        </w:rPr>
        <w:t>안전한 서버리스 도입을 위한 고려사항</w:t>
      </w:r>
      <w:r w:rsidR="0085723B">
        <w:rPr>
          <w:rFonts w:ascii="한컴 고딕" w:eastAsia="한컴 고딕" w:hAnsi="한컴 고딕"/>
        </w:rPr>
        <w:br/>
      </w:r>
      <w:r w:rsidR="0085723B">
        <w:rPr>
          <w:rFonts w:ascii="한컴 고딕" w:eastAsia="한컴 고딕" w:hAnsi="한컴 고딕" w:hint="eastAsia"/>
        </w:rPr>
        <w:t>서버리스 플랫폼을 도입할 때는 기술적, 운영적 측면에서 다음을 고려해야 한다: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5723B" w14:paraId="631BAD64" w14:textId="77777777" w:rsidTr="0085723B">
        <w:tc>
          <w:tcPr>
            <w:tcW w:w="2122" w:type="dxa"/>
          </w:tcPr>
          <w:p w14:paraId="62C64E54" w14:textId="5BF2984E" w:rsidR="0085723B" w:rsidRPr="0085723B" w:rsidRDefault="0085723B" w:rsidP="0085723B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5723B">
              <w:rPr>
                <w:rFonts w:ascii="한컴 고딕" w:eastAsia="한컴 고딕" w:hAnsi="한컴 고딕" w:hint="eastAsia"/>
                <w:b/>
                <w:bCs/>
              </w:rPr>
              <w:t>고려사항</w:t>
            </w:r>
          </w:p>
        </w:tc>
        <w:tc>
          <w:tcPr>
            <w:tcW w:w="6894" w:type="dxa"/>
          </w:tcPr>
          <w:p w14:paraId="6CB7D2B7" w14:textId="589E4501" w:rsidR="0085723B" w:rsidRPr="0085723B" w:rsidRDefault="0085723B" w:rsidP="0085723B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5723B">
              <w:rPr>
                <w:rFonts w:ascii="한컴 고딕" w:eastAsia="한컴 고딕" w:hAnsi="한컴 고딕" w:hint="eastAsia"/>
                <w:b/>
                <w:bCs/>
              </w:rPr>
              <w:t>설명</w:t>
            </w:r>
          </w:p>
        </w:tc>
      </w:tr>
      <w:tr w:rsidR="0085723B" w14:paraId="07FD15C5" w14:textId="77777777" w:rsidTr="0085723B">
        <w:tc>
          <w:tcPr>
            <w:tcW w:w="2122" w:type="dxa"/>
          </w:tcPr>
          <w:p w14:paraId="37D7B95C" w14:textId="47199CDD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워크로드 적합성</w:t>
            </w:r>
          </w:p>
        </w:tc>
        <w:tc>
          <w:tcPr>
            <w:tcW w:w="6894" w:type="dxa"/>
          </w:tcPr>
          <w:p w14:paraId="69EEC4B4" w14:textId="4D86D8F4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짧고 이벤트 중심의 작업에 적합한지 평가</w:t>
            </w:r>
          </w:p>
        </w:tc>
      </w:tr>
      <w:tr w:rsidR="0085723B" w14:paraId="653A3F16" w14:textId="77777777" w:rsidTr="0085723B">
        <w:tc>
          <w:tcPr>
            <w:tcW w:w="2122" w:type="dxa"/>
          </w:tcPr>
          <w:p w14:paraId="1338DB05" w14:textId="0686C024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벤더 종속성</w:t>
            </w:r>
          </w:p>
        </w:tc>
        <w:tc>
          <w:tcPr>
            <w:tcW w:w="6894" w:type="dxa"/>
          </w:tcPr>
          <w:p w14:paraId="073707FE" w14:textId="5365E3EB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특정 클라우드 벤더에 종속되지 않도록 멀티 클라우드 전략 고려</w:t>
            </w:r>
          </w:p>
        </w:tc>
      </w:tr>
      <w:tr w:rsidR="0085723B" w14:paraId="14C94AFA" w14:textId="77777777" w:rsidTr="0085723B">
        <w:tc>
          <w:tcPr>
            <w:tcW w:w="2122" w:type="dxa"/>
          </w:tcPr>
          <w:p w14:paraId="06932874" w14:textId="31D642E0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콜드 스타트</w:t>
            </w:r>
          </w:p>
        </w:tc>
        <w:tc>
          <w:tcPr>
            <w:tcW w:w="6894" w:type="dxa"/>
          </w:tcPr>
          <w:p w14:paraId="5683AE79" w14:textId="616E8861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응답 지연 문제 해결을 위한 Warm Start 전략 필요</w:t>
            </w:r>
          </w:p>
        </w:tc>
      </w:tr>
      <w:tr w:rsidR="0085723B" w14:paraId="5C4FD8B6" w14:textId="77777777" w:rsidTr="0085723B">
        <w:tc>
          <w:tcPr>
            <w:tcW w:w="2122" w:type="dxa"/>
          </w:tcPr>
          <w:p w14:paraId="094E0555" w14:textId="5F4CFBE3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실행 시간 제한</w:t>
            </w:r>
          </w:p>
        </w:tc>
        <w:tc>
          <w:tcPr>
            <w:tcW w:w="6894" w:type="dxa"/>
          </w:tcPr>
          <w:p w14:paraId="112F3D50" w14:textId="714DF3B2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장기 작업은 컨테이너나 VM으로 분리</w:t>
            </w:r>
          </w:p>
        </w:tc>
      </w:tr>
      <w:tr w:rsidR="0085723B" w14:paraId="2626D937" w14:textId="77777777" w:rsidTr="0085723B">
        <w:tc>
          <w:tcPr>
            <w:tcW w:w="2122" w:type="dxa"/>
          </w:tcPr>
          <w:p w14:paraId="7E39B639" w14:textId="4A6FD5C7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복잡성 증가</w:t>
            </w:r>
          </w:p>
        </w:tc>
        <w:tc>
          <w:tcPr>
            <w:tcW w:w="6894" w:type="dxa"/>
          </w:tcPr>
          <w:p w14:paraId="0710AF6F" w14:textId="1C265B18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함수 단위 관리로 인한 운영 복잡성 대비</w:t>
            </w:r>
          </w:p>
        </w:tc>
      </w:tr>
      <w:tr w:rsidR="0085723B" w14:paraId="49C5C56E" w14:textId="77777777" w:rsidTr="0085723B">
        <w:tc>
          <w:tcPr>
            <w:tcW w:w="2122" w:type="dxa"/>
          </w:tcPr>
          <w:p w14:paraId="3B67ED0B" w14:textId="6372D68E" w:rsidR="0085723B" w:rsidRDefault="0085723B" w:rsidP="0085723B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기술 성숙도</w:t>
            </w:r>
          </w:p>
        </w:tc>
        <w:tc>
          <w:tcPr>
            <w:tcW w:w="6894" w:type="dxa"/>
          </w:tcPr>
          <w:p w14:paraId="1CFDA593" w14:textId="27B4321E" w:rsidR="0085723B" w:rsidRDefault="0085723B" w:rsidP="0085723B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디버깅, 모니터링 도구의 제한과 보안 테스트의 어려움 인식</w:t>
            </w:r>
          </w:p>
        </w:tc>
      </w:tr>
    </w:tbl>
    <w:p w14:paraId="1DF5DA87" w14:textId="77777777" w:rsidR="0085723B" w:rsidRPr="0085723B" w:rsidRDefault="0085723B" w:rsidP="0085723B">
      <w:pPr>
        <w:rPr>
          <w:rFonts w:ascii="한컴 고딕" w:eastAsia="한컴 고딕" w:hAnsi="한컴 고딕" w:hint="eastAsia"/>
        </w:rPr>
      </w:pPr>
    </w:p>
    <w:p w14:paraId="38F914B3" w14:textId="55B95825" w:rsidR="0085723B" w:rsidRPr="0085723B" w:rsidRDefault="0085723B" w:rsidP="0085723B">
      <w:pPr>
        <w:pStyle w:val="a6"/>
        <w:numPr>
          <w:ilvl w:val="0"/>
          <w:numId w:val="1"/>
        </w:numPr>
        <w:rPr>
          <w:rFonts w:ascii="한컴 고딕" w:eastAsia="한컴 고딕" w:hAnsi="한컴 고딕" w:hint="eastAsia"/>
        </w:rPr>
      </w:pPr>
      <w:r w:rsidRPr="0085723B">
        <w:rPr>
          <w:rFonts w:ascii="한컴 고딕" w:eastAsia="한컴 고딕" w:hAnsi="한컴 고딕" w:hint="eastAsia"/>
          <w:b/>
          <w:bCs/>
        </w:rPr>
        <w:t xml:space="preserve">웹 개발 프레임워크와 서버리스 아키텍처에 </w:t>
      </w:r>
      <w:r w:rsidR="00A82C4A" w:rsidRPr="0085723B">
        <w:rPr>
          <w:rFonts w:ascii="한컴 고딕" w:eastAsia="한컴 고딕" w:hAnsi="한컴 고딕" w:hint="eastAsia"/>
          <w:b/>
          <w:bCs/>
        </w:rPr>
        <w:t>대한 종합적인 고찰</w:t>
      </w:r>
      <w:r w:rsidRPr="0085723B">
        <w:rPr>
          <w:rFonts w:ascii="한컴 고딕" w:eastAsia="한컴 고딕" w:hAnsi="한컴 고딕"/>
          <w:b/>
          <w:bCs/>
        </w:rPr>
        <w:br/>
      </w:r>
      <w:r>
        <w:rPr>
          <w:rFonts w:ascii="한컴 고딕" w:eastAsia="한컴 고딕" w:hAnsi="한컴 고딕" w:hint="eastAsia"/>
        </w:rPr>
        <w:t xml:space="preserve"> 서버리스는 개발 생산성과 운영 효율성을 극대화하는 매력적인 기술이다. 특히 스타트업이나 빠른 MVP 개발이 필요한 환경에서는 그 장점이 빛을 발한다. 하지만 보안은 </w:t>
      </w:r>
      <w:r>
        <w:rPr>
          <w:rFonts w:ascii="한컴 고딕" w:eastAsia="한컴 고딕" w:hAnsi="한컴 고딕"/>
        </w:rPr>
        <w:t>‘</w:t>
      </w:r>
      <w:r>
        <w:rPr>
          <w:rFonts w:ascii="한컴 고딕" w:eastAsia="한컴 고딕" w:hAnsi="한컴 고딕" w:hint="eastAsia"/>
        </w:rPr>
        <w:t>자동화</w:t>
      </w:r>
      <w:r>
        <w:rPr>
          <w:rFonts w:ascii="한컴 고딕" w:eastAsia="한컴 고딕" w:hAnsi="한컴 고딕"/>
        </w:rPr>
        <w:t>’</w:t>
      </w:r>
      <w:r>
        <w:rPr>
          <w:rFonts w:ascii="한컴 고딕" w:eastAsia="한컴 고딕" w:hAnsi="한컴 고딕" w:hint="eastAsia"/>
        </w:rPr>
        <w:t xml:space="preserve">된다고 해서 </w:t>
      </w:r>
      <w:r>
        <w:rPr>
          <w:rFonts w:ascii="한컴 고딕" w:eastAsia="한컴 고딕" w:hAnsi="한컴 고딕"/>
        </w:rPr>
        <w:t>‘</w:t>
      </w:r>
      <w:r>
        <w:rPr>
          <w:rFonts w:ascii="한컴 고딕" w:eastAsia="한컴 고딕" w:hAnsi="한컴 고딕" w:hint="eastAsia"/>
        </w:rPr>
        <w:t>책임이 사라지는 것</w:t>
      </w:r>
      <w:r>
        <w:rPr>
          <w:rFonts w:ascii="한컴 고딕" w:eastAsia="한컴 고딕" w:hAnsi="한컴 고딕"/>
        </w:rPr>
        <w:t>’</w:t>
      </w:r>
      <w:r>
        <w:rPr>
          <w:rFonts w:ascii="한컴 고딕" w:eastAsia="한컴 고딕" w:hAnsi="한컴 고딕" w:hint="eastAsia"/>
        </w:rPr>
        <w:t>은 아니다. 오히려 더 세밀한 설계와 모니터링이 요구된다.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개인적으로는 서버리스 도입 시 보안 설계가 개발 초기부터 병행되어야 한다고 생각한다. DevSecOps 문화가 뿌리내리지 않으면, 서버리스는 오히려 보안 리스크를 키우는 도구가 될 수 있다. 기술의 편리함에만 의존하지 말고 보안과 운영의 균형을 맞추는 것이 진정한 서버리스 성공의 열쇠다.</w:t>
      </w:r>
    </w:p>
    <w:sectPr w:rsidR="0085723B" w:rsidRPr="00857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644B5"/>
    <w:multiLevelType w:val="hybridMultilevel"/>
    <w:tmpl w:val="4F12D086"/>
    <w:lvl w:ilvl="0" w:tplc="C596C5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73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4A"/>
    <w:rsid w:val="00101867"/>
    <w:rsid w:val="002D7C31"/>
    <w:rsid w:val="004A0B81"/>
    <w:rsid w:val="004B5898"/>
    <w:rsid w:val="005057D8"/>
    <w:rsid w:val="00805AD9"/>
    <w:rsid w:val="0085723B"/>
    <w:rsid w:val="00A82C4A"/>
    <w:rsid w:val="00A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94F"/>
  <w15:chartTrackingRefBased/>
  <w15:docId w15:val="{3C9E3319-5C2C-4197-B02E-5270B2D9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2C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2C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2C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2C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2C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2C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2C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2C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2C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2C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2C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2C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2C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2C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2C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2C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2C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2C4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2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2C4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82C4A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82C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2025-08-06T04:03:00Z</dcterms:created>
  <dcterms:modified xsi:type="dcterms:W3CDTF">2025-08-06T04:21:00Z</dcterms:modified>
</cp:coreProperties>
</file>