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E0" w:rsidRPr="00A366E0" w:rsidRDefault="00A366E0" w:rsidP="00A366E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519"/>
        </w:rPr>
      </w:pPr>
      <w:r w:rsidRPr="00A366E0">
        <w:rPr>
          <w:rFonts w:ascii="Segoe UI" w:eastAsia="Times New Roman" w:hAnsi="Segoe UI" w:cs="Segoe UI"/>
          <w:color w:val="252519"/>
        </w:rPr>
        <w:t>Here is a simple contract that you can get, increment and decrement the count store in this contract.</w:t>
      </w:r>
    </w:p>
    <w:p w:rsidR="00A366E0" w:rsidRDefault="00A366E0" w:rsidP="00A366E0">
      <w:pPr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</w:pPr>
    </w:p>
    <w:p w:rsidR="00A366E0" w:rsidRDefault="00A366E0" w:rsidP="00A366E0">
      <w:pPr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</w:pP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  <w:t>// SPDX-License-Identifier: MIT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pragma</w:t>
      </w:r>
      <w:r w:rsidRPr="00A366E0">
        <w:rPr>
          <w:rFonts w:ascii="Menlo" w:eastAsia="Times New Roman" w:hAnsi="Menlo" w:cs="Menlo"/>
          <w:color w:val="3344BB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solidity</w:t>
      </w:r>
      <w:r w:rsidRPr="00A366E0">
        <w:rPr>
          <w:rFonts w:ascii="Menlo" w:eastAsia="Times New Roman" w:hAnsi="Menlo" w:cs="Menlo"/>
          <w:color w:val="3344BB"/>
          <w:sz w:val="21"/>
          <w:szCs w:val="21"/>
          <w:shd w:val="clear" w:color="auto" w:fill="F5F5F5"/>
        </w:rPr>
        <w:t xml:space="preserve"> ^0.8.17;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contract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445588"/>
          <w:sz w:val="21"/>
          <w:szCs w:val="21"/>
          <w:shd w:val="clear" w:color="auto" w:fill="F5F5F5"/>
        </w:rPr>
        <w:t>Counter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{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proofErr w:type="spellStart"/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uint</w:t>
      </w:r>
      <w:proofErr w:type="spellEnd"/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public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count;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  <w:t>// Function to get the current count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function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990000"/>
          <w:sz w:val="21"/>
          <w:szCs w:val="21"/>
          <w:shd w:val="clear" w:color="auto" w:fill="F5F5F5"/>
        </w:rPr>
        <w:t>get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()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public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view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returns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(</w:t>
      </w:r>
      <w:proofErr w:type="spellStart"/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uint</w:t>
      </w:r>
      <w:proofErr w:type="spellEnd"/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>) {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   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return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count;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}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  <w:t>// Function to increment count by 1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function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proofErr w:type="spellStart"/>
      <w:r w:rsidRPr="00A366E0">
        <w:rPr>
          <w:rFonts w:ascii="Menlo" w:eastAsia="Times New Roman" w:hAnsi="Menlo" w:cs="Menlo"/>
          <w:color w:val="990000"/>
          <w:sz w:val="21"/>
          <w:szCs w:val="21"/>
          <w:shd w:val="clear" w:color="auto" w:fill="F5F5F5"/>
        </w:rPr>
        <w:t>inc</w:t>
      </w:r>
      <w:proofErr w:type="spellEnd"/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()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public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{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    count +=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1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>;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}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  <w:t>// Function to decrement count by 1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function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</w:t>
      </w:r>
      <w:proofErr w:type="spellStart"/>
      <w:r w:rsidRPr="00A366E0">
        <w:rPr>
          <w:rFonts w:ascii="Menlo" w:eastAsia="Times New Roman" w:hAnsi="Menlo" w:cs="Menlo"/>
          <w:color w:val="990000"/>
          <w:sz w:val="21"/>
          <w:szCs w:val="21"/>
          <w:shd w:val="clear" w:color="auto" w:fill="F5F5F5"/>
        </w:rPr>
        <w:t>dec</w:t>
      </w:r>
      <w:proofErr w:type="spellEnd"/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()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public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{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    </w:t>
      </w:r>
      <w:r w:rsidRPr="00A366E0">
        <w:rPr>
          <w:rFonts w:ascii="Menlo" w:eastAsia="Times New Roman" w:hAnsi="Menlo" w:cs="Menlo"/>
          <w:i/>
          <w:iCs/>
          <w:color w:val="5F5F55"/>
          <w:sz w:val="21"/>
          <w:szCs w:val="21"/>
          <w:shd w:val="clear" w:color="auto" w:fill="F5F5F5"/>
        </w:rPr>
        <w:t>// This function will fail if count = 0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    count -= </w:t>
      </w:r>
      <w:r w:rsidRPr="00A366E0">
        <w:rPr>
          <w:rFonts w:ascii="Menlo" w:eastAsia="Times New Roman" w:hAnsi="Menlo" w:cs="Menlo"/>
          <w:color w:val="0758FC"/>
          <w:sz w:val="21"/>
          <w:szCs w:val="21"/>
          <w:shd w:val="clear" w:color="auto" w:fill="F5F5F5"/>
        </w:rPr>
        <w:t>1</w:t>
      </w: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>;</w:t>
      </w:r>
    </w:p>
    <w:p w:rsidR="00A366E0" w:rsidRPr="00A366E0" w:rsidRDefault="00A366E0" w:rsidP="00A366E0">
      <w:pPr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 xml:space="preserve">    }</w:t>
      </w:r>
    </w:p>
    <w:p w:rsidR="00A366E0" w:rsidRPr="00A366E0" w:rsidRDefault="00A366E0" w:rsidP="00A366E0">
      <w:pPr>
        <w:rPr>
          <w:rFonts w:ascii="Times New Roman" w:eastAsia="Times New Roman" w:hAnsi="Times New Roman" w:cs="Times New Roman"/>
        </w:rPr>
      </w:pPr>
      <w:r w:rsidRPr="00A366E0">
        <w:rPr>
          <w:rFonts w:ascii="Menlo" w:eastAsia="Times New Roman" w:hAnsi="Menlo" w:cs="Menlo"/>
          <w:color w:val="252519"/>
          <w:sz w:val="21"/>
          <w:szCs w:val="21"/>
          <w:shd w:val="clear" w:color="auto" w:fill="F5F5F5"/>
        </w:rPr>
        <w:t>}</w:t>
      </w:r>
    </w:p>
    <w:p w:rsidR="00785278" w:rsidRDefault="00A366E0"/>
    <w:p w:rsidR="00A366E0" w:rsidRDefault="00A366E0"/>
    <w:p w:rsidR="00A366E0" w:rsidRDefault="00A366E0"/>
    <w:p w:rsidR="00A366E0" w:rsidRDefault="00A366E0"/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</w:p>
    <w:p w:rsidR="00A366E0" w:rsidRPr="00A366E0" w:rsidRDefault="00A366E0" w:rsidP="00A366E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519"/>
          <w:sz w:val="27"/>
          <w:szCs w:val="27"/>
        </w:rPr>
      </w:pPr>
      <w:r w:rsidRPr="00A366E0">
        <w:rPr>
          <w:rFonts w:ascii="Segoe UI" w:eastAsia="Times New Roman" w:hAnsi="Segoe UI" w:cs="Segoe UI"/>
          <w:b/>
          <w:bCs/>
          <w:color w:val="252519"/>
          <w:sz w:val="27"/>
          <w:szCs w:val="27"/>
        </w:rPr>
        <w:lastRenderedPageBreak/>
        <w:t>Gas Limit</w:t>
      </w:r>
    </w:p>
    <w:p w:rsidR="00A366E0" w:rsidRPr="00A366E0" w:rsidRDefault="00A366E0" w:rsidP="00A366E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519"/>
        </w:rPr>
      </w:pPr>
      <w:r w:rsidRPr="00A366E0">
        <w:rPr>
          <w:rFonts w:ascii="Segoe UI" w:eastAsia="Times New Roman" w:hAnsi="Segoe UI" w:cs="Segoe UI"/>
          <w:color w:val="252519"/>
        </w:rPr>
        <w:t>There are 2 upper bounds to the amount of gas you can spend</w:t>
      </w:r>
    </w:p>
    <w:p w:rsidR="00A366E0" w:rsidRPr="00A366E0" w:rsidRDefault="00A366E0" w:rsidP="00A366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519"/>
        </w:rPr>
      </w:pPr>
      <w:r w:rsidRPr="00A366E0">
        <w:rPr>
          <w:rFonts w:ascii="Menlo" w:eastAsia="Times New Roman" w:hAnsi="Menlo" w:cs="Menlo"/>
          <w:color w:val="E74C3C"/>
          <w:sz w:val="20"/>
          <w:szCs w:val="20"/>
        </w:rPr>
        <w:t>gas limit</w:t>
      </w:r>
      <w:r w:rsidRPr="00A366E0">
        <w:rPr>
          <w:rFonts w:ascii="Segoe UI" w:eastAsia="Times New Roman" w:hAnsi="Segoe UI" w:cs="Segoe UI"/>
          <w:color w:val="252519"/>
        </w:rPr>
        <w:t> (max amount of gas you're willing to use for your transaction, set by you)</w:t>
      </w:r>
    </w:p>
    <w:p w:rsidR="00A366E0" w:rsidRPr="00A366E0" w:rsidRDefault="00A366E0" w:rsidP="00A366E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519"/>
        </w:rPr>
      </w:pPr>
      <w:r w:rsidRPr="00A366E0">
        <w:rPr>
          <w:rFonts w:ascii="Menlo" w:eastAsia="Times New Roman" w:hAnsi="Menlo" w:cs="Menlo"/>
          <w:color w:val="E74C3C"/>
          <w:sz w:val="20"/>
          <w:szCs w:val="20"/>
        </w:rPr>
        <w:t>block gas limit</w:t>
      </w:r>
      <w:r w:rsidRPr="00A366E0">
        <w:rPr>
          <w:rFonts w:ascii="Segoe UI" w:eastAsia="Times New Roman" w:hAnsi="Segoe UI" w:cs="Segoe UI"/>
          <w:color w:val="252519"/>
        </w:rPr>
        <w:t> (max amount of gas allowed in a block, set by the network)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SPDX-License-Identifier: MIT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0758FC"/>
          <w:sz w:val="20"/>
          <w:szCs w:val="20"/>
        </w:rPr>
        <w:t>pragma</w:t>
      </w:r>
      <w:r w:rsidRPr="00A366E0">
        <w:rPr>
          <w:rFonts w:ascii="Menlo" w:eastAsia="Times New Roman" w:hAnsi="Menlo" w:cs="Menlo"/>
          <w:color w:val="3344BB"/>
          <w:sz w:val="20"/>
          <w:szCs w:val="20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solidity</w:t>
      </w:r>
      <w:r w:rsidRPr="00A366E0">
        <w:rPr>
          <w:rFonts w:ascii="Menlo" w:eastAsia="Times New Roman" w:hAnsi="Menlo" w:cs="Menlo"/>
          <w:color w:val="3344BB"/>
          <w:sz w:val="20"/>
          <w:szCs w:val="20"/>
        </w:rPr>
        <w:t xml:space="preserve"> ^0.8.17;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0758FC"/>
          <w:sz w:val="20"/>
          <w:szCs w:val="20"/>
        </w:rPr>
        <w:t>contract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A366E0">
        <w:rPr>
          <w:rFonts w:ascii="Menlo" w:eastAsia="Times New Roman" w:hAnsi="Menlo" w:cs="Menlo"/>
          <w:color w:val="445588"/>
          <w:sz w:val="20"/>
          <w:szCs w:val="20"/>
        </w:rPr>
        <w:t>Gas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proofErr w:type="spellStart"/>
      <w:r w:rsidRPr="00A366E0">
        <w:rPr>
          <w:rFonts w:ascii="Menlo" w:eastAsia="Times New Roman" w:hAnsi="Menlo" w:cs="Menlo"/>
          <w:color w:val="0758FC"/>
          <w:sz w:val="20"/>
          <w:szCs w:val="20"/>
        </w:rPr>
        <w:t>uint</w:t>
      </w:r>
      <w:proofErr w:type="spellEnd"/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proofErr w:type="spellStart"/>
      <w:r w:rsidRPr="00A366E0">
        <w:rPr>
          <w:rFonts w:ascii="Menlo" w:eastAsia="Times New Roman" w:hAnsi="Menlo" w:cs="Menlo"/>
          <w:color w:val="252519"/>
          <w:sz w:val="20"/>
          <w:szCs w:val="20"/>
        </w:rPr>
        <w:t>i</w:t>
      </w:r>
      <w:proofErr w:type="spellEnd"/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=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0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Using up all of the gas that you send causes your transaction to fail.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State changes are undone.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Gas spent are not refunded.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function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A366E0">
        <w:rPr>
          <w:rFonts w:ascii="Menlo" w:eastAsia="Times New Roman" w:hAnsi="Menlo" w:cs="Menlo"/>
          <w:color w:val="990000"/>
          <w:sz w:val="20"/>
          <w:szCs w:val="20"/>
        </w:rPr>
        <w:t>forever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()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Here we run a loop until all of the gas are spent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A366E0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and the transaction fails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while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(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true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>) {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        </w:t>
      </w:r>
      <w:proofErr w:type="spellStart"/>
      <w:r w:rsidRPr="00A366E0">
        <w:rPr>
          <w:rFonts w:ascii="Menlo" w:eastAsia="Times New Roman" w:hAnsi="Menlo" w:cs="Menlo"/>
          <w:color w:val="252519"/>
          <w:sz w:val="20"/>
          <w:szCs w:val="20"/>
        </w:rPr>
        <w:t>i</w:t>
      </w:r>
      <w:proofErr w:type="spellEnd"/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+= </w:t>
      </w:r>
      <w:r w:rsidRPr="00A366E0">
        <w:rPr>
          <w:rFonts w:ascii="Menlo" w:eastAsia="Times New Roman" w:hAnsi="Menlo" w:cs="Menlo"/>
          <w:color w:val="0758FC"/>
          <w:sz w:val="20"/>
          <w:szCs w:val="20"/>
        </w:rPr>
        <w:t>1</w:t>
      </w:r>
      <w:r w:rsidRPr="00A366E0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    }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 xml:space="preserve">    }</w:t>
      </w:r>
    </w:p>
    <w:p w:rsidR="00A366E0" w:rsidRPr="00A366E0" w:rsidRDefault="00A366E0" w:rsidP="00A3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52519"/>
          <w:sz w:val="21"/>
          <w:szCs w:val="21"/>
        </w:rPr>
      </w:pPr>
      <w:r w:rsidRPr="00A366E0">
        <w:rPr>
          <w:rFonts w:ascii="Menlo" w:eastAsia="Times New Roman" w:hAnsi="Menlo" w:cs="Menlo"/>
          <w:color w:val="252519"/>
          <w:sz w:val="20"/>
          <w:szCs w:val="20"/>
        </w:rPr>
        <w:t>}</w:t>
      </w:r>
    </w:p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 w:rsidP="00A366E0">
      <w:pPr>
        <w:pStyle w:val="Heading2"/>
        <w:shd w:val="clear" w:color="auto" w:fill="FFFFFF"/>
        <w:spacing w:line="600" w:lineRule="atLeast"/>
        <w:rPr>
          <w:rFonts w:ascii="Segoe UI" w:hAnsi="Segoe UI" w:cs="Segoe UI"/>
          <w:color w:val="252519"/>
          <w:sz w:val="48"/>
          <w:szCs w:val="48"/>
        </w:rPr>
      </w:pPr>
    </w:p>
    <w:p w:rsidR="00A366E0" w:rsidRDefault="00A366E0" w:rsidP="00A366E0">
      <w:pPr>
        <w:pStyle w:val="Heading2"/>
        <w:shd w:val="clear" w:color="auto" w:fill="FFFFFF"/>
        <w:spacing w:line="600" w:lineRule="atLeast"/>
        <w:rPr>
          <w:rFonts w:ascii="Segoe UI" w:hAnsi="Segoe UI" w:cs="Segoe UI"/>
          <w:color w:val="252519"/>
          <w:sz w:val="48"/>
          <w:szCs w:val="48"/>
        </w:rPr>
      </w:pPr>
    </w:p>
    <w:p w:rsidR="00A366E0" w:rsidRDefault="00A366E0" w:rsidP="00A366E0">
      <w:pPr>
        <w:pStyle w:val="Heading2"/>
        <w:shd w:val="clear" w:color="auto" w:fill="FFFFFF"/>
        <w:spacing w:line="600" w:lineRule="atLeast"/>
        <w:rPr>
          <w:rFonts w:ascii="Segoe UI" w:hAnsi="Segoe UI" w:cs="Segoe UI"/>
          <w:color w:val="252519"/>
          <w:sz w:val="48"/>
          <w:szCs w:val="48"/>
        </w:rPr>
      </w:pPr>
    </w:p>
    <w:p w:rsidR="00A366E0" w:rsidRDefault="00A366E0" w:rsidP="00A366E0">
      <w:pPr>
        <w:pStyle w:val="Heading2"/>
        <w:shd w:val="clear" w:color="auto" w:fill="FFFFFF"/>
        <w:spacing w:line="600" w:lineRule="atLeast"/>
        <w:rPr>
          <w:rFonts w:ascii="Segoe UI" w:hAnsi="Segoe UI" w:cs="Segoe UI"/>
          <w:color w:val="252519"/>
          <w:sz w:val="48"/>
          <w:szCs w:val="48"/>
        </w:rPr>
      </w:pPr>
    </w:p>
    <w:p w:rsidR="00A366E0" w:rsidRDefault="00A366E0" w:rsidP="00A366E0"/>
    <w:p w:rsidR="00A366E0" w:rsidRDefault="00A366E0" w:rsidP="00A366E0"/>
    <w:p w:rsidR="00A366E0" w:rsidRDefault="00A366E0" w:rsidP="00A366E0"/>
    <w:p w:rsidR="00A366E0" w:rsidRDefault="00A366E0" w:rsidP="00A366E0"/>
    <w:p w:rsidR="00A366E0" w:rsidRPr="00A366E0" w:rsidRDefault="00A366E0" w:rsidP="00A366E0">
      <w:bookmarkStart w:id="0" w:name="_GoBack"/>
      <w:bookmarkEnd w:id="0"/>
    </w:p>
    <w:p w:rsidR="00A366E0" w:rsidRDefault="00A366E0" w:rsidP="00A366E0">
      <w:pPr>
        <w:pStyle w:val="Heading2"/>
        <w:shd w:val="clear" w:color="auto" w:fill="FFFFFF"/>
        <w:spacing w:line="600" w:lineRule="atLeast"/>
        <w:rPr>
          <w:rFonts w:ascii="Segoe UI" w:hAnsi="Segoe UI" w:cs="Segoe UI"/>
          <w:color w:val="252519"/>
          <w:sz w:val="48"/>
          <w:szCs w:val="48"/>
        </w:rPr>
      </w:pPr>
      <w:r>
        <w:rPr>
          <w:rFonts w:ascii="Segoe UI" w:hAnsi="Segoe UI" w:cs="Segoe UI"/>
          <w:color w:val="252519"/>
          <w:sz w:val="48"/>
          <w:szCs w:val="48"/>
        </w:rPr>
        <w:lastRenderedPageBreak/>
        <w:t>Ether Wallet</w:t>
      </w:r>
    </w:p>
    <w:p w:rsidR="00A366E0" w:rsidRDefault="00A366E0" w:rsidP="00A366E0">
      <w:pPr>
        <w:pStyle w:val="NormalWeb"/>
        <w:shd w:val="clear" w:color="auto" w:fill="FFFFFF"/>
        <w:rPr>
          <w:rFonts w:ascii="Segoe UI" w:hAnsi="Segoe UI" w:cs="Segoe UI"/>
          <w:color w:val="252519"/>
        </w:rPr>
      </w:pPr>
      <w:r>
        <w:rPr>
          <w:rFonts w:ascii="Segoe UI" w:hAnsi="Segoe UI" w:cs="Segoe UI"/>
          <w:color w:val="252519"/>
        </w:rPr>
        <w:t>An example of a basic wallet.</w:t>
      </w:r>
    </w:p>
    <w:p w:rsidR="00A366E0" w:rsidRDefault="00A366E0" w:rsidP="00A366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519"/>
        </w:rPr>
      </w:pPr>
      <w:r>
        <w:rPr>
          <w:rFonts w:ascii="Segoe UI" w:hAnsi="Segoe UI" w:cs="Segoe UI"/>
          <w:color w:val="252519"/>
        </w:rPr>
        <w:t>Anyone can send ETH.</w:t>
      </w:r>
    </w:p>
    <w:p w:rsidR="00A366E0" w:rsidRDefault="00A366E0" w:rsidP="00A366E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52519"/>
        </w:rPr>
      </w:pPr>
      <w:r>
        <w:rPr>
          <w:rFonts w:ascii="Segoe UI" w:hAnsi="Segoe UI" w:cs="Segoe UI"/>
          <w:color w:val="252519"/>
        </w:rPr>
        <w:t>Only the owner can withdraw.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comment"/>
          <w:rFonts w:ascii="Menlo" w:hAnsi="Menlo" w:cs="Menlo"/>
          <w:i/>
          <w:iCs/>
          <w:color w:val="5F5F55"/>
        </w:rPr>
        <w:t>// SPDX-License-Identifier: MIT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keyword"/>
          <w:rFonts w:ascii="Menlo" w:hAnsi="Menlo" w:cs="Menlo"/>
          <w:color w:val="0758FC"/>
        </w:rPr>
        <w:t>pragma</w:t>
      </w:r>
      <w:r>
        <w:rPr>
          <w:rStyle w:val="hljs-meta"/>
          <w:rFonts w:ascii="Menlo" w:hAnsi="Menlo" w:cs="Menlo"/>
          <w:color w:val="3344BB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solidity</w:t>
      </w:r>
      <w:r>
        <w:rPr>
          <w:rStyle w:val="hljs-meta"/>
          <w:rFonts w:ascii="Menlo" w:hAnsi="Menlo" w:cs="Menlo"/>
          <w:color w:val="3344BB"/>
        </w:rPr>
        <w:t xml:space="preserve"> ^0.8.17;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keyword"/>
          <w:rFonts w:ascii="Menlo" w:hAnsi="Menlo" w:cs="Menlo"/>
          <w:color w:val="0758FC"/>
        </w:rPr>
        <w:t>contract</w:t>
      </w:r>
      <w:r>
        <w:rPr>
          <w:rStyle w:val="hljs-class"/>
          <w:rFonts w:ascii="Menlo" w:hAnsi="Menlo" w:cs="Menlo"/>
          <w:color w:val="252519"/>
        </w:rPr>
        <w:t xml:space="preserve"> </w:t>
      </w:r>
      <w:proofErr w:type="spellStart"/>
      <w:r>
        <w:rPr>
          <w:rStyle w:val="hljs-title"/>
          <w:rFonts w:ascii="Menlo" w:hAnsi="Menlo" w:cs="Menlo"/>
          <w:color w:val="445588"/>
        </w:rPr>
        <w:t>EtherWallet</w:t>
      </w:r>
      <w:proofErr w:type="spellEnd"/>
      <w:r>
        <w:rPr>
          <w:rStyle w:val="hljs-class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address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public</w:t>
      </w:r>
      <w:r>
        <w:rPr>
          <w:rStyle w:val="HTMLCode"/>
          <w:rFonts w:ascii="Menlo" w:hAnsi="Menlo" w:cs="Menlo"/>
          <w:color w:val="252519"/>
        </w:rPr>
        <w:t xml:space="preserve"> owner;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constructor</w:t>
      </w:r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TMLCode"/>
          <w:rFonts w:ascii="Menlo" w:hAnsi="Menlo" w:cs="Menlo"/>
          <w:color w:val="252519"/>
        </w:rPr>
        <w:t>{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owner </w:t>
      </w:r>
      <w:r>
        <w:rPr>
          <w:rStyle w:val="hljs-operator"/>
          <w:rFonts w:ascii="Menlo" w:hAnsi="Menlo" w:cs="Menlo"/>
          <w:color w:val="252519"/>
        </w:rPr>
        <w:t>=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TMLCode"/>
          <w:rFonts w:ascii="Menlo" w:hAnsi="Menlo" w:cs="Menlo"/>
          <w:color w:val="252519"/>
        </w:rPr>
        <w:t>(</w:t>
      </w:r>
      <w:proofErr w:type="spellStart"/>
      <w:r>
        <w:rPr>
          <w:rStyle w:val="hljs-builtin"/>
          <w:rFonts w:ascii="Menlo" w:eastAsiaTheme="majorEastAsia" w:hAnsi="Menlo" w:cs="Menlo"/>
          <w:color w:val="252519"/>
        </w:rPr>
        <w:t>msg</w:t>
      </w:r>
      <w:r>
        <w:rPr>
          <w:rStyle w:val="HTMLCode"/>
          <w:rFonts w:ascii="Menlo" w:hAnsi="Menlo" w:cs="Menlo"/>
          <w:color w:val="252519"/>
        </w:rPr>
        <w:t>.</w:t>
      </w:r>
      <w:r>
        <w:rPr>
          <w:rStyle w:val="hljs-builtin"/>
          <w:rFonts w:ascii="Menlo" w:eastAsiaTheme="majorEastAsia" w:hAnsi="Menlo" w:cs="Menlo"/>
          <w:color w:val="252519"/>
        </w:rPr>
        <w:t>sender</w:t>
      </w:r>
      <w:proofErr w:type="spellEnd"/>
      <w:r>
        <w:rPr>
          <w:rStyle w:val="HTMLCode"/>
          <w:rFonts w:ascii="Menlo" w:hAnsi="Menlo" w:cs="Menlo"/>
          <w:color w:val="252519"/>
        </w:rPr>
        <w:t>);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}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receive</w:t>
      </w:r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{}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function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title"/>
          <w:rFonts w:ascii="Menlo" w:hAnsi="Menlo" w:cs="Menlo"/>
          <w:color w:val="990000"/>
        </w:rPr>
        <w:t>withdraw</w:t>
      </w:r>
      <w:r>
        <w:rPr>
          <w:rStyle w:val="hljs-function"/>
          <w:rFonts w:ascii="Menlo" w:hAnsi="Menlo" w:cs="Menlo"/>
          <w:color w:val="252519"/>
        </w:rPr>
        <w:t>(</w:t>
      </w:r>
      <w:proofErr w:type="spellStart"/>
      <w:r>
        <w:rPr>
          <w:rStyle w:val="hljs-keyword"/>
          <w:rFonts w:ascii="Menlo" w:hAnsi="Menlo" w:cs="Menlo"/>
          <w:color w:val="0758FC"/>
        </w:rPr>
        <w:t>uint</w:t>
      </w:r>
      <w:proofErr w:type="spellEnd"/>
      <w:r>
        <w:rPr>
          <w:rStyle w:val="hljs-params"/>
          <w:rFonts w:ascii="Menlo" w:hAnsi="Menlo" w:cs="Menlo"/>
          <w:color w:val="252519"/>
        </w:rPr>
        <w:t xml:space="preserve"> _amount</w:t>
      </w:r>
      <w:r>
        <w:rPr>
          <w:rStyle w:val="hljs-function"/>
          <w:rFonts w:ascii="Menlo" w:hAnsi="Menlo" w:cs="Menlo"/>
          <w:color w:val="252519"/>
        </w:rPr>
        <w:t xml:space="preserve">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ljs-builtin"/>
          <w:rFonts w:ascii="Menlo" w:eastAsiaTheme="majorEastAsia" w:hAnsi="Menlo" w:cs="Menlo"/>
          <w:color w:val="252519"/>
        </w:rPr>
        <w:t>require</w:t>
      </w:r>
      <w:r>
        <w:rPr>
          <w:rStyle w:val="HTMLCode"/>
          <w:rFonts w:ascii="Menlo" w:hAnsi="Menlo" w:cs="Menlo"/>
          <w:color w:val="252519"/>
        </w:rPr>
        <w:t>(</w:t>
      </w:r>
      <w:proofErr w:type="spellStart"/>
      <w:r>
        <w:rPr>
          <w:rStyle w:val="hljs-builtin"/>
          <w:rFonts w:ascii="Menlo" w:eastAsiaTheme="majorEastAsia" w:hAnsi="Menlo" w:cs="Menlo"/>
          <w:color w:val="252519"/>
        </w:rPr>
        <w:t>msg</w:t>
      </w:r>
      <w:r>
        <w:rPr>
          <w:rStyle w:val="HTMLCode"/>
          <w:rFonts w:ascii="Menlo" w:hAnsi="Menlo" w:cs="Menlo"/>
          <w:color w:val="252519"/>
        </w:rPr>
        <w:t>.</w:t>
      </w:r>
      <w:r>
        <w:rPr>
          <w:rStyle w:val="hljs-builtin"/>
          <w:rFonts w:ascii="Menlo" w:eastAsiaTheme="majorEastAsia" w:hAnsi="Menlo" w:cs="Menlo"/>
          <w:color w:val="252519"/>
        </w:rPr>
        <w:t>sender</w:t>
      </w:r>
      <w:proofErr w:type="spellEnd"/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operator"/>
          <w:rFonts w:ascii="Menlo" w:hAnsi="Menlo" w:cs="Menlo"/>
          <w:color w:val="252519"/>
        </w:rPr>
        <w:t>==</w:t>
      </w:r>
      <w:r>
        <w:rPr>
          <w:rStyle w:val="HTMLCode"/>
          <w:rFonts w:ascii="Menlo" w:hAnsi="Menlo" w:cs="Menlo"/>
          <w:color w:val="252519"/>
        </w:rPr>
        <w:t xml:space="preserve"> owner, </w:t>
      </w:r>
      <w:r>
        <w:rPr>
          <w:rStyle w:val="hljs-string"/>
          <w:rFonts w:ascii="Menlo" w:hAnsi="Menlo" w:cs="Menlo"/>
          <w:color w:val="DD1144"/>
        </w:rPr>
        <w:t>"caller is not owner"</w:t>
      </w:r>
      <w:r>
        <w:rPr>
          <w:rStyle w:val="HTMLCode"/>
          <w:rFonts w:ascii="Menlo" w:hAnsi="Menlo" w:cs="Menlo"/>
          <w:color w:val="252519"/>
        </w:rPr>
        <w:t>);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TMLCode"/>
          <w:rFonts w:ascii="Menlo" w:hAnsi="Menlo" w:cs="Menlo"/>
          <w:color w:val="252519"/>
        </w:rPr>
        <w:t>(</w:t>
      </w:r>
      <w:proofErr w:type="spellStart"/>
      <w:r>
        <w:rPr>
          <w:rStyle w:val="hljs-builtin"/>
          <w:rFonts w:ascii="Menlo" w:eastAsiaTheme="majorEastAsia" w:hAnsi="Menlo" w:cs="Menlo"/>
          <w:color w:val="252519"/>
        </w:rPr>
        <w:t>msg</w:t>
      </w:r>
      <w:r>
        <w:rPr>
          <w:rStyle w:val="HTMLCode"/>
          <w:rFonts w:ascii="Menlo" w:hAnsi="Menlo" w:cs="Menlo"/>
          <w:color w:val="252519"/>
        </w:rPr>
        <w:t>.</w:t>
      </w:r>
      <w:r>
        <w:rPr>
          <w:rStyle w:val="hljs-builtin"/>
          <w:rFonts w:ascii="Menlo" w:eastAsiaTheme="majorEastAsia" w:hAnsi="Menlo" w:cs="Menlo"/>
          <w:color w:val="252519"/>
        </w:rPr>
        <w:t>sender</w:t>
      </w:r>
      <w:proofErr w:type="spellEnd"/>
      <w:r>
        <w:rPr>
          <w:rStyle w:val="HTMLCode"/>
          <w:rFonts w:ascii="Menlo" w:hAnsi="Menlo" w:cs="Menlo"/>
          <w:color w:val="252519"/>
        </w:rPr>
        <w:t>).</w:t>
      </w:r>
      <w:r>
        <w:rPr>
          <w:rStyle w:val="hljs-builtin"/>
          <w:rFonts w:ascii="Menlo" w:eastAsiaTheme="majorEastAsia" w:hAnsi="Menlo" w:cs="Menlo"/>
          <w:color w:val="252519"/>
        </w:rPr>
        <w:t>transfer</w:t>
      </w:r>
      <w:r>
        <w:rPr>
          <w:rStyle w:val="HTMLCode"/>
          <w:rFonts w:ascii="Menlo" w:hAnsi="Menlo" w:cs="Menlo"/>
          <w:color w:val="252519"/>
        </w:rPr>
        <w:t>(_amount);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}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function</w:t>
      </w:r>
      <w:r>
        <w:rPr>
          <w:rStyle w:val="hljs-function"/>
          <w:rFonts w:ascii="Menlo" w:hAnsi="Menlo" w:cs="Menlo"/>
          <w:color w:val="252519"/>
        </w:rPr>
        <w:t xml:space="preserve"> </w:t>
      </w:r>
      <w:proofErr w:type="spellStart"/>
      <w:r>
        <w:rPr>
          <w:rStyle w:val="hljs-title"/>
          <w:rFonts w:ascii="Menlo" w:hAnsi="Menlo" w:cs="Menlo"/>
          <w:color w:val="990000"/>
        </w:rPr>
        <w:t>getBalance</w:t>
      </w:r>
      <w:proofErr w:type="spellEnd"/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view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returns</w:t>
      </w:r>
      <w:r>
        <w:rPr>
          <w:rStyle w:val="hljs-function"/>
          <w:rFonts w:ascii="Menlo" w:hAnsi="Menlo" w:cs="Menlo"/>
          <w:color w:val="252519"/>
        </w:rPr>
        <w:t xml:space="preserve"> (</w:t>
      </w:r>
      <w:proofErr w:type="spellStart"/>
      <w:r>
        <w:rPr>
          <w:rStyle w:val="hljs-keyword"/>
          <w:rFonts w:ascii="Menlo" w:hAnsi="Menlo" w:cs="Menlo"/>
          <w:color w:val="0758FC"/>
        </w:rPr>
        <w:t>uint</w:t>
      </w:r>
      <w:proofErr w:type="spellEnd"/>
      <w:r>
        <w:rPr>
          <w:rStyle w:val="hljs-function"/>
          <w:rFonts w:ascii="Menlo" w:hAnsi="Menlo" w:cs="Menlo"/>
          <w:color w:val="252519"/>
        </w:rPr>
        <w:t xml:space="preserve">) </w:t>
      </w:r>
      <w:r>
        <w:rPr>
          <w:rStyle w:val="HTMLCode"/>
          <w:rFonts w:ascii="Menlo" w:hAnsi="Menlo" w:cs="Menlo"/>
          <w:color w:val="252519"/>
        </w:rPr>
        <w:t>{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ljs-keyword"/>
          <w:rFonts w:ascii="Menlo" w:hAnsi="Menlo" w:cs="Menlo"/>
          <w:color w:val="0758FC"/>
        </w:rPr>
        <w:t>return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address</w:t>
      </w:r>
      <w:r>
        <w:rPr>
          <w:rStyle w:val="HTMLCode"/>
          <w:rFonts w:ascii="Menlo" w:hAnsi="Menlo" w:cs="Menlo"/>
          <w:color w:val="252519"/>
        </w:rPr>
        <w:t>(</w:t>
      </w:r>
      <w:r>
        <w:rPr>
          <w:rStyle w:val="hljs-builtin"/>
          <w:rFonts w:ascii="Menlo" w:eastAsiaTheme="majorEastAsia" w:hAnsi="Menlo" w:cs="Menlo"/>
          <w:color w:val="252519"/>
        </w:rPr>
        <w:t>this</w:t>
      </w:r>
      <w:r>
        <w:rPr>
          <w:rStyle w:val="HTMLCode"/>
          <w:rFonts w:ascii="Menlo" w:hAnsi="Menlo" w:cs="Menlo"/>
          <w:color w:val="252519"/>
        </w:rPr>
        <w:t>).</w:t>
      </w:r>
      <w:r>
        <w:rPr>
          <w:rStyle w:val="hljs-builtin"/>
          <w:rFonts w:ascii="Menlo" w:eastAsiaTheme="majorEastAsia" w:hAnsi="Menlo" w:cs="Menlo"/>
          <w:color w:val="252519"/>
        </w:rPr>
        <w:t>balance</w:t>
      </w:r>
      <w:r>
        <w:rPr>
          <w:rStyle w:val="HTMLCode"/>
          <w:rFonts w:ascii="Menlo" w:hAnsi="Menlo" w:cs="Menlo"/>
          <w:color w:val="252519"/>
        </w:rPr>
        <w:t>;</w:t>
      </w:r>
    </w:p>
    <w:p w:rsidR="00A366E0" w:rsidRDefault="00A366E0" w:rsidP="00A366E0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}</w:t>
      </w:r>
    </w:p>
    <w:p w:rsidR="00A366E0" w:rsidRDefault="00A366E0" w:rsidP="00A366E0">
      <w:pPr>
        <w:pStyle w:val="HTMLPreformatted"/>
        <w:shd w:val="clear" w:color="auto" w:fill="FFFFFF"/>
        <w:rPr>
          <w:color w:val="252519"/>
          <w:sz w:val="21"/>
          <w:szCs w:val="21"/>
        </w:rPr>
      </w:pPr>
      <w:r>
        <w:rPr>
          <w:rStyle w:val="HTMLCode"/>
          <w:rFonts w:ascii="Menlo" w:hAnsi="Menlo" w:cs="Menlo"/>
          <w:color w:val="252519"/>
        </w:rPr>
        <w:t>}</w:t>
      </w:r>
    </w:p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p w:rsidR="00A366E0" w:rsidRDefault="00A366E0"/>
    <w:sectPr w:rsidR="00A366E0" w:rsidSect="0031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A38F7"/>
    <w:multiLevelType w:val="multilevel"/>
    <w:tmpl w:val="149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F3110"/>
    <w:multiLevelType w:val="multilevel"/>
    <w:tmpl w:val="E9A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E0"/>
    <w:rsid w:val="00315E86"/>
    <w:rsid w:val="00A366E0"/>
    <w:rsid w:val="00B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31CE0"/>
  <w15:chartTrackingRefBased/>
  <w15:docId w15:val="{347C5880-9D74-884E-8E77-A0AE60C3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66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A366E0"/>
  </w:style>
  <w:style w:type="character" w:customStyle="1" w:styleId="hljs-meta">
    <w:name w:val="hljs-meta"/>
    <w:basedOn w:val="DefaultParagraphFont"/>
    <w:rsid w:val="00A366E0"/>
  </w:style>
  <w:style w:type="character" w:customStyle="1" w:styleId="hljs-keyword">
    <w:name w:val="hljs-keyword"/>
    <w:basedOn w:val="DefaultParagraphFont"/>
    <w:rsid w:val="00A366E0"/>
  </w:style>
  <w:style w:type="character" w:customStyle="1" w:styleId="hljs-class">
    <w:name w:val="hljs-class"/>
    <w:basedOn w:val="DefaultParagraphFont"/>
    <w:rsid w:val="00A366E0"/>
  </w:style>
  <w:style w:type="character" w:customStyle="1" w:styleId="hljs-title">
    <w:name w:val="hljs-title"/>
    <w:basedOn w:val="DefaultParagraphFont"/>
    <w:rsid w:val="00A366E0"/>
  </w:style>
  <w:style w:type="character" w:customStyle="1" w:styleId="hljs-function">
    <w:name w:val="hljs-function"/>
    <w:basedOn w:val="DefaultParagraphFont"/>
    <w:rsid w:val="00A366E0"/>
  </w:style>
  <w:style w:type="character" w:customStyle="1" w:styleId="hljs-operator">
    <w:name w:val="hljs-operator"/>
    <w:basedOn w:val="DefaultParagraphFont"/>
    <w:rsid w:val="00A366E0"/>
  </w:style>
  <w:style w:type="character" w:customStyle="1" w:styleId="hljs-number">
    <w:name w:val="hljs-number"/>
    <w:basedOn w:val="DefaultParagraphFont"/>
    <w:rsid w:val="00A366E0"/>
  </w:style>
  <w:style w:type="paragraph" w:styleId="NormalWeb">
    <w:name w:val="Normal (Web)"/>
    <w:basedOn w:val="Normal"/>
    <w:uiPriority w:val="99"/>
    <w:semiHidden/>
    <w:unhideWhenUsed/>
    <w:rsid w:val="00A36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6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66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366E0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A366E0"/>
  </w:style>
  <w:style w:type="character" w:customStyle="1" w:styleId="Heading2Char">
    <w:name w:val="Heading 2 Char"/>
    <w:basedOn w:val="DefaultParagraphFont"/>
    <w:link w:val="Heading2"/>
    <w:uiPriority w:val="9"/>
    <w:semiHidden/>
    <w:rsid w:val="00A36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s">
    <w:name w:val="hljs-params"/>
    <w:basedOn w:val="DefaultParagraphFont"/>
    <w:rsid w:val="00A366E0"/>
  </w:style>
  <w:style w:type="character" w:customStyle="1" w:styleId="hljs-builtin">
    <w:name w:val="hljs-built_in"/>
    <w:basedOn w:val="DefaultParagraphFont"/>
    <w:rsid w:val="00A366E0"/>
  </w:style>
  <w:style w:type="character" w:customStyle="1" w:styleId="hljs-string">
    <w:name w:val="hljs-string"/>
    <w:basedOn w:val="DefaultParagraphFont"/>
    <w:rsid w:val="00A3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2023-04-18T00:59:00Z</dcterms:created>
  <dcterms:modified xsi:type="dcterms:W3CDTF">2023-04-18T01:04:00Z</dcterms:modified>
</cp:coreProperties>
</file>