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9592" w14:textId="726B776A" w:rsidR="00024721" w:rsidRDefault="00024721" w:rsidP="00024721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DOCUMENTO DE ARQUITETURA DA SOLUÇÃO - DAS</w:t>
      </w:r>
    </w:p>
    <w:p w14:paraId="6028B4CE" w14:textId="0B670746" w:rsidR="00024721" w:rsidRPr="0090407C" w:rsidRDefault="0090407C" w:rsidP="00024721">
      <w:pPr>
        <w:jc w:val="center"/>
        <w:rPr>
          <w:rFonts w:ascii="Arial" w:hAnsi="Arial" w:cs="Arial"/>
          <w:sz w:val="22"/>
          <w:szCs w:val="22"/>
        </w:rPr>
      </w:pPr>
      <w:r w:rsidRPr="0090407C">
        <w:rPr>
          <w:rFonts w:ascii="Arial" w:hAnsi="Arial" w:cs="Arial"/>
          <w:sz w:val="22"/>
          <w:szCs w:val="22"/>
        </w:rPr>
        <w:t>CHECKPOINT 2: SOFTWARE ENGINEERING (arquitetura da solução)</w:t>
      </w:r>
      <w:r w:rsidRPr="0090407C">
        <w:rPr>
          <w:rFonts w:ascii="Arial" w:hAnsi="Arial" w:cs="Arial"/>
          <w:sz w:val="22"/>
          <w:szCs w:val="22"/>
        </w:rPr>
        <w:t xml:space="preserve"> </w:t>
      </w:r>
      <w:r w:rsidR="00024721" w:rsidRPr="0090407C">
        <w:rPr>
          <w:rFonts w:ascii="Arial" w:hAnsi="Arial" w:cs="Arial"/>
          <w:sz w:val="22"/>
          <w:szCs w:val="22"/>
        </w:rPr>
        <w:t>– 2CCPS</w:t>
      </w:r>
    </w:p>
    <w:p w14:paraId="479AE16B" w14:textId="77777777" w:rsidR="00172FC0" w:rsidRDefault="00172FC0" w:rsidP="00024721">
      <w:pPr>
        <w:jc w:val="center"/>
        <w:rPr>
          <w:rFonts w:ascii="Arial" w:hAnsi="Arial" w:cs="Arial"/>
          <w:sz w:val="22"/>
          <w:szCs w:val="22"/>
        </w:rPr>
      </w:pPr>
    </w:p>
    <w:p w14:paraId="23E20164" w14:textId="77777777" w:rsidR="0090407C" w:rsidRPr="00024721" w:rsidRDefault="0090407C" w:rsidP="00024721">
      <w:pPr>
        <w:jc w:val="center"/>
        <w:rPr>
          <w:rFonts w:ascii="Arial" w:hAnsi="Arial" w:cs="Arial"/>
          <w:sz w:val="22"/>
          <w:szCs w:val="22"/>
        </w:rPr>
      </w:pPr>
    </w:p>
    <w:p w14:paraId="0A956664" w14:textId="77777777" w:rsidR="00024721" w:rsidRPr="00024721" w:rsidRDefault="00024721" w:rsidP="00024721">
      <w:pPr>
        <w:rPr>
          <w:rFonts w:ascii="Arial" w:hAnsi="Arial" w:cs="Arial"/>
          <w:b/>
          <w:bCs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 xml:space="preserve">Risk </w:t>
      </w:r>
      <w:proofErr w:type="spellStart"/>
      <w:r w:rsidRPr="00024721">
        <w:rPr>
          <w:rFonts w:ascii="Arial" w:hAnsi="Arial" w:cs="Arial"/>
          <w:b/>
          <w:bCs/>
          <w:sz w:val="22"/>
          <w:szCs w:val="22"/>
        </w:rPr>
        <w:t>Solutions</w:t>
      </w:r>
      <w:proofErr w:type="spellEnd"/>
    </w:p>
    <w:p w14:paraId="2085D3FC" w14:textId="55D0653E" w:rsidR="00024721" w:rsidRPr="00024721" w:rsidRDefault="00024721" w:rsidP="00024721">
      <w:pPr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sz w:val="22"/>
          <w:szCs w:val="22"/>
        </w:rPr>
        <w:t>RM568438 | RM567348 | RM566746 | RM568081 | RM567328</w:t>
      </w:r>
    </w:p>
    <w:p w14:paraId="4922333A" w14:textId="77777777" w:rsidR="00024721" w:rsidRPr="00024721" w:rsidRDefault="00024721" w:rsidP="00024721">
      <w:r w:rsidRPr="00024721">
        <w:br/>
      </w:r>
    </w:p>
    <w:p w14:paraId="40141941" w14:textId="6E5CA734" w:rsidR="00024721" w:rsidRPr="00172FC0" w:rsidRDefault="00172FC0" w:rsidP="00172FC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172FC0">
        <w:rPr>
          <w:rFonts w:ascii="Arial" w:hAnsi="Arial" w:cs="Arial"/>
          <w:b/>
          <w:bCs/>
          <w:sz w:val="22"/>
          <w:szCs w:val="22"/>
        </w:rPr>
        <w:t>CONTEXTO E CONTAINERS C4</w:t>
      </w:r>
    </w:p>
    <w:p w14:paraId="2DA4DDE5" w14:textId="77777777" w:rsidR="00172FC0" w:rsidRPr="00172FC0" w:rsidRDefault="00172FC0" w:rsidP="00172FC0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5E199CA4" w14:textId="77777777" w:rsidR="00024721" w:rsidRPr="00024721" w:rsidRDefault="00024721" w:rsidP="00BA1A0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Atores do Sistema</w:t>
      </w:r>
    </w:p>
    <w:p w14:paraId="36D15106" w14:textId="13402B87" w:rsidR="00024721" w:rsidRPr="00BA1A01" w:rsidRDefault="00024721" w:rsidP="00BA1A0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Vistoriador:</w:t>
      </w:r>
      <w:r w:rsidRPr="00024721">
        <w:rPr>
          <w:rFonts w:ascii="Arial" w:hAnsi="Arial" w:cs="Arial"/>
          <w:sz w:val="22"/>
          <w:szCs w:val="22"/>
        </w:rPr>
        <w:t xml:space="preserve"> Responsável pelo preenchimento das informações técnicas e checklists em campo. </w:t>
      </w:r>
    </w:p>
    <w:p w14:paraId="799B428A" w14:textId="2489FB3B" w:rsidR="00024721" w:rsidRPr="00BA1A01" w:rsidRDefault="00024721" w:rsidP="00BA1A0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Gestor da Franquia:</w:t>
      </w:r>
      <w:r w:rsidRPr="00024721">
        <w:rPr>
          <w:rFonts w:ascii="Arial" w:hAnsi="Arial" w:cs="Arial"/>
          <w:sz w:val="22"/>
          <w:szCs w:val="22"/>
        </w:rPr>
        <w:t xml:space="preserve"> Avalia e aprova as vistorias concluídas. </w:t>
      </w:r>
    </w:p>
    <w:p w14:paraId="4E9CBF0F" w14:textId="0CAA5468" w:rsidR="00024721" w:rsidRPr="00BA1A01" w:rsidRDefault="00024721" w:rsidP="00BA1A0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Auditor da Seguradora:</w:t>
      </w:r>
      <w:r w:rsidRPr="00024721">
        <w:rPr>
          <w:rFonts w:ascii="Arial" w:hAnsi="Arial" w:cs="Arial"/>
          <w:sz w:val="22"/>
          <w:szCs w:val="22"/>
        </w:rPr>
        <w:t xml:space="preserve"> Acesso em modo de leitura para verificação de conformidade e relatórios. </w:t>
      </w:r>
    </w:p>
    <w:p w14:paraId="1FBB1BEE" w14:textId="6DAA9BBC" w:rsidR="00024721" w:rsidRPr="00BA1A01" w:rsidRDefault="00024721" w:rsidP="00BA1A0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Administrador de TI:</w:t>
      </w:r>
      <w:r w:rsidRPr="00024721">
        <w:rPr>
          <w:rFonts w:ascii="Arial" w:hAnsi="Arial" w:cs="Arial"/>
          <w:sz w:val="22"/>
          <w:szCs w:val="22"/>
        </w:rPr>
        <w:t xml:space="preserve"> Gerencia acessos, permissões e configurações gerais do sistema. </w:t>
      </w:r>
    </w:p>
    <w:p w14:paraId="682B3148" w14:textId="77777777" w:rsidR="00024721" w:rsidRPr="00024721" w:rsidRDefault="00024721" w:rsidP="00BA1A0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 xml:space="preserve">Sistema </w:t>
      </w:r>
      <w:proofErr w:type="spellStart"/>
      <w:r w:rsidRPr="00024721">
        <w:rPr>
          <w:rFonts w:ascii="Arial" w:hAnsi="Arial" w:cs="Arial"/>
          <w:b/>
          <w:bCs/>
          <w:sz w:val="22"/>
          <w:szCs w:val="22"/>
        </w:rPr>
        <w:t>Cron</w:t>
      </w:r>
      <w:proofErr w:type="spellEnd"/>
      <w:r w:rsidRPr="00024721">
        <w:rPr>
          <w:rFonts w:ascii="Arial" w:hAnsi="Arial" w:cs="Arial"/>
          <w:b/>
          <w:bCs/>
          <w:sz w:val="22"/>
          <w:szCs w:val="22"/>
        </w:rPr>
        <w:t>:</w:t>
      </w:r>
      <w:r w:rsidRPr="00024721">
        <w:rPr>
          <w:rFonts w:ascii="Arial" w:hAnsi="Arial" w:cs="Arial"/>
          <w:sz w:val="22"/>
          <w:szCs w:val="22"/>
        </w:rPr>
        <w:t xml:space="preserve"> Agendador automático responsável pelo disparo de alertas e rotinas periódicas. </w:t>
      </w:r>
    </w:p>
    <w:p w14:paraId="5C0E7D5B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32EC02F9" w14:textId="77777777" w:rsidR="00024721" w:rsidRPr="00024721" w:rsidRDefault="00024721" w:rsidP="00BA1A0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Ecossistema Integrado</w:t>
      </w:r>
    </w:p>
    <w:p w14:paraId="21195A0A" w14:textId="11E4D507" w:rsid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sz w:val="22"/>
          <w:szCs w:val="22"/>
        </w:rPr>
        <w:t xml:space="preserve">O ecossistema interno opera de forma isolada, sem dependência de APIs externas em tempo real, utilizando armazenamento e processamento local de dados de apólices em banco de dados relacional. </w:t>
      </w:r>
    </w:p>
    <w:p w14:paraId="65444E49" w14:textId="77777777" w:rsidR="00D501C9" w:rsidRPr="00024721" w:rsidRDefault="00D501C9" w:rsidP="00BA1A01">
      <w:pPr>
        <w:jc w:val="both"/>
        <w:rPr>
          <w:rFonts w:ascii="Arial" w:hAnsi="Arial" w:cs="Arial"/>
          <w:sz w:val="22"/>
          <w:szCs w:val="22"/>
        </w:rPr>
      </w:pPr>
    </w:p>
    <w:p w14:paraId="649FF7C4" w14:textId="77777777" w:rsidR="00024721" w:rsidRPr="00024721" w:rsidRDefault="00024721" w:rsidP="00BA1A0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Mapeamento de Containers</w:t>
      </w:r>
    </w:p>
    <w:p w14:paraId="21E61AA3" w14:textId="6ECD7D12" w:rsidR="00024721" w:rsidRDefault="00024721" w:rsidP="00BA1A0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24721">
        <w:rPr>
          <w:rFonts w:ascii="Arial" w:hAnsi="Arial" w:cs="Arial"/>
          <w:b/>
          <w:bCs/>
          <w:sz w:val="22"/>
          <w:szCs w:val="22"/>
        </w:rPr>
        <w:t>Frontend</w:t>
      </w:r>
      <w:proofErr w:type="spellEnd"/>
      <w:r w:rsidRPr="00024721">
        <w:rPr>
          <w:rFonts w:ascii="Arial" w:hAnsi="Arial" w:cs="Arial"/>
          <w:b/>
          <w:bCs/>
          <w:sz w:val="22"/>
          <w:szCs w:val="22"/>
        </w:rPr>
        <w:t>:</w:t>
      </w:r>
      <w:r w:rsidRPr="00024721">
        <w:rPr>
          <w:rFonts w:ascii="Arial" w:hAnsi="Arial" w:cs="Arial"/>
          <w:sz w:val="22"/>
          <w:szCs w:val="22"/>
        </w:rPr>
        <w:t xml:space="preserve"> Aplicativo Mobile / Web - Interface para captura de dados em campo pelos vistoriadores e painel de gestão para aprovações. </w:t>
      </w:r>
    </w:p>
    <w:p w14:paraId="7D02AE46" w14:textId="77777777" w:rsidR="00172FC0" w:rsidRPr="00D501C9" w:rsidRDefault="00172FC0" w:rsidP="00172FC0">
      <w:pPr>
        <w:jc w:val="both"/>
        <w:rPr>
          <w:rFonts w:ascii="Arial" w:hAnsi="Arial" w:cs="Arial"/>
          <w:sz w:val="22"/>
          <w:szCs w:val="22"/>
        </w:rPr>
      </w:pPr>
    </w:p>
    <w:p w14:paraId="27077529" w14:textId="115E2EBB" w:rsidR="00172FC0" w:rsidRPr="00172FC0" w:rsidRDefault="00024721" w:rsidP="00172FC0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API Principal:</w:t>
      </w:r>
      <w:r w:rsidRPr="00024721">
        <w:rPr>
          <w:rFonts w:ascii="Arial" w:hAnsi="Arial" w:cs="Arial"/>
          <w:sz w:val="22"/>
          <w:szCs w:val="22"/>
        </w:rPr>
        <w:t xml:space="preserve"> Node.js (</w:t>
      </w:r>
      <w:proofErr w:type="spellStart"/>
      <w:r w:rsidRPr="00024721">
        <w:rPr>
          <w:rFonts w:ascii="Arial" w:hAnsi="Arial" w:cs="Arial"/>
          <w:sz w:val="22"/>
          <w:szCs w:val="22"/>
        </w:rPr>
        <w:t>Main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24721">
        <w:rPr>
          <w:rFonts w:ascii="Arial" w:hAnsi="Arial" w:cs="Arial"/>
          <w:sz w:val="22"/>
          <w:szCs w:val="22"/>
        </w:rPr>
        <w:t>Process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) - Gerenciamento de rotas HTTP, orquestração dos serviços de vistoria e regras de cálculo de risco. </w:t>
      </w:r>
    </w:p>
    <w:p w14:paraId="5F7F059E" w14:textId="77777777" w:rsidR="00172FC0" w:rsidRPr="00D501C9" w:rsidRDefault="00172FC0" w:rsidP="00172FC0">
      <w:pPr>
        <w:jc w:val="both"/>
        <w:rPr>
          <w:rFonts w:ascii="Arial" w:hAnsi="Arial" w:cs="Arial"/>
          <w:sz w:val="22"/>
          <w:szCs w:val="22"/>
        </w:rPr>
      </w:pPr>
    </w:p>
    <w:p w14:paraId="78520E70" w14:textId="5035A94F" w:rsidR="00024721" w:rsidRDefault="00024721" w:rsidP="00BA1A0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24721">
        <w:rPr>
          <w:rFonts w:ascii="Arial" w:hAnsi="Arial" w:cs="Arial"/>
          <w:b/>
          <w:bCs/>
          <w:sz w:val="22"/>
          <w:szCs w:val="22"/>
        </w:rPr>
        <w:t>Worker</w:t>
      </w:r>
      <w:proofErr w:type="spellEnd"/>
      <w:r w:rsidRPr="00024721">
        <w:rPr>
          <w:rFonts w:ascii="Arial" w:hAnsi="Arial" w:cs="Arial"/>
          <w:b/>
          <w:bCs/>
          <w:sz w:val="22"/>
          <w:szCs w:val="22"/>
        </w:rPr>
        <w:t>:</w:t>
      </w:r>
      <w:r w:rsidRPr="00024721">
        <w:rPr>
          <w:rFonts w:ascii="Arial" w:hAnsi="Arial" w:cs="Arial"/>
          <w:sz w:val="22"/>
          <w:szCs w:val="22"/>
        </w:rPr>
        <w:t xml:space="preserve"> Node.js (Thread Isolada) - Processamento assíncrono dedicado à geração de arquivos PDF e aplicação de </w:t>
      </w:r>
      <w:proofErr w:type="spellStart"/>
      <w:r w:rsidRPr="00024721">
        <w:rPr>
          <w:rFonts w:ascii="Arial" w:hAnsi="Arial" w:cs="Arial"/>
          <w:sz w:val="22"/>
          <w:szCs w:val="22"/>
        </w:rPr>
        <w:t>hash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criptográfico (assinatura). </w:t>
      </w:r>
    </w:p>
    <w:p w14:paraId="336C8791" w14:textId="77777777" w:rsidR="00172FC0" w:rsidRPr="00D501C9" w:rsidRDefault="00172FC0" w:rsidP="00172FC0">
      <w:pPr>
        <w:ind w:left="360"/>
        <w:jc w:val="both"/>
        <w:rPr>
          <w:rFonts w:ascii="Arial" w:hAnsi="Arial" w:cs="Arial"/>
          <w:sz w:val="22"/>
          <w:szCs w:val="22"/>
        </w:rPr>
      </w:pPr>
    </w:p>
    <w:p w14:paraId="5D00FEC4" w14:textId="4D89337D" w:rsidR="00024721" w:rsidRDefault="00024721" w:rsidP="00BA1A0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Banco de Dados:</w:t>
      </w:r>
      <w:r w:rsidRPr="00024721">
        <w:rPr>
          <w:rFonts w:ascii="Arial" w:hAnsi="Arial" w:cs="Arial"/>
          <w:sz w:val="22"/>
          <w:szCs w:val="22"/>
        </w:rPr>
        <w:t xml:space="preserve"> PostgreSQL - Armazenamento relacional de dados de franquias, apólices, vistorias e regras de normas. </w:t>
      </w:r>
    </w:p>
    <w:p w14:paraId="4E789FEE" w14:textId="77777777" w:rsidR="00172FC0" w:rsidRPr="00D501C9" w:rsidRDefault="00172FC0" w:rsidP="00172FC0">
      <w:pPr>
        <w:jc w:val="both"/>
        <w:rPr>
          <w:rFonts w:ascii="Arial" w:hAnsi="Arial" w:cs="Arial"/>
          <w:sz w:val="22"/>
          <w:szCs w:val="22"/>
        </w:rPr>
      </w:pPr>
    </w:p>
    <w:p w14:paraId="3D7D7596" w14:textId="0CE52F2B" w:rsidR="007532E8" w:rsidRPr="0090407C" w:rsidRDefault="00024721" w:rsidP="00BA1A01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File System:</w:t>
      </w:r>
      <w:r w:rsidRPr="00024721">
        <w:rPr>
          <w:rFonts w:ascii="Arial" w:hAnsi="Arial" w:cs="Arial"/>
          <w:sz w:val="22"/>
          <w:szCs w:val="22"/>
        </w:rPr>
        <w:t xml:space="preserve"> Armazenamento Local - Guarda de </w:t>
      </w:r>
      <w:proofErr w:type="spellStart"/>
      <w:r w:rsidRPr="00024721">
        <w:rPr>
          <w:rFonts w:ascii="Arial" w:hAnsi="Arial" w:cs="Arial"/>
          <w:sz w:val="22"/>
          <w:szCs w:val="22"/>
        </w:rPr>
        <w:t>blobs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de mídia e arquivos PDF referentes aos laudos técnicos assinados. </w:t>
      </w:r>
    </w:p>
    <w:p w14:paraId="24D3567E" w14:textId="12C8D419" w:rsidR="00024721" w:rsidRPr="007532E8" w:rsidRDefault="00172FC0" w:rsidP="007532E8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7532E8">
        <w:rPr>
          <w:rFonts w:ascii="Arial" w:hAnsi="Arial" w:cs="Arial"/>
          <w:b/>
          <w:bCs/>
          <w:sz w:val="22"/>
          <w:szCs w:val="22"/>
        </w:rPr>
        <w:lastRenderedPageBreak/>
        <w:t>DIAGRAMA DE SEQUÊNCIA (VALIDAÇÃO DE NORMAS)</w:t>
      </w:r>
    </w:p>
    <w:p w14:paraId="29F40EF8" w14:textId="560B8692" w:rsidR="00024721" w:rsidRPr="00024721" w:rsidRDefault="00D501C9" w:rsidP="00BA1A01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E2386F" wp14:editId="1E8BC02E">
            <wp:simplePos x="0" y="0"/>
            <wp:positionH relativeFrom="page">
              <wp:posOffset>274320</wp:posOffset>
            </wp:positionH>
            <wp:positionV relativeFrom="paragraph">
              <wp:posOffset>435610</wp:posOffset>
            </wp:positionV>
            <wp:extent cx="7078345" cy="4351020"/>
            <wp:effectExtent l="0" t="0" r="8255" b="0"/>
            <wp:wrapThrough wrapText="bothSides">
              <wp:wrapPolygon edited="0">
                <wp:start x="0" y="0"/>
                <wp:lineTo x="0" y="21468"/>
                <wp:lineTo x="21567" y="21468"/>
                <wp:lineTo x="21567" y="0"/>
                <wp:lineTo x="0" y="0"/>
              </wp:wrapPolygon>
            </wp:wrapThrough>
            <wp:docPr id="132182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345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721" w:rsidRPr="00024721">
        <w:rPr>
          <w:rFonts w:ascii="Arial" w:hAnsi="Arial" w:cs="Arial"/>
          <w:sz w:val="22"/>
          <w:szCs w:val="22"/>
        </w:rPr>
        <w:t xml:space="preserve">O fluxo a seguir detalha o cenário crítico de processamento do checklist de vistoria e o cálculo do índice de conformidade. </w:t>
      </w:r>
    </w:p>
    <w:p w14:paraId="75700949" w14:textId="365A6673" w:rsidR="00024721" w:rsidRDefault="00024721" w:rsidP="00172FC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D501C9">
        <w:rPr>
          <w:rFonts w:ascii="Arial" w:hAnsi="Arial" w:cs="Arial"/>
          <w:i/>
          <w:iCs/>
          <w:sz w:val="22"/>
          <w:szCs w:val="22"/>
        </w:rPr>
        <w:t>AppMobile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envia requisição </w:t>
      </w:r>
      <w:proofErr w:type="spellStart"/>
      <w:r w:rsidRPr="00D501C9">
        <w:rPr>
          <w:rFonts w:ascii="Arial" w:hAnsi="Arial" w:cs="Arial"/>
          <w:i/>
          <w:iCs/>
          <w:sz w:val="22"/>
          <w:szCs w:val="22"/>
        </w:rPr>
        <w:t>enviarRespostasVistoria</w:t>
      </w:r>
      <w:proofErr w:type="spellEnd"/>
      <w:r w:rsidRPr="00D501C9">
        <w:rPr>
          <w:rFonts w:ascii="Arial" w:hAnsi="Arial" w:cs="Arial"/>
          <w:i/>
          <w:iCs/>
          <w:sz w:val="22"/>
          <w:szCs w:val="22"/>
        </w:rPr>
        <w:t>(respostas)</w:t>
      </w:r>
      <w:r w:rsidRPr="00024721">
        <w:rPr>
          <w:rFonts w:ascii="Arial" w:hAnsi="Arial" w:cs="Arial"/>
          <w:sz w:val="22"/>
          <w:szCs w:val="22"/>
        </w:rPr>
        <w:t xml:space="preserve"> para </w:t>
      </w:r>
      <w:proofErr w:type="spellStart"/>
      <w:r w:rsidRPr="00D501C9">
        <w:rPr>
          <w:rFonts w:ascii="Arial" w:hAnsi="Arial" w:cs="Arial"/>
          <w:i/>
          <w:iCs/>
          <w:sz w:val="22"/>
          <w:szCs w:val="22"/>
        </w:rPr>
        <w:t>ServicoVistoria</w:t>
      </w:r>
      <w:proofErr w:type="spellEnd"/>
      <w:r w:rsidRPr="00D501C9">
        <w:rPr>
          <w:rFonts w:ascii="Arial" w:hAnsi="Arial" w:cs="Arial"/>
          <w:i/>
          <w:iCs/>
          <w:sz w:val="22"/>
          <w:szCs w:val="22"/>
        </w:rPr>
        <w:t>.</w:t>
      </w:r>
      <w:r w:rsidRPr="00024721">
        <w:rPr>
          <w:rFonts w:ascii="Arial" w:hAnsi="Arial" w:cs="Arial"/>
          <w:sz w:val="22"/>
          <w:szCs w:val="22"/>
        </w:rPr>
        <w:t xml:space="preserve"> </w:t>
      </w:r>
    </w:p>
    <w:p w14:paraId="70AE4D5F" w14:textId="77777777" w:rsidR="00172FC0" w:rsidRPr="00172FC0" w:rsidRDefault="00172FC0" w:rsidP="00172FC0">
      <w:pPr>
        <w:ind w:left="720"/>
        <w:rPr>
          <w:rFonts w:ascii="Arial" w:hAnsi="Arial" w:cs="Arial"/>
          <w:sz w:val="22"/>
          <w:szCs w:val="22"/>
        </w:rPr>
      </w:pPr>
    </w:p>
    <w:p w14:paraId="124AAE40" w14:textId="525DE3A7" w:rsidR="00172FC0" w:rsidRPr="00172FC0" w:rsidRDefault="00024721" w:rsidP="00172FC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024721">
        <w:rPr>
          <w:rFonts w:ascii="Arial" w:hAnsi="Arial" w:cs="Arial"/>
          <w:sz w:val="22"/>
          <w:szCs w:val="22"/>
        </w:rPr>
        <w:t>ServicoVistoria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chama </w:t>
      </w:r>
      <w:proofErr w:type="spellStart"/>
      <w:proofErr w:type="gramStart"/>
      <w:r w:rsidRPr="00172FC0">
        <w:rPr>
          <w:rFonts w:ascii="Arial" w:hAnsi="Arial" w:cs="Arial"/>
          <w:i/>
          <w:iCs/>
          <w:sz w:val="22"/>
          <w:szCs w:val="22"/>
        </w:rPr>
        <w:t>calcularConformidade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(</w:t>
      </w:r>
      <w:proofErr w:type="spellStart"/>
      <w:proofErr w:type="gramEnd"/>
      <w:r w:rsidRPr="00172FC0">
        <w:rPr>
          <w:rFonts w:ascii="Arial" w:hAnsi="Arial" w:cs="Arial"/>
          <w:i/>
          <w:iCs/>
          <w:sz w:val="22"/>
          <w:szCs w:val="22"/>
        </w:rPr>
        <w:t>idApolice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, respostas)</w:t>
      </w:r>
      <w:r w:rsidRPr="00024721">
        <w:rPr>
          <w:rFonts w:ascii="Arial" w:hAnsi="Arial" w:cs="Arial"/>
          <w:sz w:val="22"/>
          <w:szCs w:val="22"/>
        </w:rPr>
        <w:t xml:space="preserve"> na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CalculadoraRisco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.</w:t>
      </w:r>
      <w:r w:rsidRPr="00024721">
        <w:rPr>
          <w:rFonts w:ascii="Arial" w:hAnsi="Arial" w:cs="Arial"/>
          <w:sz w:val="22"/>
          <w:szCs w:val="22"/>
        </w:rPr>
        <w:t xml:space="preserve"> </w:t>
      </w:r>
    </w:p>
    <w:p w14:paraId="15950E1A" w14:textId="77777777" w:rsidR="00172FC0" w:rsidRPr="00172FC0" w:rsidRDefault="00172FC0" w:rsidP="00172FC0">
      <w:pPr>
        <w:ind w:left="720"/>
        <w:rPr>
          <w:rFonts w:ascii="Arial" w:hAnsi="Arial" w:cs="Arial"/>
          <w:sz w:val="22"/>
          <w:szCs w:val="22"/>
        </w:rPr>
      </w:pPr>
    </w:p>
    <w:p w14:paraId="6E73BEC1" w14:textId="77777777" w:rsidR="00024721" w:rsidRPr="00024721" w:rsidRDefault="00024721" w:rsidP="00172FC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CalculadoraRisco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aciona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RepositorioNorma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via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buscarNormasLogicasMapeadas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(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idApolice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),</w:t>
      </w:r>
      <w:r w:rsidRPr="00024721">
        <w:rPr>
          <w:rFonts w:ascii="Arial" w:hAnsi="Arial" w:cs="Arial"/>
          <w:sz w:val="22"/>
          <w:szCs w:val="22"/>
        </w:rPr>
        <w:t xml:space="preserve"> que retorna a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listaDeNormas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.</w:t>
      </w:r>
      <w:r w:rsidRPr="00024721">
        <w:rPr>
          <w:rFonts w:ascii="Arial" w:hAnsi="Arial" w:cs="Arial"/>
          <w:sz w:val="22"/>
          <w:szCs w:val="22"/>
        </w:rPr>
        <w:t xml:space="preserve"> </w:t>
      </w:r>
    </w:p>
    <w:p w14:paraId="6969DC49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0C7DDF7E" w14:textId="0B0C2072" w:rsidR="00024721" w:rsidRPr="00172FC0" w:rsidRDefault="00024721" w:rsidP="00BA1A0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CalculadoraRisco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itera sobre as respostas e delega a validação via </w:t>
      </w:r>
      <w:proofErr w:type="spellStart"/>
      <w:r w:rsidRPr="00024721">
        <w:rPr>
          <w:rFonts w:ascii="Arial" w:hAnsi="Arial" w:cs="Arial"/>
          <w:sz w:val="22"/>
          <w:szCs w:val="22"/>
        </w:rPr>
        <w:t>Strategy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: </w:t>
      </w:r>
    </w:p>
    <w:p w14:paraId="4186B38C" w14:textId="64C74DB8" w:rsidR="00024721" w:rsidRPr="00172FC0" w:rsidRDefault="00024721" w:rsidP="00BA1A01">
      <w:pPr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sz w:val="22"/>
          <w:szCs w:val="22"/>
        </w:rPr>
        <w:t xml:space="preserve">Se tipo SIM_NAO: executa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validarSimNao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(resposta).</w:t>
      </w:r>
      <w:r w:rsidRPr="00024721">
        <w:rPr>
          <w:rFonts w:ascii="Arial" w:hAnsi="Arial" w:cs="Arial"/>
          <w:sz w:val="22"/>
          <w:szCs w:val="22"/>
        </w:rPr>
        <w:t xml:space="preserve"> </w:t>
      </w:r>
    </w:p>
    <w:p w14:paraId="6AB417A6" w14:textId="3158870D" w:rsidR="00024721" w:rsidRPr="00172FC0" w:rsidRDefault="00024721" w:rsidP="00BA1A01">
      <w:pPr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sz w:val="22"/>
          <w:szCs w:val="22"/>
        </w:rPr>
        <w:t xml:space="preserve">Se tipo LIMITE: executa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validarLimite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(resposta).</w:t>
      </w:r>
      <w:r w:rsidRPr="00024721">
        <w:rPr>
          <w:rFonts w:ascii="Arial" w:hAnsi="Arial" w:cs="Arial"/>
          <w:sz w:val="22"/>
          <w:szCs w:val="22"/>
        </w:rPr>
        <w:t xml:space="preserve"> </w:t>
      </w:r>
    </w:p>
    <w:p w14:paraId="19FC35D1" w14:textId="77777777" w:rsidR="00024721" w:rsidRPr="00024721" w:rsidRDefault="00024721" w:rsidP="00BA1A01">
      <w:pPr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sz w:val="22"/>
          <w:szCs w:val="22"/>
        </w:rPr>
        <w:t xml:space="preserve">Se tipo DATA: executa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validarData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(resposta).</w:t>
      </w:r>
      <w:r w:rsidRPr="00024721">
        <w:rPr>
          <w:rFonts w:ascii="Arial" w:hAnsi="Arial" w:cs="Arial"/>
          <w:sz w:val="22"/>
          <w:szCs w:val="22"/>
        </w:rPr>
        <w:t xml:space="preserve"> </w:t>
      </w:r>
    </w:p>
    <w:p w14:paraId="7BA945B9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27E4D041" w14:textId="77777777" w:rsidR="00024721" w:rsidRPr="00024721" w:rsidRDefault="00024721" w:rsidP="00BA1A0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CalculadoraRisco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executa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atualizarIndiceDeRisco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(resultados)</w:t>
      </w:r>
      <w:r w:rsidRPr="00024721">
        <w:rPr>
          <w:rFonts w:ascii="Arial" w:hAnsi="Arial" w:cs="Arial"/>
          <w:sz w:val="22"/>
          <w:szCs w:val="22"/>
        </w:rPr>
        <w:t xml:space="preserve"> e devolve o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indiceDeRisco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.</w:t>
      </w:r>
      <w:r w:rsidRPr="00024721">
        <w:rPr>
          <w:rFonts w:ascii="Arial" w:hAnsi="Arial" w:cs="Arial"/>
          <w:sz w:val="22"/>
          <w:szCs w:val="22"/>
        </w:rPr>
        <w:t xml:space="preserve"> </w:t>
      </w:r>
    </w:p>
    <w:p w14:paraId="101625CF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3CB521A8" w14:textId="77777777" w:rsidR="00024721" w:rsidRPr="00024721" w:rsidRDefault="00024721" w:rsidP="00BA1A01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ServicoVistoria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retorna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confirmacaoEnvio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(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indiceDeRisco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)</w:t>
      </w:r>
      <w:r w:rsidRPr="00024721">
        <w:rPr>
          <w:rFonts w:ascii="Arial" w:hAnsi="Arial" w:cs="Arial"/>
          <w:sz w:val="22"/>
          <w:szCs w:val="22"/>
        </w:rPr>
        <w:t xml:space="preserve"> para o </w:t>
      </w:r>
      <w:proofErr w:type="spellStart"/>
      <w:r w:rsidRPr="00172FC0">
        <w:rPr>
          <w:rFonts w:ascii="Arial" w:hAnsi="Arial" w:cs="Arial"/>
          <w:i/>
          <w:iCs/>
          <w:sz w:val="22"/>
          <w:szCs w:val="22"/>
        </w:rPr>
        <w:t>AppMobile</w:t>
      </w:r>
      <w:proofErr w:type="spellEnd"/>
      <w:r w:rsidRPr="00172FC0">
        <w:rPr>
          <w:rFonts w:ascii="Arial" w:hAnsi="Arial" w:cs="Arial"/>
          <w:i/>
          <w:iCs/>
          <w:sz w:val="22"/>
          <w:szCs w:val="22"/>
        </w:rPr>
        <w:t>.</w:t>
      </w:r>
      <w:r w:rsidRPr="00024721">
        <w:rPr>
          <w:rFonts w:ascii="Arial" w:hAnsi="Arial" w:cs="Arial"/>
          <w:sz w:val="22"/>
          <w:szCs w:val="22"/>
        </w:rPr>
        <w:t xml:space="preserve"> </w:t>
      </w:r>
    </w:p>
    <w:p w14:paraId="0BD9115C" w14:textId="77777777" w:rsid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00E9E4F5" w14:textId="77777777" w:rsidR="00172FC0" w:rsidRPr="00024721" w:rsidRDefault="00172FC0" w:rsidP="00BA1A01">
      <w:pPr>
        <w:jc w:val="both"/>
        <w:rPr>
          <w:rFonts w:ascii="Arial" w:hAnsi="Arial" w:cs="Arial"/>
          <w:sz w:val="22"/>
          <w:szCs w:val="22"/>
        </w:rPr>
      </w:pPr>
    </w:p>
    <w:p w14:paraId="5CEA4F5E" w14:textId="5C97E8CB" w:rsidR="00172FC0" w:rsidRPr="007532E8" w:rsidRDefault="00172FC0" w:rsidP="007532E8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7532E8">
        <w:rPr>
          <w:rFonts w:ascii="Arial" w:hAnsi="Arial" w:cs="Arial"/>
          <w:b/>
          <w:bCs/>
          <w:sz w:val="22"/>
          <w:szCs w:val="22"/>
        </w:rPr>
        <w:lastRenderedPageBreak/>
        <w:t>MODELO DE COMPONENTES</w:t>
      </w:r>
    </w:p>
    <w:p w14:paraId="4EB2544C" w14:textId="77777777" w:rsidR="007532E8" w:rsidRPr="007532E8" w:rsidRDefault="007532E8" w:rsidP="007532E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8278E65" w14:textId="2A7743FD" w:rsidR="00172FC0" w:rsidRPr="00B87697" w:rsidRDefault="00024721" w:rsidP="00B87697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Camada de Apresentação:</w:t>
      </w:r>
      <w:r w:rsidRPr="00024721">
        <w:rPr>
          <w:rFonts w:ascii="Arial" w:hAnsi="Arial" w:cs="Arial"/>
          <w:sz w:val="22"/>
          <w:szCs w:val="22"/>
        </w:rPr>
        <w:t xml:space="preserve"> Controladores/Rotas HTTP que recebem os </w:t>
      </w:r>
      <w:proofErr w:type="spellStart"/>
      <w:r w:rsidRPr="00024721">
        <w:rPr>
          <w:rFonts w:ascii="Arial" w:hAnsi="Arial" w:cs="Arial"/>
          <w:sz w:val="22"/>
          <w:szCs w:val="22"/>
        </w:rPr>
        <w:t>payloads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JSON dos vistoriadores. </w:t>
      </w:r>
    </w:p>
    <w:p w14:paraId="5C95599D" w14:textId="03AC2CC6" w:rsidR="00024721" w:rsidRPr="00172FC0" w:rsidRDefault="00024721" w:rsidP="00BA1A01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Camada de Serviços (Domínio/Aplicação):</w:t>
      </w:r>
    </w:p>
    <w:tbl>
      <w:tblPr>
        <w:tblW w:w="8840" w:type="dxa"/>
        <w:tblInd w:w="8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6220"/>
      </w:tblGrid>
      <w:tr w:rsidR="00B87697" w:rsidRPr="00B87697" w14:paraId="45385312" w14:textId="77777777" w:rsidTr="00B87697">
        <w:trPr>
          <w:trHeight w:val="288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A120" w14:textId="77777777" w:rsidR="00B87697" w:rsidRPr="00B87697" w:rsidRDefault="00B87697" w:rsidP="00B8769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8769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>Componente</w:t>
            </w:r>
          </w:p>
        </w:tc>
        <w:tc>
          <w:tcPr>
            <w:tcW w:w="6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C4FA5" w14:textId="77777777" w:rsidR="00B87697" w:rsidRPr="00B87697" w:rsidRDefault="00B87697" w:rsidP="00B8769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8769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>Responsabilidade</w:t>
            </w:r>
          </w:p>
        </w:tc>
      </w:tr>
      <w:tr w:rsidR="00B87697" w:rsidRPr="00B87697" w14:paraId="7B4E3EC2" w14:textId="77777777" w:rsidTr="00B87697">
        <w:trPr>
          <w:trHeight w:val="756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A31F" w14:textId="77777777" w:rsidR="00B87697" w:rsidRPr="00B87697" w:rsidRDefault="00B87697" w:rsidP="00B8769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B8769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>ServicoVistoria</w:t>
            </w:r>
            <w:proofErr w:type="spellEnd"/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99DFA" w14:textId="77777777" w:rsidR="00B87697" w:rsidRPr="00B87697" w:rsidRDefault="00B87697" w:rsidP="00B8769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8769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>Orquestra o recebimento, aciona o cálculo e enfileira a geração do laudo.</w:t>
            </w:r>
          </w:p>
        </w:tc>
      </w:tr>
      <w:tr w:rsidR="00B87697" w:rsidRPr="00B87697" w14:paraId="270A6AFB" w14:textId="77777777" w:rsidTr="00B87697">
        <w:trPr>
          <w:trHeight w:val="804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A8880" w14:textId="77777777" w:rsidR="00B87697" w:rsidRPr="00B87697" w:rsidRDefault="00B87697" w:rsidP="00B8769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B8769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>CalculadoraRisco</w:t>
            </w:r>
            <w:proofErr w:type="spellEnd"/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338E5" w14:textId="77777777" w:rsidR="00B87697" w:rsidRPr="00B87697" w:rsidRDefault="00B87697" w:rsidP="00B8769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8769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>Centraliza o processamento lógico de conformidade aplicando os validadores.</w:t>
            </w:r>
          </w:p>
        </w:tc>
      </w:tr>
      <w:tr w:rsidR="00B87697" w:rsidRPr="00B87697" w14:paraId="0CA779AC" w14:textId="77777777" w:rsidTr="00B87697">
        <w:trPr>
          <w:trHeight w:val="864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E517" w14:textId="77777777" w:rsidR="00B87697" w:rsidRPr="00B87697" w:rsidRDefault="00B87697" w:rsidP="00B8769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B8769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>ServicoAutenticacao</w:t>
            </w:r>
            <w:proofErr w:type="spellEnd"/>
          </w:p>
        </w:tc>
        <w:tc>
          <w:tcPr>
            <w:tcW w:w="6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F8F40" w14:textId="77777777" w:rsidR="00B87697" w:rsidRPr="00B87697" w:rsidRDefault="00B87697" w:rsidP="00B8769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B8769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 xml:space="preserve">Emite e valida </w:t>
            </w:r>
            <w:proofErr w:type="spellStart"/>
            <w:r w:rsidRPr="00B8769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>JWTs</w:t>
            </w:r>
            <w:proofErr w:type="spellEnd"/>
            <w:r w:rsidRPr="00B8769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</w:tr>
    </w:tbl>
    <w:p w14:paraId="7B1EFFFA" w14:textId="77777777" w:rsidR="00172FC0" w:rsidRPr="00172FC0" w:rsidRDefault="00172FC0" w:rsidP="00B87697">
      <w:pPr>
        <w:jc w:val="both"/>
        <w:rPr>
          <w:rFonts w:ascii="Arial" w:hAnsi="Arial" w:cs="Arial"/>
          <w:sz w:val="22"/>
          <w:szCs w:val="22"/>
        </w:rPr>
      </w:pPr>
    </w:p>
    <w:p w14:paraId="05981CE5" w14:textId="77777777" w:rsidR="00024721" w:rsidRPr="00024721" w:rsidRDefault="00024721" w:rsidP="00BA1A01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Camada de Dados (Repositórios):</w:t>
      </w:r>
      <w:r w:rsidRPr="00024721">
        <w:rPr>
          <w:rFonts w:ascii="Arial" w:hAnsi="Arial" w:cs="Arial"/>
          <w:sz w:val="22"/>
          <w:szCs w:val="22"/>
        </w:rPr>
        <w:t xml:space="preserve"> Classes como </w:t>
      </w:r>
      <w:proofErr w:type="spellStart"/>
      <w:r w:rsidRPr="00024721">
        <w:rPr>
          <w:rFonts w:ascii="Arial" w:hAnsi="Arial" w:cs="Arial"/>
          <w:sz w:val="22"/>
          <w:szCs w:val="22"/>
        </w:rPr>
        <w:t>RepositorioNorma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que utilizam Query </w:t>
      </w:r>
      <w:proofErr w:type="spellStart"/>
      <w:r w:rsidRPr="00024721">
        <w:rPr>
          <w:rFonts w:ascii="Arial" w:hAnsi="Arial" w:cs="Arial"/>
          <w:sz w:val="22"/>
          <w:szCs w:val="22"/>
        </w:rPr>
        <w:t>Builders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para acessar o PostgreSQL, isolando o SQL da regra de negócio. </w:t>
      </w:r>
    </w:p>
    <w:p w14:paraId="489E915E" w14:textId="77777777" w:rsidR="007532E8" w:rsidRDefault="007532E8" w:rsidP="00BA1A01">
      <w:pPr>
        <w:jc w:val="both"/>
        <w:rPr>
          <w:rFonts w:ascii="Arial" w:hAnsi="Arial" w:cs="Arial"/>
          <w:sz w:val="22"/>
          <w:szCs w:val="22"/>
        </w:rPr>
      </w:pPr>
    </w:p>
    <w:p w14:paraId="090717A7" w14:textId="34F21AC3" w:rsidR="00024721" w:rsidRDefault="0090407C" w:rsidP="007532E8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ESTILO ARQUITETURAL</w:t>
      </w:r>
    </w:p>
    <w:p w14:paraId="2CC06D69" w14:textId="77777777" w:rsidR="0090407C" w:rsidRPr="007532E8" w:rsidRDefault="0090407C" w:rsidP="0090407C">
      <w:pPr>
        <w:pStyle w:val="PargrafodaLista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70231A9C" w14:textId="77777777" w:rsidR="00024721" w:rsidRPr="00024721" w:rsidRDefault="00024721" w:rsidP="00BA1A01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Escolha:</w:t>
      </w:r>
      <w:r w:rsidRPr="00024721">
        <w:rPr>
          <w:rFonts w:ascii="Arial" w:hAnsi="Arial" w:cs="Arial"/>
          <w:sz w:val="22"/>
          <w:szCs w:val="22"/>
        </w:rPr>
        <w:t xml:space="preserve"> Arquitetura em Camadas (Apresentação, Regras de Negócio/Services, Dados/</w:t>
      </w:r>
      <w:proofErr w:type="spellStart"/>
      <w:r w:rsidRPr="00024721">
        <w:rPr>
          <w:rFonts w:ascii="Arial" w:hAnsi="Arial" w:cs="Arial"/>
          <w:sz w:val="22"/>
          <w:szCs w:val="22"/>
        </w:rPr>
        <w:t>Repositories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) desacoplada de processamento pesado via padrão </w:t>
      </w:r>
      <w:proofErr w:type="spellStart"/>
      <w:r w:rsidRPr="00024721">
        <w:rPr>
          <w:rFonts w:ascii="Arial" w:hAnsi="Arial" w:cs="Arial"/>
          <w:sz w:val="22"/>
          <w:szCs w:val="22"/>
        </w:rPr>
        <w:t>Worker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. </w:t>
      </w:r>
    </w:p>
    <w:p w14:paraId="0DC0D4AD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39ABAA05" w14:textId="77777777" w:rsidR="00024721" w:rsidRPr="00024721" w:rsidRDefault="00024721" w:rsidP="00BA1A01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Justificativa:</w:t>
      </w:r>
      <w:r w:rsidRPr="00024721">
        <w:rPr>
          <w:rFonts w:ascii="Arial" w:hAnsi="Arial" w:cs="Arial"/>
          <w:sz w:val="22"/>
          <w:szCs w:val="22"/>
        </w:rPr>
        <w:t xml:space="preserve"> O projeto não possui integrações externas complexas que exijam Arquitetura Hexagonal neste momento. A divisão em camadas isola o cálculo de conformidade (</w:t>
      </w:r>
      <w:proofErr w:type="spellStart"/>
      <w:r w:rsidRPr="00024721">
        <w:rPr>
          <w:rFonts w:ascii="Arial" w:hAnsi="Arial" w:cs="Arial"/>
          <w:sz w:val="22"/>
          <w:szCs w:val="22"/>
        </w:rPr>
        <w:t>CalculadoraRisco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) das consultas ao banco e da exposição web. A extração da geração de PDF para um </w:t>
      </w:r>
      <w:proofErr w:type="spellStart"/>
      <w:r w:rsidRPr="00024721">
        <w:rPr>
          <w:rFonts w:ascii="Arial" w:hAnsi="Arial" w:cs="Arial"/>
          <w:sz w:val="22"/>
          <w:szCs w:val="22"/>
        </w:rPr>
        <w:t>Worker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evita bloqueio do Event Loop do Node.js (</w:t>
      </w:r>
      <w:proofErr w:type="spellStart"/>
      <w:r w:rsidRPr="00024721">
        <w:rPr>
          <w:rFonts w:ascii="Arial" w:hAnsi="Arial" w:cs="Arial"/>
          <w:sz w:val="22"/>
          <w:szCs w:val="22"/>
        </w:rPr>
        <w:t>Main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24721">
        <w:rPr>
          <w:rFonts w:ascii="Arial" w:hAnsi="Arial" w:cs="Arial"/>
          <w:sz w:val="22"/>
          <w:szCs w:val="22"/>
        </w:rPr>
        <w:t>Process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), garantindo que a API permaneça responsiva para outros vistoriadores enquanto laudos são assinados. </w:t>
      </w:r>
    </w:p>
    <w:p w14:paraId="09A64C00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4BBE48BB" w14:textId="77777777" w:rsidR="00024721" w:rsidRPr="00024721" w:rsidRDefault="00024721" w:rsidP="00BA1A01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Alternativas descartadas:</w:t>
      </w:r>
      <w:r w:rsidRPr="00024721">
        <w:rPr>
          <w:rFonts w:ascii="Arial" w:hAnsi="Arial" w:cs="Arial"/>
          <w:sz w:val="22"/>
          <w:szCs w:val="22"/>
        </w:rPr>
        <w:t xml:space="preserve"> Microsserviços (excesso de custo e complexidade operacional para um escopo inicial sem orçamento financeiro). </w:t>
      </w:r>
    </w:p>
    <w:p w14:paraId="4A8C98D9" w14:textId="77777777" w:rsidR="007532E8" w:rsidRDefault="007532E8" w:rsidP="00BA1A01">
      <w:pPr>
        <w:jc w:val="both"/>
        <w:rPr>
          <w:rFonts w:ascii="Arial" w:hAnsi="Arial" w:cs="Arial"/>
          <w:sz w:val="22"/>
          <w:szCs w:val="22"/>
        </w:rPr>
      </w:pPr>
    </w:p>
    <w:p w14:paraId="3832CB81" w14:textId="3B937313" w:rsidR="00024721" w:rsidRDefault="00AF56D3" w:rsidP="007532E8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PADRÃO GOF: STRATEGY</w:t>
      </w:r>
    </w:p>
    <w:p w14:paraId="35A18C6D" w14:textId="77777777" w:rsidR="00AF56D3" w:rsidRPr="007532E8" w:rsidRDefault="00AF56D3" w:rsidP="00AF56D3">
      <w:pPr>
        <w:pStyle w:val="PargrafodaLista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0FB5E6BD" w14:textId="77777777" w:rsidR="00024721" w:rsidRPr="00024721" w:rsidRDefault="00024721" w:rsidP="00BA1A0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Problema concreto:</w:t>
      </w:r>
      <w:r w:rsidRPr="00024721">
        <w:rPr>
          <w:rFonts w:ascii="Arial" w:hAnsi="Arial" w:cs="Arial"/>
          <w:sz w:val="22"/>
          <w:szCs w:val="22"/>
        </w:rPr>
        <w:t xml:space="preserve"> As normas da seguradora possuem formatos lógicos diferentes (sim/não, valor com limite, data). A validação dessas normas geraria um condicional (switch) massivo e crescente dentro da </w:t>
      </w:r>
      <w:proofErr w:type="spellStart"/>
      <w:r w:rsidRPr="00024721">
        <w:rPr>
          <w:rFonts w:ascii="Arial" w:hAnsi="Arial" w:cs="Arial"/>
          <w:sz w:val="22"/>
          <w:szCs w:val="22"/>
        </w:rPr>
        <w:t>CalculadoraRisco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. </w:t>
      </w:r>
    </w:p>
    <w:p w14:paraId="50619017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49E19B5F" w14:textId="77777777" w:rsidR="00024721" w:rsidRPr="00024721" w:rsidRDefault="00024721" w:rsidP="00BA1A0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Padrão candidato e aplicação:</w:t>
      </w:r>
      <w:r w:rsidRPr="0002472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24721">
        <w:rPr>
          <w:rFonts w:ascii="Arial" w:hAnsi="Arial" w:cs="Arial"/>
          <w:sz w:val="22"/>
          <w:szCs w:val="22"/>
        </w:rPr>
        <w:t>Strategy</w:t>
      </w:r>
      <w:proofErr w:type="spellEnd"/>
      <w:r w:rsidRPr="00024721">
        <w:rPr>
          <w:rFonts w:ascii="Arial" w:hAnsi="Arial" w:cs="Arial"/>
          <w:sz w:val="22"/>
          <w:szCs w:val="22"/>
        </w:rPr>
        <w:t>. Cada tipo de norma é encapsulado em uma classe validadora que implementa a mesma interface (</w:t>
      </w:r>
      <w:proofErr w:type="gramStart"/>
      <w:r w:rsidRPr="00024721">
        <w:rPr>
          <w:rFonts w:ascii="Arial" w:hAnsi="Arial" w:cs="Arial"/>
          <w:sz w:val="22"/>
          <w:szCs w:val="22"/>
        </w:rPr>
        <w:t>validar(</w:t>
      </w:r>
      <w:proofErr w:type="gramEnd"/>
      <w:r w:rsidRPr="00024721">
        <w:rPr>
          <w:rFonts w:ascii="Arial" w:hAnsi="Arial" w:cs="Arial"/>
          <w:sz w:val="22"/>
          <w:szCs w:val="22"/>
        </w:rPr>
        <w:t xml:space="preserve">resposta, norma)). </w:t>
      </w:r>
    </w:p>
    <w:p w14:paraId="6F125D42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2E908D56" w14:textId="77777777" w:rsidR="00024721" w:rsidRPr="00024721" w:rsidRDefault="00024721" w:rsidP="00BA1A01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lastRenderedPageBreak/>
        <w:t>Benefício:</w:t>
      </w:r>
      <w:r w:rsidRPr="00024721">
        <w:rPr>
          <w:rFonts w:ascii="Arial" w:hAnsi="Arial" w:cs="Arial"/>
          <w:sz w:val="22"/>
          <w:szCs w:val="22"/>
        </w:rPr>
        <w:t xml:space="preserve"> Uma nova regra criada pela seguradora vira uma classe isolada. A </w:t>
      </w:r>
      <w:proofErr w:type="spellStart"/>
      <w:r w:rsidRPr="00024721">
        <w:rPr>
          <w:rFonts w:ascii="Arial" w:hAnsi="Arial" w:cs="Arial"/>
          <w:sz w:val="22"/>
          <w:szCs w:val="22"/>
        </w:rPr>
        <w:t>CalculadoraRisco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descobre o validador em tempo de execução pelo tipo da norma, eliminando a necessidade de alterar a lógica central de cálculo. </w:t>
      </w:r>
    </w:p>
    <w:p w14:paraId="7A8AE67E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50BADB08" w14:textId="77777777" w:rsidR="007532E8" w:rsidRDefault="00024721" w:rsidP="007532E8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Custo:</w:t>
      </w:r>
      <w:r w:rsidRPr="00024721">
        <w:rPr>
          <w:rFonts w:ascii="Arial" w:hAnsi="Arial" w:cs="Arial"/>
          <w:sz w:val="22"/>
          <w:szCs w:val="22"/>
        </w:rPr>
        <w:t xml:space="preserve"> Multiplicação de classes no diretório de domínio (um arquivo por regra).</w:t>
      </w:r>
    </w:p>
    <w:p w14:paraId="2B719D3F" w14:textId="77777777" w:rsidR="007532E8" w:rsidRDefault="007532E8" w:rsidP="007532E8">
      <w:pPr>
        <w:pStyle w:val="PargrafodaLista"/>
        <w:rPr>
          <w:rFonts w:ascii="Arial" w:hAnsi="Arial" w:cs="Arial"/>
          <w:b/>
          <w:bCs/>
          <w:sz w:val="22"/>
          <w:szCs w:val="22"/>
        </w:rPr>
      </w:pPr>
    </w:p>
    <w:p w14:paraId="3833D454" w14:textId="11B3CA71" w:rsidR="00AC70F5" w:rsidRPr="007532E8" w:rsidRDefault="00024721" w:rsidP="007532E8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7532E8">
        <w:rPr>
          <w:rFonts w:ascii="Arial" w:hAnsi="Arial" w:cs="Arial"/>
          <w:b/>
          <w:bCs/>
          <w:sz w:val="22"/>
          <w:szCs w:val="22"/>
        </w:rPr>
        <w:t xml:space="preserve">ADR-001: </w:t>
      </w:r>
      <w:r w:rsidR="00AF56D3">
        <w:rPr>
          <w:rFonts w:ascii="Arial" w:hAnsi="Arial" w:cs="Arial"/>
          <w:b/>
          <w:bCs/>
          <w:sz w:val="22"/>
          <w:szCs w:val="22"/>
        </w:rPr>
        <w:t>STRATEGY NA VALIDAÇÃO DE NORMAS</w:t>
      </w:r>
    </w:p>
    <w:p w14:paraId="380199F1" w14:textId="77777777" w:rsidR="00AC70F5" w:rsidRPr="00AC70F5" w:rsidRDefault="00AC70F5" w:rsidP="00AC70F5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27817663" w14:textId="6D3DF95C" w:rsidR="00024721" w:rsidRPr="00AC70F5" w:rsidRDefault="00024721" w:rsidP="00BA1A01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Contexto:</w:t>
      </w:r>
      <w:r w:rsidRPr="00024721">
        <w:rPr>
          <w:rFonts w:ascii="Arial" w:hAnsi="Arial" w:cs="Arial"/>
          <w:sz w:val="22"/>
          <w:szCs w:val="22"/>
        </w:rPr>
        <w:t xml:space="preserve"> O Risco 2 do projeto aponta mudanças abruptas nas regras de compliance da seguradora. A verificação de conformidade na v1 avalia regras de booleanos, numéricos e datas, com alta probabilidade de novos tipos lógicos serem exigidos no futuro. </w:t>
      </w:r>
    </w:p>
    <w:p w14:paraId="2CA78EC8" w14:textId="77777777" w:rsidR="00024721" w:rsidRPr="00024721" w:rsidRDefault="00024721" w:rsidP="00BA1A01">
      <w:pPr>
        <w:numPr>
          <w:ilvl w:val="0"/>
          <w:numId w:val="7"/>
        </w:numPr>
        <w:tabs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Decisão:</w:t>
      </w:r>
      <w:r w:rsidRPr="00024721">
        <w:rPr>
          <w:rFonts w:ascii="Arial" w:hAnsi="Arial" w:cs="Arial"/>
          <w:sz w:val="22"/>
          <w:szCs w:val="22"/>
        </w:rPr>
        <w:t xml:space="preserve"> Adotar </w:t>
      </w:r>
      <w:proofErr w:type="spellStart"/>
      <w:r w:rsidRPr="00024721">
        <w:rPr>
          <w:rFonts w:ascii="Arial" w:hAnsi="Arial" w:cs="Arial"/>
          <w:sz w:val="22"/>
          <w:szCs w:val="22"/>
        </w:rPr>
        <w:t>Strategy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para abstrair as regras de validação por tipo de norma na entidade </w:t>
      </w:r>
      <w:proofErr w:type="spellStart"/>
      <w:r w:rsidRPr="00024721">
        <w:rPr>
          <w:rFonts w:ascii="Arial" w:hAnsi="Arial" w:cs="Arial"/>
          <w:sz w:val="22"/>
          <w:szCs w:val="22"/>
        </w:rPr>
        <w:t>CalculadoraRisco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. </w:t>
      </w:r>
    </w:p>
    <w:p w14:paraId="331D47D4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4FE60342" w14:textId="5A5FAA1A" w:rsidR="00024721" w:rsidRPr="00172FC0" w:rsidRDefault="00024721" w:rsidP="00BA1A01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Alternativas consideradas:</w:t>
      </w:r>
    </w:p>
    <w:p w14:paraId="1DD2EA80" w14:textId="2FD1E202" w:rsidR="00024721" w:rsidRPr="007532E8" w:rsidRDefault="00024721" w:rsidP="00BA1A01">
      <w:pPr>
        <w:numPr>
          <w:ilvl w:val="1"/>
          <w:numId w:val="7"/>
        </w:numPr>
        <w:tabs>
          <w:tab w:val="num" w:pos="1440"/>
        </w:tabs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i/>
          <w:iCs/>
          <w:sz w:val="22"/>
          <w:szCs w:val="22"/>
        </w:rPr>
        <w:t>Nenhum padrão (Switch-case):</w:t>
      </w:r>
      <w:r w:rsidRPr="00024721">
        <w:rPr>
          <w:rFonts w:ascii="Arial" w:hAnsi="Arial" w:cs="Arial"/>
          <w:sz w:val="22"/>
          <w:szCs w:val="22"/>
        </w:rPr>
        <w:t xml:space="preserve"> Descartado por engessar a classe principal e misturar regras de data com lógicas booleanas no mesmo arquivo. </w:t>
      </w:r>
    </w:p>
    <w:p w14:paraId="3F7B035F" w14:textId="77777777" w:rsidR="00024721" w:rsidRPr="00024721" w:rsidRDefault="00024721" w:rsidP="00BA1A01">
      <w:pPr>
        <w:numPr>
          <w:ilvl w:val="1"/>
          <w:numId w:val="7"/>
        </w:numPr>
        <w:tabs>
          <w:tab w:val="num" w:pos="1440"/>
        </w:tabs>
        <w:jc w:val="both"/>
        <w:rPr>
          <w:rFonts w:ascii="Arial" w:hAnsi="Arial" w:cs="Arial"/>
          <w:sz w:val="22"/>
          <w:szCs w:val="22"/>
        </w:rPr>
      </w:pPr>
      <w:proofErr w:type="spellStart"/>
      <w:r w:rsidRPr="00024721">
        <w:rPr>
          <w:rFonts w:ascii="Arial" w:hAnsi="Arial" w:cs="Arial"/>
          <w:i/>
          <w:iCs/>
          <w:sz w:val="22"/>
          <w:szCs w:val="22"/>
        </w:rPr>
        <w:t>Factory</w:t>
      </w:r>
      <w:proofErr w:type="spellEnd"/>
      <w:r w:rsidRPr="00024721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24721">
        <w:rPr>
          <w:rFonts w:ascii="Arial" w:hAnsi="Arial" w:cs="Arial"/>
          <w:i/>
          <w:iCs/>
          <w:sz w:val="22"/>
          <w:szCs w:val="22"/>
        </w:rPr>
        <w:t>Method</w:t>
      </w:r>
      <w:proofErr w:type="spellEnd"/>
      <w:r w:rsidRPr="00024721">
        <w:rPr>
          <w:rFonts w:ascii="Arial" w:hAnsi="Arial" w:cs="Arial"/>
          <w:i/>
          <w:iCs/>
          <w:sz w:val="22"/>
          <w:szCs w:val="22"/>
        </w:rPr>
        <w:t xml:space="preserve"> / </w:t>
      </w:r>
      <w:proofErr w:type="spellStart"/>
      <w:r w:rsidRPr="00024721">
        <w:rPr>
          <w:rFonts w:ascii="Arial" w:hAnsi="Arial" w:cs="Arial"/>
          <w:i/>
          <w:iCs/>
          <w:sz w:val="22"/>
          <w:szCs w:val="22"/>
        </w:rPr>
        <w:t>Observer</w:t>
      </w:r>
      <w:proofErr w:type="spellEnd"/>
      <w:r w:rsidRPr="00024721">
        <w:rPr>
          <w:rFonts w:ascii="Arial" w:hAnsi="Arial" w:cs="Arial"/>
          <w:i/>
          <w:iCs/>
          <w:sz w:val="22"/>
          <w:szCs w:val="22"/>
        </w:rPr>
        <w:t xml:space="preserve"> / </w:t>
      </w:r>
      <w:proofErr w:type="spellStart"/>
      <w:r w:rsidRPr="00024721">
        <w:rPr>
          <w:rFonts w:ascii="Arial" w:hAnsi="Arial" w:cs="Arial"/>
          <w:i/>
          <w:iCs/>
          <w:sz w:val="22"/>
          <w:szCs w:val="22"/>
        </w:rPr>
        <w:t>Adapter</w:t>
      </w:r>
      <w:proofErr w:type="spellEnd"/>
      <w:r w:rsidRPr="00024721">
        <w:rPr>
          <w:rFonts w:ascii="Arial" w:hAnsi="Arial" w:cs="Arial"/>
          <w:i/>
          <w:iCs/>
          <w:sz w:val="22"/>
          <w:szCs w:val="22"/>
        </w:rPr>
        <w:t xml:space="preserve"> / </w:t>
      </w:r>
      <w:proofErr w:type="spellStart"/>
      <w:r w:rsidRPr="00024721">
        <w:rPr>
          <w:rFonts w:ascii="Arial" w:hAnsi="Arial" w:cs="Arial"/>
          <w:i/>
          <w:iCs/>
          <w:sz w:val="22"/>
          <w:szCs w:val="22"/>
        </w:rPr>
        <w:t>Decorator</w:t>
      </w:r>
      <w:proofErr w:type="spellEnd"/>
      <w:r w:rsidRPr="00024721">
        <w:rPr>
          <w:rFonts w:ascii="Arial" w:hAnsi="Arial" w:cs="Arial"/>
          <w:i/>
          <w:iCs/>
          <w:sz w:val="22"/>
          <w:szCs w:val="22"/>
        </w:rPr>
        <w:t>:</w:t>
      </w:r>
      <w:r w:rsidRPr="00024721">
        <w:rPr>
          <w:rFonts w:ascii="Arial" w:hAnsi="Arial" w:cs="Arial"/>
          <w:sz w:val="22"/>
          <w:szCs w:val="22"/>
        </w:rPr>
        <w:t xml:space="preserve"> Descartados por resolverem problemas criacionais, reativos, de fronteira ou transversais, e não a mutabilidade da regra de negócio primária. </w:t>
      </w:r>
    </w:p>
    <w:p w14:paraId="6D3D294D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5E666E59" w14:textId="77777777" w:rsidR="00024721" w:rsidRPr="00024721" w:rsidRDefault="00024721" w:rsidP="00BA1A01">
      <w:pPr>
        <w:numPr>
          <w:ilvl w:val="0"/>
          <w:numId w:val="7"/>
        </w:numPr>
        <w:tabs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Consequências positivas:</w:t>
      </w:r>
      <w:r w:rsidRPr="00024721">
        <w:rPr>
          <w:rFonts w:ascii="Arial" w:hAnsi="Arial" w:cs="Arial"/>
          <w:sz w:val="22"/>
          <w:szCs w:val="22"/>
        </w:rPr>
        <w:t xml:space="preserve"> Se um tipo não mapeado surgir, a </w:t>
      </w:r>
      <w:proofErr w:type="spellStart"/>
      <w:r w:rsidRPr="00024721">
        <w:rPr>
          <w:rFonts w:ascii="Arial" w:hAnsi="Arial" w:cs="Arial"/>
          <w:sz w:val="22"/>
          <w:szCs w:val="22"/>
        </w:rPr>
        <w:t>engine</w:t>
      </w:r>
      <w:proofErr w:type="spellEnd"/>
      <w:r w:rsidRPr="00024721">
        <w:rPr>
          <w:rFonts w:ascii="Arial" w:hAnsi="Arial" w:cs="Arial"/>
          <w:sz w:val="22"/>
          <w:szCs w:val="22"/>
        </w:rPr>
        <w:t xml:space="preserve"> de cálculo falha explicitamente em vez de aprovar um risco por engano. Facilita a criação de testes unitários isolados para cada regra matemática ou temporal. </w:t>
      </w:r>
    </w:p>
    <w:p w14:paraId="1AA44472" w14:textId="77777777" w:rsidR="00024721" w:rsidRPr="00024721" w:rsidRDefault="00024721" w:rsidP="00BA1A01">
      <w:pPr>
        <w:jc w:val="both"/>
        <w:rPr>
          <w:rFonts w:ascii="Arial" w:hAnsi="Arial" w:cs="Arial"/>
          <w:sz w:val="22"/>
          <w:szCs w:val="22"/>
        </w:rPr>
      </w:pPr>
    </w:p>
    <w:p w14:paraId="2AE28369" w14:textId="77777777" w:rsidR="00024721" w:rsidRPr="00024721" w:rsidRDefault="00024721" w:rsidP="00BA1A01">
      <w:pPr>
        <w:numPr>
          <w:ilvl w:val="0"/>
          <w:numId w:val="7"/>
        </w:numPr>
        <w:tabs>
          <w:tab w:val="num" w:pos="720"/>
        </w:tabs>
        <w:jc w:val="both"/>
        <w:rPr>
          <w:rFonts w:ascii="Arial" w:hAnsi="Arial" w:cs="Arial"/>
          <w:sz w:val="22"/>
          <w:szCs w:val="22"/>
        </w:rPr>
      </w:pPr>
      <w:r w:rsidRPr="00024721">
        <w:rPr>
          <w:rFonts w:ascii="Arial" w:hAnsi="Arial" w:cs="Arial"/>
          <w:b/>
          <w:bCs/>
          <w:sz w:val="22"/>
          <w:szCs w:val="22"/>
        </w:rPr>
        <w:t>Consequências negativas:</w:t>
      </w:r>
      <w:r w:rsidRPr="00024721">
        <w:rPr>
          <w:rFonts w:ascii="Arial" w:hAnsi="Arial" w:cs="Arial"/>
          <w:sz w:val="22"/>
          <w:szCs w:val="22"/>
        </w:rPr>
        <w:t xml:space="preserve"> Exige que qualquer novo desenvolvedor compreenda a injeção/seleção dinâmica de validadores antes de adicionar um simples </w:t>
      </w:r>
      <w:proofErr w:type="spellStart"/>
      <w:r w:rsidRPr="00024721">
        <w:rPr>
          <w:rFonts w:ascii="Arial" w:hAnsi="Arial" w:cs="Arial"/>
          <w:sz w:val="22"/>
          <w:szCs w:val="22"/>
        </w:rPr>
        <w:t>if</w:t>
      </w:r>
      <w:proofErr w:type="spellEnd"/>
      <w:r w:rsidRPr="00024721">
        <w:rPr>
          <w:rFonts w:ascii="Arial" w:hAnsi="Arial" w:cs="Arial"/>
          <w:sz w:val="22"/>
          <w:szCs w:val="22"/>
        </w:rPr>
        <w:t>.</w:t>
      </w:r>
    </w:p>
    <w:p w14:paraId="388EE79A" w14:textId="77777777" w:rsidR="00103E9E" w:rsidRDefault="00103E9E"/>
    <w:sectPr w:rsidR="00103E9E" w:rsidSect="00172F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2508"/>
    <w:multiLevelType w:val="multilevel"/>
    <w:tmpl w:val="9F6E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75BC"/>
    <w:multiLevelType w:val="hybridMultilevel"/>
    <w:tmpl w:val="2DEC4284"/>
    <w:lvl w:ilvl="0" w:tplc="0416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1B34D7"/>
    <w:multiLevelType w:val="multilevel"/>
    <w:tmpl w:val="9F2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97CE9"/>
    <w:multiLevelType w:val="multilevel"/>
    <w:tmpl w:val="B04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75F00"/>
    <w:multiLevelType w:val="hybridMultilevel"/>
    <w:tmpl w:val="BC64CCE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0718B7"/>
    <w:multiLevelType w:val="hybridMultilevel"/>
    <w:tmpl w:val="91FC1F02"/>
    <w:lvl w:ilvl="0" w:tplc="1A3CC4FA">
      <w:start w:val="1"/>
      <w:numFmt w:val="upperRoman"/>
      <w:lvlText w:val="%1."/>
      <w:lvlJc w:val="righ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B371B9"/>
    <w:multiLevelType w:val="multilevel"/>
    <w:tmpl w:val="336E8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46FBB"/>
    <w:multiLevelType w:val="multilevel"/>
    <w:tmpl w:val="3C9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75A4C"/>
    <w:multiLevelType w:val="multilevel"/>
    <w:tmpl w:val="06B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45A4B"/>
    <w:multiLevelType w:val="multilevel"/>
    <w:tmpl w:val="5CE0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8178386">
    <w:abstractNumId w:val="7"/>
  </w:num>
  <w:num w:numId="2" w16cid:durableId="881014363">
    <w:abstractNumId w:val="0"/>
  </w:num>
  <w:num w:numId="3" w16cid:durableId="189614799">
    <w:abstractNumId w:val="9"/>
  </w:num>
  <w:num w:numId="4" w16cid:durableId="517815741">
    <w:abstractNumId w:val="2"/>
  </w:num>
  <w:num w:numId="5" w16cid:durableId="823547311">
    <w:abstractNumId w:val="3"/>
  </w:num>
  <w:num w:numId="6" w16cid:durableId="155457452">
    <w:abstractNumId w:val="8"/>
  </w:num>
  <w:num w:numId="7" w16cid:durableId="1909613786">
    <w:abstractNumId w:val="6"/>
  </w:num>
  <w:num w:numId="8" w16cid:durableId="239367381">
    <w:abstractNumId w:val="4"/>
  </w:num>
  <w:num w:numId="9" w16cid:durableId="1911113439">
    <w:abstractNumId w:val="5"/>
  </w:num>
  <w:num w:numId="10" w16cid:durableId="489951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21"/>
    <w:rsid w:val="00024721"/>
    <w:rsid w:val="00103E9E"/>
    <w:rsid w:val="00172FC0"/>
    <w:rsid w:val="002A0F4B"/>
    <w:rsid w:val="007532E8"/>
    <w:rsid w:val="0090407C"/>
    <w:rsid w:val="009A0CCC"/>
    <w:rsid w:val="00AC062B"/>
    <w:rsid w:val="00AC70F5"/>
    <w:rsid w:val="00AF56D3"/>
    <w:rsid w:val="00B87697"/>
    <w:rsid w:val="00BA1A01"/>
    <w:rsid w:val="00C07FA8"/>
    <w:rsid w:val="00D5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6BAE4"/>
  <w15:chartTrackingRefBased/>
  <w15:docId w15:val="{3FCB2A10-4D6A-4766-954D-CCAB3DEE8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4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4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47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47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4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47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4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4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47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47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47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47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4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870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Borges, Julia</dc:creator>
  <cp:keywords/>
  <dc:description/>
  <cp:lastModifiedBy>Borges, Julia</cp:lastModifiedBy>
  <cp:revision>4</cp:revision>
  <dcterms:created xsi:type="dcterms:W3CDTF">2026-10-13T13:57:00Z</dcterms:created>
  <dcterms:modified xsi:type="dcterms:W3CDTF">2026-10-13T19:03:00Z</dcterms:modified>
</cp:coreProperties>
</file>