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프로젝트 기획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  <w:lang w:eastAsia="ko-KR"/>
              </w:rPr>
              <w:t xml:space="preserve">프로젝트 방향성 회의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lang w:eastAsia="ko-KR"/>
              </w:rPr>
              <w:t xml:space="preserve">슬로우리스 공격 기법 조사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trHeight w:hRule="atleast" w:val="431"/>
        </w:trPr>
        <w:tc>
          <w:tcPr>
            <w:tcW w:type="dxa" w:w="993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2415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hRule="atleast" w:val="431"/>
        </w:trPr>
        <w:tc>
          <w:tcPr>
            <w:tcW w:type="dxa" w:w="993"/>
            <w:vAlign w:val="center"/>
            <w:vMerge/>
          </w:tcPr>
          <w:p/>
        </w:tc>
        <w:tc>
          <w:tcPr>
            <w:tcW w:type="dxa" w:w="6237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에디터 선정 파이참으로 통일하였습니다.</w:t>
            </w: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프로젝트의 목적과 어떤 라이브러리 들이 있는지 확인하였다. scapy 라는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라이브러리를 확인하였고 네트워크 패킷을 변조하여 보내기로 하였고 GUI의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라이브러리는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tkinter 를 선택하였다. 그리고 팀원들중 미숙한 사람들도 있기에 다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같이 공동진행 하기로 하였습니다.</w:t>
            </w: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공격문 작성을 1주일로 잡고 GUI 로 변환하는데1주일 잡아서 총 2주일을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>잡았습니다</w:t>
            </w: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  <w:tc>
          <w:tcPr>
            <w:tcW w:type="dxa" w:w="2415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라이브러리 검색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</w:t>
            </w:r>
            <w:r>
              <w:rPr>
                <w:rFonts w:hint="eastAsia"/>
                <w:lang w:eastAsia="ko-KR"/>
              </w:rPr>
              <w:t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학습 기간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</w:t>
            </w:r>
            <w:r>
              <w:rPr>
                <w:rFonts w:hint="eastAsia"/>
                <w:lang w:eastAsia="ko-KR"/>
              </w:rPr>
              <w:t>5~2020.12.30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lang w:eastAsia="ko-KR"/>
              </w:rPr>
              <w:t xml:space="preserve">에디터 파이참으로 선정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lang w:eastAsia="ko-KR"/>
              </w:rPr>
              <w:t>2020.12.15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9BF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167B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2A97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1DAC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2B2A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0F91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1873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255C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0A6F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1065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352B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0039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3AE2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3F86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B76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12EA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