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第五次实验</w:t>
      </w:r>
    </w:p>
    <w:p>
      <w:pPr>
        <w:rPr>
          <w:rFonts w:hint="eastAsia"/>
          <w:lang w:val="en-US" w:eastAsia="zh-CN"/>
        </w:rPr>
      </w:pPr>
      <w:r>
        <w:rPr>
          <w:rFonts w:hint="eastAsia"/>
          <w:lang w:val="en-US" w:eastAsia="zh-CN"/>
        </w:rPr>
        <w:t>一、实验目的</w:t>
      </w:r>
    </w:p>
    <w:p>
      <w:pPr>
        <w:jc w:val="both"/>
        <w:rPr>
          <w:rFonts w:hint="default"/>
          <w:lang w:val="en-US" w:eastAsia="zh-CN"/>
        </w:rPr>
      </w:pPr>
      <w:r>
        <w:rPr>
          <w:rFonts w:hint="eastAsia"/>
          <w:lang w:val="en-US" w:eastAsia="zh-CN"/>
        </w:rPr>
        <w:t>先前的实验结果很不理想。尝试将</w:t>
      </w:r>
      <w:r>
        <w:rPr>
          <w:rFonts w:hint="eastAsia"/>
          <w:b/>
          <w:bCs/>
          <w:lang w:val="en-US" w:eastAsia="zh-CN"/>
        </w:rPr>
        <w:t>现在构建的受试者对的数据集（称为：对比对数据）</w:t>
      </w:r>
      <w:r>
        <w:rPr>
          <w:rFonts w:hint="eastAsia"/>
          <w:lang w:val="en-US" w:eastAsia="zh-CN"/>
        </w:rPr>
        <w:t>用于对比模块的训练，来确定ResNet的参数，</w:t>
      </w:r>
      <w:r>
        <w:rPr>
          <w:rFonts w:hint="eastAsia"/>
          <w:b/>
          <w:bCs/>
          <w:lang w:val="en-US" w:eastAsia="zh-CN"/>
        </w:rPr>
        <w:t>随后将全部受试者的全部数据（称为：原始数据）</w:t>
      </w:r>
      <w:r>
        <w:rPr>
          <w:rFonts w:hint="eastAsia"/>
          <w:lang w:val="en-US" w:eastAsia="zh-CN"/>
        </w:rPr>
        <w:t>分为训练集和测试集用于微调并训练最后的分类器。</w:t>
      </w:r>
    </w:p>
    <w:p>
      <w:pPr>
        <w:rPr>
          <w:rFonts w:hint="default"/>
          <w:lang w:val="en-US" w:eastAsia="zh-CN"/>
        </w:rPr>
      </w:pPr>
    </w:p>
    <w:p>
      <w:pPr>
        <w:rPr>
          <w:rFonts w:hint="eastAsia"/>
          <w:lang w:val="en-US" w:eastAsia="zh-CN"/>
        </w:rPr>
      </w:pPr>
      <w:r>
        <w:rPr>
          <w:rFonts w:hint="eastAsia"/>
          <w:lang w:val="en-US" w:eastAsia="zh-CN"/>
        </w:rPr>
        <w:t>二、受试者间的对比</w:t>
      </w:r>
    </w:p>
    <w:p>
      <w:pPr>
        <w:rPr>
          <w:rFonts w:hint="eastAsia"/>
          <w:lang w:val="en-US" w:eastAsia="zh-CN"/>
        </w:rPr>
      </w:pPr>
      <w:r>
        <w:rPr>
          <w:rFonts w:hint="eastAsia"/>
          <w:lang w:val="en-US" w:eastAsia="zh-CN"/>
        </w:rPr>
        <w:t>除了先前所想的受试者间的对比外，还思考能不能用同样的方法，对每个单独的受试者随机抽取五个不同的30s睡眠阶段，然后通过pca降维的方法将[5, 3000]的数据合并成[1, 3000]从而提取特征，并将[1, 3000]和不同的受试者做对比。这样作为初始化ResNet参数的对比学习模块，这样的方法数据量小，更快捷。</w:t>
      </w:r>
    </w:p>
    <w:p>
      <w:pPr>
        <w:rPr>
          <w:rFonts w:hint="default"/>
          <w:lang w:val="en-US" w:eastAsia="zh-CN"/>
        </w:rPr>
      </w:pPr>
    </w:p>
    <w:p>
      <w:pPr>
        <w:rPr>
          <w:rFonts w:hint="eastAsia"/>
          <w:lang w:val="en-US" w:eastAsia="zh-CN"/>
        </w:rPr>
      </w:pPr>
      <w:r>
        <w:rPr>
          <w:rFonts w:hint="eastAsia"/>
          <w:lang w:val="en-US" w:eastAsia="zh-CN"/>
        </w:rPr>
        <w:t>三、实验结果</w:t>
      </w:r>
    </w:p>
    <w:p>
      <w:pPr>
        <w:rPr>
          <w:rFonts w:hint="eastAsia"/>
          <w:lang w:val="en-US" w:eastAsia="zh-CN"/>
        </w:rPr>
      </w:pPr>
      <w:r>
        <w:rPr>
          <w:rFonts w:hint="eastAsia"/>
          <w:lang w:val="en-US" w:eastAsia="zh-CN"/>
        </w:rPr>
        <w:t>做了很多消融实验得到如下结果：</w:t>
      </w:r>
    </w:p>
    <w:tbl>
      <w:tblPr>
        <w:tblStyle w:val="3"/>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1"/>
        <w:gridCol w:w="2"/>
        <w:gridCol w:w="1703"/>
        <w:gridCol w:w="1697"/>
        <w:gridCol w:w="7"/>
        <w:gridCol w:w="1694"/>
        <w:gridCol w:w="10"/>
        <w:gridCol w:w="1691"/>
        <w:gridCol w:w="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1703" w:type="dxa"/>
            <w:gridSpan w:val="2"/>
          </w:tcPr>
          <w:p>
            <w:pPr>
              <w:rPr>
                <w:rFonts w:hint="default"/>
                <w:vertAlign w:val="baseline"/>
                <w:lang w:val="en-US" w:eastAsia="zh-CN"/>
              </w:rPr>
            </w:pPr>
          </w:p>
        </w:tc>
        <w:tc>
          <w:tcPr>
            <w:tcW w:w="1703" w:type="dxa"/>
          </w:tcPr>
          <w:p>
            <w:pPr>
              <w:rPr>
                <w:rFonts w:hint="default"/>
                <w:vertAlign w:val="baseline"/>
                <w:lang w:val="en-US" w:eastAsia="zh-CN"/>
              </w:rPr>
            </w:pPr>
            <w:r>
              <w:rPr>
                <w:rFonts w:hint="eastAsia"/>
                <w:vertAlign w:val="baseline"/>
                <w:lang w:val="en-US" w:eastAsia="zh-CN"/>
              </w:rPr>
              <w:t>Epoch 10</w:t>
            </w:r>
          </w:p>
        </w:tc>
        <w:tc>
          <w:tcPr>
            <w:tcW w:w="1704" w:type="dxa"/>
            <w:gridSpan w:val="2"/>
          </w:tcPr>
          <w:p>
            <w:pPr>
              <w:rPr>
                <w:rFonts w:hint="default"/>
                <w:vertAlign w:val="baseline"/>
                <w:lang w:val="en-US" w:eastAsia="zh-CN"/>
              </w:rPr>
            </w:pPr>
            <w:r>
              <w:rPr>
                <w:rFonts w:hint="eastAsia"/>
                <w:vertAlign w:val="baseline"/>
                <w:lang w:val="en-US" w:eastAsia="zh-CN"/>
              </w:rPr>
              <w:t>Epoch 20</w:t>
            </w:r>
          </w:p>
        </w:tc>
        <w:tc>
          <w:tcPr>
            <w:tcW w:w="1704" w:type="dxa"/>
            <w:gridSpan w:val="2"/>
          </w:tcPr>
          <w:p>
            <w:pPr>
              <w:rPr>
                <w:rFonts w:hint="default"/>
                <w:vertAlign w:val="baseline"/>
                <w:lang w:val="en-US" w:eastAsia="zh-CN"/>
              </w:rPr>
            </w:pPr>
            <w:r>
              <w:rPr>
                <w:rFonts w:hint="eastAsia"/>
                <w:vertAlign w:val="baseline"/>
                <w:lang w:val="en-US" w:eastAsia="zh-CN"/>
              </w:rPr>
              <w:t>Epoch 70</w:t>
            </w:r>
          </w:p>
        </w:tc>
        <w:tc>
          <w:tcPr>
            <w:tcW w:w="1704" w:type="dxa"/>
            <w:gridSpan w:val="2"/>
          </w:tcPr>
          <w:p>
            <w:pPr>
              <w:rPr>
                <w:rFonts w:hint="default"/>
                <w:vertAlign w:val="baseline"/>
                <w:lang w:val="en-US" w:eastAsia="zh-CN"/>
              </w:rPr>
            </w:pPr>
            <w:r>
              <w:rPr>
                <w:rFonts w:hint="eastAsia"/>
                <w:vertAlign w:val="baseline"/>
                <w:lang w:val="en-US" w:eastAsia="zh-CN"/>
              </w:rPr>
              <w:t>Best 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3" w:type="dxa"/>
          <w:trHeight w:val="1077" w:hRule="atLeast"/>
        </w:trPr>
        <w:tc>
          <w:tcPr>
            <w:tcW w:w="1701" w:type="dxa"/>
          </w:tcPr>
          <w:p>
            <w:pPr>
              <w:rPr>
                <w:rFonts w:hint="default"/>
                <w:vertAlign w:val="baseline"/>
                <w:lang w:val="en-US" w:eastAsia="zh-CN"/>
              </w:rPr>
            </w:pPr>
            <w:r>
              <w:rPr>
                <w:rFonts w:hint="eastAsia"/>
                <w:vertAlign w:val="baseline"/>
                <w:lang w:val="en-US" w:eastAsia="zh-CN"/>
              </w:rPr>
              <w:t>SSL论文的结果</w:t>
            </w:r>
          </w:p>
        </w:tc>
        <w:tc>
          <w:tcPr>
            <w:tcW w:w="1705" w:type="dxa"/>
            <w:gridSpan w:val="2"/>
          </w:tcPr>
          <w:p>
            <w:pPr>
              <w:rPr>
                <w:rFonts w:hint="eastAsia"/>
                <w:vertAlign w:val="baseline"/>
                <w:lang w:val="en-US" w:eastAsia="zh-CN"/>
              </w:rPr>
            </w:pPr>
            <w:r>
              <w:rPr>
                <w:rFonts w:hint="eastAsia"/>
                <w:vertAlign w:val="baseline"/>
                <w:lang w:val="en-US" w:eastAsia="zh-CN"/>
              </w:rPr>
              <w:t>Train: 87.62</w:t>
            </w:r>
          </w:p>
          <w:p>
            <w:pPr>
              <w:rPr>
                <w:rFonts w:hint="default"/>
                <w:vertAlign w:val="baseline"/>
                <w:lang w:val="en-US" w:eastAsia="zh-CN"/>
              </w:rPr>
            </w:pPr>
            <w:r>
              <w:rPr>
                <w:rFonts w:hint="eastAsia"/>
                <w:vertAlign w:val="baseline"/>
                <w:lang w:val="en-US" w:eastAsia="zh-CN"/>
              </w:rPr>
              <w:t>Val: 86.36</w:t>
            </w:r>
          </w:p>
        </w:tc>
        <w:tc>
          <w:tcPr>
            <w:tcW w:w="1697" w:type="dxa"/>
          </w:tcPr>
          <w:p>
            <w:pPr>
              <w:rPr>
                <w:rFonts w:hint="default"/>
                <w:vertAlign w:val="baseline"/>
                <w:lang w:val="en-US" w:eastAsia="zh-CN"/>
              </w:rPr>
            </w:pPr>
            <w:r>
              <w:rPr>
                <w:rFonts w:hint="eastAsia"/>
                <w:vertAlign w:val="baseline"/>
                <w:lang w:val="en-US" w:eastAsia="zh-CN"/>
              </w:rPr>
              <w:t>Train: 90.37</w:t>
            </w:r>
          </w:p>
          <w:p>
            <w:pPr>
              <w:rPr>
                <w:rFonts w:hint="default"/>
                <w:vertAlign w:val="baseline"/>
                <w:lang w:val="en-US" w:eastAsia="zh-CN"/>
              </w:rPr>
            </w:pPr>
            <w:r>
              <w:rPr>
                <w:rFonts w:hint="eastAsia"/>
                <w:vertAlign w:val="baseline"/>
                <w:lang w:val="en-US" w:eastAsia="zh-CN"/>
              </w:rPr>
              <w:t>Val: 86.46</w:t>
            </w:r>
          </w:p>
        </w:tc>
        <w:tc>
          <w:tcPr>
            <w:tcW w:w="1701" w:type="dxa"/>
            <w:gridSpan w:val="2"/>
          </w:tcPr>
          <w:p>
            <w:pPr>
              <w:rPr>
                <w:rFonts w:hint="default"/>
                <w:vertAlign w:val="baseline"/>
                <w:lang w:val="en-US" w:eastAsia="zh-CN"/>
              </w:rPr>
            </w:pPr>
            <w:r>
              <w:rPr>
                <w:rFonts w:hint="eastAsia"/>
                <w:vertAlign w:val="baseline"/>
                <w:lang w:val="en-US" w:eastAsia="zh-CN"/>
              </w:rPr>
              <w:t>Train: 97.14</w:t>
            </w:r>
          </w:p>
          <w:p>
            <w:pPr>
              <w:rPr>
                <w:rFonts w:hint="default"/>
                <w:vertAlign w:val="baseline"/>
                <w:lang w:val="en-US" w:eastAsia="zh-CN"/>
              </w:rPr>
            </w:pPr>
            <w:r>
              <w:rPr>
                <w:rFonts w:hint="eastAsia"/>
                <w:vertAlign w:val="baseline"/>
                <w:lang w:val="en-US" w:eastAsia="zh-CN"/>
              </w:rPr>
              <w:t>Val: 84.96</w:t>
            </w:r>
          </w:p>
        </w:tc>
        <w:tc>
          <w:tcPr>
            <w:tcW w:w="1701" w:type="dxa"/>
            <w:gridSpan w:val="2"/>
          </w:tcPr>
          <w:p>
            <w:pPr>
              <w:rPr>
                <w:rFonts w:hint="default"/>
                <w:vertAlign w:val="baseline"/>
                <w:lang w:val="en-US" w:eastAsia="zh-CN"/>
              </w:rPr>
            </w:pPr>
            <w:r>
              <w:rPr>
                <w:rFonts w:hint="eastAsia"/>
                <w:vertAlign w:val="baseline"/>
                <w:lang w:val="en-US" w:eastAsia="zh-CN"/>
              </w:rPr>
              <w:t>86.82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3" w:type="dxa"/>
          <w:trHeight w:val="1077" w:hRule="atLeast"/>
        </w:trPr>
        <w:tc>
          <w:tcPr>
            <w:tcW w:w="1701" w:type="dxa"/>
          </w:tcPr>
          <w:p>
            <w:pPr>
              <w:rPr>
                <w:rFonts w:hint="default"/>
                <w:vertAlign w:val="baseline"/>
                <w:lang w:val="en-US" w:eastAsia="zh-CN"/>
              </w:rPr>
            </w:pPr>
            <w:r>
              <w:rPr>
                <w:rFonts w:hint="eastAsia"/>
                <w:vertAlign w:val="baseline"/>
                <w:lang w:val="en-US" w:eastAsia="zh-CN"/>
              </w:rPr>
              <w:t>没有做对比，直接用原始数据训练ResNet</w:t>
            </w:r>
          </w:p>
        </w:tc>
        <w:tc>
          <w:tcPr>
            <w:tcW w:w="1705" w:type="dxa"/>
            <w:gridSpan w:val="2"/>
          </w:tcPr>
          <w:p>
            <w:pPr>
              <w:rPr>
                <w:rFonts w:hint="default"/>
                <w:vertAlign w:val="baseline"/>
                <w:lang w:val="en-US" w:eastAsia="zh-CN"/>
              </w:rPr>
            </w:pPr>
            <w:r>
              <w:rPr>
                <w:rFonts w:hint="eastAsia"/>
                <w:vertAlign w:val="baseline"/>
                <w:lang w:val="en-US" w:eastAsia="zh-CN"/>
              </w:rPr>
              <w:t>Train: 85.73</w:t>
            </w:r>
          </w:p>
          <w:p>
            <w:pPr>
              <w:rPr>
                <w:rFonts w:hint="default"/>
                <w:vertAlign w:val="baseline"/>
                <w:lang w:val="en-US" w:eastAsia="zh-CN"/>
              </w:rPr>
            </w:pPr>
            <w:r>
              <w:rPr>
                <w:rFonts w:hint="eastAsia"/>
                <w:vertAlign w:val="baseline"/>
                <w:lang w:val="en-US" w:eastAsia="zh-CN"/>
              </w:rPr>
              <w:t>Val: 81.44</w:t>
            </w:r>
          </w:p>
        </w:tc>
        <w:tc>
          <w:tcPr>
            <w:tcW w:w="1697" w:type="dxa"/>
          </w:tcPr>
          <w:p>
            <w:pPr>
              <w:rPr>
                <w:rFonts w:hint="default"/>
                <w:vertAlign w:val="baseline"/>
                <w:lang w:val="en-US" w:eastAsia="zh-CN"/>
              </w:rPr>
            </w:pPr>
            <w:r>
              <w:rPr>
                <w:rFonts w:hint="eastAsia"/>
                <w:vertAlign w:val="baseline"/>
                <w:lang w:val="en-US" w:eastAsia="zh-CN"/>
              </w:rPr>
              <w:t>Train: 89.89</w:t>
            </w:r>
          </w:p>
          <w:p>
            <w:pPr>
              <w:rPr>
                <w:rFonts w:hint="default"/>
                <w:vertAlign w:val="baseline"/>
                <w:lang w:val="en-US" w:eastAsia="zh-CN"/>
              </w:rPr>
            </w:pPr>
            <w:r>
              <w:rPr>
                <w:rFonts w:hint="eastAsia"/>
                <w:vertAlign w:val="baseline"/>
                <w:lang w:val="en-US" w:eastAsia="zh-CN"/>
              </w:rPr>
              <w:t>Val: 82.60</w:t>
            </w:r>
          </w:p>
        </w:tc>
        <w:tc>
          <w:tcPr>
            <w:tcW w:w="1701" w:type="dxa"/>
            <w:gridSpan w:val="2"/>
          </w:tcPr>
          <w:p>
            <w:pPr>
              <w:rPr>
                <w:rFonts w:hint="default"/>
                <w:vertAlign w:val="baseline"/>
                <w:lang w:val="en-US" w:eastAsia="zh-CN"/>
              </w:rPr>
            </w:pPr>
            <w:r>
              <w:rPr>
                <w:rFonts w:hint="eastAsia"/>
                <w:vertAlign w:val="baseline"/>
                <w:lang w:val="en-US" w:eastAsia="zh-CN"/>
              </w:rPr>
              <w:t>Train: 99</w:t>
            </w:r>
          </w:p>
          <w:p>
            <w:pPr>
              <w:rPr>
                <w:rFonts w:hint="default"/>
                <w:vertAlign w:val="baseline"/>
                <w:lang w:val="en-US" w:eastAsia="zh-CN"/>
              </w:rPr>
            </w:pPr>
            <w:r>
              <w:rPr>
                <w:rFonts w:hint="eastAsia"/>
                <w:vertAlign w:val="baseline"/>
                <w:lang w:val="en-US" w:eastAsia="zh-CN"/>
              </w:rPr>
              <w:t>Val: 82.47</w:t>
            </w:r>
          </w:p>
        </w:tc>
        <w:tc>
          <w:tcPr>
            <w:tcW w:w="1701" w:type="dxa"/>
            <w:gridSpan w:val="2"/>
          </w:tcPr>
          <w:p>
            <w:pPr>
              <w:rPr>
                <w:rFonts w:hint="default"/>
                <w:vertAlign w:val="baseline"/>
                <w:lang w:val="en-US" w:eastAsia="zh-CN"/>
              </w:rPr>
            </w:pPr>
            <w:r>
              <w:rPr>
                <w:rFonts w:hint="eastAsia"/>
                <w:vertAlign w:val="baseline"/>
                <w:lang w:val="en-US" w:eastAsia="zh-CN"/>
              </w:rPr>
              <w:t>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3" w:type="dxa"/>
          <w:trHeight w:val="1077" w:hRule="atLeast"/>
        </w:trPr>
        <w:tc>
          <w:tcPr>
            <w:tcW w:w="1701" w:type="dxa"/>
          </w:tcPr>
          <w:p>
            <w:pPr>
              <w:rPr>
                <w:rFonts w:hint="default"/>
                <w:vertAlign w:val="baseline"/>
                <w:lang w:val="en-US" w:eastAsia="zh-CN"/>
              </w:rPr>
            </w:pPr>
            <w:r>
              <w:rPr>
                <w:rFonts w:hint="eastAsia"/>
                <w:vertAlign w:val="baseline"/>
                <w:lang w:val="en-US" w:eastAsia="zh-CN"/>
              </w:rPr>
              <w:t>对比对数据做对比，原始数据微调ResNet</w:t>
            </w:r>
          </w:p>
        </w:tc>
        <w:tc>
          <w:tcPr>
            <w:tcW w:w="1705" w:type="dxa"/>
            <w:gridSpan w:val="2"/>
          </w:tcPr>
          <w:p>
            <w:pPr>
              <w:rPr>
                <w:rFonts w:hint="default"/>
                <w:vertAlign w:val="baseline"/>
                <w:lang w:val="en-US" w:eastAsia="zh-CN"/>
              </w:rPr>
            </w:pPr>
            <w:r>
              <w:rPr>
                <w:rFonts w:hint="eastAsia"/>
                <w:vertAlign w:val="baseline"/>
                <w:lang w:val="en-US" w:eastAsia="zh-CN"/>
              </w:rPr>
              <w:t>Train: 80.70</w:t>
            </w:r>
          </w:p>
          <w:p>
            <w:pPr>
              <w:rPr>
                <w:rFonts w:hint="default"/>
                <w:vertAlign w:val="baseline"/>
                <w:lang w:val="en-US" w:eastAsia="zh-CN"/>
              </w:rPr>
            </w:pPr>
            <w:r>
              <w:rPr>
                <w:rFonts w:hint="eastAsia"/>
                <w:vertAlign w:val="baseline"/>
                <w:lang w:val="en-US" w:eastAsia="zh-CN"/>
              </w:rPr>
              <w:t>Val: 77.03</w:t>
            </w:r>
          </w:p>
        </w:tc>
        <w:tc>
          <w:tcPr>
            <w:tcW w:w="1697" w:type="dxa"/>
          </w:tcPr>
          <w:p>
            <w:pPr>
              <w:rPr>
                <w:rFonts w:hint="default"/>
                <w:vertAlign w:val="baseline"/>
                <w:lang w:val="en-US" w:eastAsia="zh-CN"/>
              </w:rPr>
            </w:pPr>
            <w:r>
              <w:rPr>
                <w:rFonts w:hint="eastAsia"/>
                <w:vertAlign w:val="baseline"/>
                <w:lang w:val="en-US" w:eastAsia="zh-CN"/>
              </w:rPr>
              <w:t>Train: 82.87</w:t>
            </w:r>
          </w:p>
          <w:p>
            <w:pPr>
              <w:rPr>
                <w:rFonts w:hint="default"/>
                <w:vertAlign w:val="baseline"/>
                <w:lang w:val="en-US" w:eastAsia="zh-CN"/>
              </w:rPr>
            </w:pPr>
            <w:r>
              <w:rPr>
                <w:rFonts w:hint="eastAsia"/>
                <w:vertAlign w:val="baseline"/>
                <w:lang w:val="en-US" w:eastAsia="zh-CN"/>
              </w:rPr>
              <w:t>Val: 79.06</w:t>
            </w:r>
          </w:p>
        </w:tc>
        <w:tc>
          <w:tcPr>
            <w:tcW w:w="1701" w:type="dxa"/>
            <w:gridSpan w:val="2"/>
          </w:tcPr>
          <w:p>
            <w:pPr>
              <w:rPr>
                <w:rFonts w:hint="default"/>
                <w:vertAlign w:val="baseline"/>
                <w:lang w:val="en-US" w:eastAsia="zh-CN"/>
              </w:rPr>
            </w:pPr>
            <w:r>
              <w:rPr>
                <w:rFonts w:hint="eastAsia"/>
                <w:vertAlign w:val="baseline"/>
                <w:lang w:val="en-US" w:eastAsia="zh-CN"/>
              </w:rPr>
              <w:t>Train: 86.41</w:t>
            </w:r>
          </w:p>
          <w:p>
            <w:pPr>
              <w:rPr>
                <w:rFonts w:hint="default"/>
                <w:vertAlign w:val="baseline"/>
                <w:lang w:val="en-US" w:eastAsia="zh-CN"/>
              </w:rPr>
            </w:pPr>
            <w:r>
              <w:rPr>
                <w:rFonts w:hint="eastAsia"/>
                <w:vertAlign w:val="baseline"/>
                <w:lang w:val="en-US" w:eastAsia="zh-CN"/>
              </w:rPr>
              <w:t>Val: 80.07</w:t>
            </w:r>
          </w:p>
        </w:tc>
        <w:tc>
          <w:tcPr>
            <w:tcW w:w="1701" w:type="dxa"/>
            <w:gridSpan w:val="2"/>
          </w:tcPr>
          <w:p>
            <w:pPr>
              <w:rPr>
                <w:rFonts w:hint="default"/>
                <w:vertAlign w:val="baseline"/>
                <w:lang w:val="en-US" w:eastAsia="zh-CN"/>
              </w:rPr>
            </w:pPr>
            <w:r>
              <w:rPr>
                <w:rFonts w:hint="eastAsia"/>
                <w:vertAlign w:val="baseline"/>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13" w:type="dxa"/>
          <w:trHeight w:val="1077" w:hRule="atLeast"/>
        </w:trPr>
        <w:tc>
          <w:tcPr>
            <w:tcW w:w="1701" w:type="dxa"/>
          </w:tcPr>
          <w:p>
            <w:pPr>
              <w:rPr>
                <w:rFonts w:hint="default"/>
                <w:vertAlign w:val="baseline"/>
                <w:lang w:val="en-US" w:eastAsia="zh-CN"/>
              </w:rPr>
            </w:pPr>
            <w:r>
              <w:rPr>
                <w:rFonts w:hint="eastAsia"/>
                <w:vertAlign w:val="baseline"/>
                <w:lang w:val="en-US" w:eastAsia="zh-CN"/>
              </w:rPr>
              <w:t>对比对数据PCA后做对比，原始数据微调ResNet</w:t>
            </w:r>
          </w:p>
        </w:tc>
        <w:tc>
          <w:tcPr>
            <w:tcW w:w="1705" w:type="dxa"/>
            <w:gridSpan w:val="2"/>
          </w:tcPr>
          <w:p>
            <w:pPr>
              <w:rPr>
                <w:rFonts w:hint="default"/>
                <w:vertAlign w:val="baseline"/>
                <w:lang w:val="en-US" w:eastAsia="zh-CN"/>
              </w:rPr>
            </w:pPr>
            <w:r>
              <w:rPr>
                <w:rFonts w:hint="eastAsia"/>
                <w:vertAlign w:val="baseline"/>
                <w:lang w:val="en-US" w:eastAsia="zh-CN"/>
              </w:rPr>
              <w:t>Train: 85.42</w:t>
            </w:r>
          </w:p>
          <w:p>
            <w:pPr>
              <w:rPr>
                <w:rFonts w:hint="default"/>
                <w:vertAlign w:val="baseline"/>
                <w:lang w:val="en-US" w:eastAsia="zh-CN"/>
              </w:rPr>
            </w:pPr>
            <w:r>
              <w:rPr>
                <w:rFonts w:hint="eastAsia"/>
                <w:vertAlign w:val="baseline"/>
                <w:lang w:val="en-US" w:eastAsia="zh-CN"/>
              </w:rPr>
              <w:t>Val: 85.22</w:t>
            </w:r>
          </w:p>
        </w:tc>
        <w:tc>
          <w:tcPr>
            <w:tcW w:w="1697" w:type="dxa"/>
          </w:tcPr>
          <w:p>
            <w:pPr>
              <w:rPr>
                <w:rFonts w:hint="default"/>
                <w:vertAlign w:val="baseline"/>
                <w:lang w:val="en-US" w:eastAsia="zh-CN"/>
              </w:rPr>
            </w:pPr>
            <w:r>
              <w:rPr>
                <w:rFonts w:hint="eastAsia"/>
                <w:vertAlign w:val="baseline"/>
                <w:lang w:val="en-US" w:eastAsia="zh-CN"/>
              </w:rPr>
              <w:t>Train: 89.55</w:t>
            </w:r>
          </w:p>
          <w:p>
            <w:pPr>
              <w:rPr>
                <w:rFonts w:hint="default"/>
                <w:vertAlign w:val="baseline"/>
                <w:lang w:val="en-US" w:eastAsia="zh-CN"/>
              </w:rPr>
            </w:pPr>
            <w:r>
              <w:rPr>
                <w:rFonts w:hint="eastAsia"/>
                <w:vertAlign w:val="baseline"/>
                <w:lang w:val="en-US" w:eastAsia="zh-CN"/>
              </w:rPr>
              <w:t>Val: 83.49</w:t>
            </w:r>
          </w:p>
        </w:tc>
        <w:tc>
          <w:tcPr>
            <w:tcW w:w="1701" w:type="dxa"/>
            <w:gridSpan w:val="2"/>
          </w:tcPr>
          <w:p>
            <w:pPr>
              <w:rPr>
                <w:rFonts w:hint="default"/>
                <w:vertAlign w:val="baseline"/>
                <w:lang w:val="en-US" w:eastAsia="zh-CN"/>
              </w:rPr>
            </w:pPr>
            <w:r>
              <w:rPr>
                <w:rFonts w:hint="eastAsia"/>
                <w:vertAlign w:val="baseline"/>
                <w:lang w:val="en-US" w:eastAsia="zh-CN"/>
              </w:rPr>
              <w:t>Train: 95.21</w:t>
            </w:r>
          </w:p>
          <w:p>
            <w:pPr>
              <w:rPr>
                <w:rFonts w:hint="default"/>
                <w:vertAlign w:val="baseline"/>
                <w:lang w:val="en-US" w:eastAsia="zh-CN"/>
              </w:rPr>
            </w:pPr>
            <w:r>
              <w:rPr>
                <w:rFonts w:hint="eastAsia"/>
                <w:vertAlign w:val="baseline"/>
                <w:lang w:val="en-US" w:eastAsia="zh-CN"/>
              </w:rPr>
              <w:t>Val: 81.55</w:t>
            </w:r>
          </w:p>
        </w:tc>
        <w:tc>
          <w:tcPr>
            <w:tcW w:w="1701" w:type="dxa"/>
            <w:gridSpan w:val="2"/>
          </w:tcPr>
          <w:p>
            <w:pPr>
              <w:rPr>
                <w:rFonts w:hint="default"/>
                <w:vertAlign w:val="baseline"/>
                <w:lang w:val="en-US" w:eastAsia="zh-CN"/>
              </w:rPr>
            </w:pPr>
            <w:r>
              <w:rPr>
                <w:rFonts w:hint="eastAsia"/>
                <w:vertAlign w:val="baseline"/>
                <w:lang w:val="en-US" w:eastAsia="zh-CN"/>
              </w:rPr>
              <w:t>85.22</w:t>
            </w:r>
          </w:p>
        </w:tc>
      </w:tr>
    </w:tbl>
    <w:p>
      <w:pPr>
        <w:rPr>
          <w:rFonts w:hint="default"/>
          <w:lang w:val="en-US" w:eastAsia="zh-CN"/>
        </w:rPr>
      </w:pPr>
    </w:p>
    <w:p>
      <w:pPr>
        <w:jc w:val="both"/>
        <w:rPr>
          <w:rFonts w:hint="eastAsia"/>
          <w:lang w:val="en-US" w:eastAsia="zh-CN"/>
        </w:rPr>
      </w:pPr>
      <w:r>
        <w:rPr>
          <w:rFonts w:hint="eastAsia"/>
          <w:lang w:val="en-US" w:eastAsia="zh-CN"/>
        </w:rPr>
        <w:t>话句话说，原来SSL论文里的结果所带来的性能，应该主要是ResNet所带来的效果，而并非对比学习。诚然，对比学习的方法确实带来了2%精度的上涨，但剩下的两个消融实验表明，有更简便、计算小、高效的对比方法也能带来性能的提升。</w:t>
      </w:r>
    </w:p>
    <w:p>
      <w:pPr>
        <w:jc w:val="both"/>
        <w:rPr>
          <w:rFonts w:hint="eastAsia"/>
          <w:lang w:val="en-US" w:eastAsia="zh-CN"/>
        </w:rPr>
      </w:pPr>
      <w:r>
        <w:rPr>
          <w:rFonts w:hint="eastAsia"/>
          <w:lang w:val="en-US" w:eastAsia="zh-CN"/>
        </w:rPr>
        <w:t>不过，这些消融实验感觉有少许跑偏了，有点偏离了跨受试者的研究，而只关注与是什么影响了精确度。</w:t>
      </w:r>
    </w:p>
    <w:p>
      <w:pPr>
        <w:jc w:val="both"/>
        <w:rPr>
          <w:rFonts w:hint="default"/>
          <w:lang w:val="en-US" w:eastAsia="zh-CN"/>
        </w:rPr>
      </w:pPr>
      <w:r>
        <w:rPr>
          <w:rFonts w:hint="eastAsia"/>
          <w:lang w:val="en-US" w:eastAsia="zh-CN"/>
        </w:rPr>
        <w:t>此外还不能判断是否下面两个实验又带来信息泄露的问题。</w:t>
      </w:r>
    </w:p>
    <w:p>
      <w:pPr>
        <w:jc w:val="both"/>
        <w:rPr>
          <w:rFonts w:hint="eastAsia"/>
          <w:lang w:val="en-US" w:eastAsia="zh-CN"/>
        </w:rPr>
      </w:pPr>
    </w:p>
    <w:p>
      <w:pPr>
        <w:jc w:val="both"/>
        <w:rPr>
          <w:rFonts w:hint="eastAsia"/>
          <w:lang w:val="en-US" w:eastAsia="zh-CN"/>
        </w:rPr>
      </w:pPr>
      <w:r>
        <w:rPr>
          <w:rFonts w:hint="eastAsia"/>
          <w:lang w:val="en-US" w:eastAsia="zh-CN"/>
        </w:rPr>
        <w:t>四、实验计划</w:t>
      </w:r>
    </w:p>
    <w:p>
      <w:pPr>
        <w:rPr>
          <w:rFonts w:hint="default"/>
          <w:lang w:val="en-US" w:eastAsia="zh-CN"/>
        </w:rPr>
      </w:pPr>
      <w:r>
        <w:rPr>
          <w:rFonts w:hint="eastAsia"/>
          <w:lang w:val="en-US" w:eastAsia="zh-CN"/>
        </w:rPr>
        <w:t>尝试选取一些受试者排除在原始数据集和对比数据之外作为跨受试者的研究；考虑多个EEG通道是否都可以使用上；思考上述的“二、受试者间的对比”这个方法是否在其他数据集上也可行。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jNTAwZGJiYzAwYzg4ODJhYTZkMzg0MjI2NmViMDAifQ=="/>
  </w:docVars>
  <w:rsids>
    <w:rsidRoot w:val="00000000"/>
    <w:rsid w:val="2E787100"/>
    <w:rsid w:val="3AFC61C6"/>
    <w:rsid w:val="4DAB7D28"/>
    <w:rsid w:val="66EC4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637</Words>
  <Characters>922</Characters>
  <Lines>0</Lines>
  <Paragraphs>0</Paragraphs>
  <TotalTime>1</TotalTime>
  <ScaleCrop>false</ScaleCrop>
  <LinksUpToDate>false</LinksUpToDate>
  <CharactersWithSpaces>955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2022-12-07T01:57:00Z</dcterms:created>
  <dc:creator>z0112</dc:creator>
  <cp:lastModifiedBy>tsunami</cp:lastModifiedBy>
  <dcterms:modified xsi:type="dcterms:W3CDTF">2022-12-07T02:38:09Z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C10B3ADB489B4938BB0747CB37034B05</vt:lpwstr>
  </property>
</Properties>
</file>