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/>
    <w:p w:rsidR="006E7980" w:rsidRDefault="006E7980" w:rsidP="00FB6093">
      <w:pPr>
        <w:pStyle w:val="Title"/>
      </w:pPr>
      <w:r>
        <w:t>Termostat</w:t>
      </w:r>
    </w:p>
    <w:p w:rsidR="006E7980" w:rsidRDefault="006E7980" w:rsidP="00D43222">
      <w:pPr>
        <w:pStyle w:val="Subtitle"/>
        <w:jc w:val="center"/>
      </w:pPr>
      <w:r>
        <w:t>Vnorené riadiace systémy</w:t>
      </w:r>
    </w:p>
    <w:p w:rsidR="006E7980" w:rsidRDefault="006E7980" w:rsidP="00FB6093"/>
    <w:p w:rsidR="006E7980" w:rsidRDefault="006E7980" w:rsidP="00892A62"/>
    <w:p w:rsidR="006E7980" w:rsidRDefault="006E7980">
      <w:pPr>
        <w:spacing w:line="240" w:lineRule="auto"/>
      </w:pPr>
      <w:r>
        <w:br w:type="page"/>
      </w:r>
    </w:p>
    <w:p w:rsidR="006E7980" w:rsidRDefault="006E7980">
      <w:pPr>
        <w:pStyle w:val="TOCHeading"/>
      </w:pPr>
      <w:r>
        <w:t>Obsah</w:t>
      </w:r>
    </w:p>
    <w:p w:rsidR="006E7980" w:rsidRDefault="006E7980">
      <w:pPr>
        <w:pStyle w:val="TOC1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944713" w:history="1">
        <w:r w:rsidRPr="008558B1">
          <w:rPr>
            <w:rStyle w:val="Hyperlink"/>
            <w:noProof/>
          </w:rPr>
          <w:t>1. Zadanie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1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4" w:history="1">
        <w:r w:rsidRPr="008558B1">
          <w:rPr>
            <w:rStyle w:val="Hyperlink"/>
            <w:noProof/>
          </w:rPr>
          <w:t>2. Riešenie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1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5" w:history="1">
        <w:r w:rsidRPr="008558B1">
          <w:rPr>
            <w:rStyle w:val="Hyperlink"/>
            <w:noProof/>
          </w:rPr>
          <w:t>3. Návod na používanie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2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6" w:history="1">
        <w:r w:rsidRPr="008558B1">
          <w:rPr>
            <w:rStyle w:val="Hyperlink"/>
            <w:noProof/>
          </w:rPr>
          <w:t>3.1 Zapojenie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2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7" w:history="1">
        <w:r w:rsidRPr="008558B1">
          <w:rPr>
            <w:rStyle w:val="Hyperlink"/>
            <w:noProof/>
          </w:rPr>
          <w:t>3.2 Softvér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2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8" w:history="1">
        <w:r w:rsidRPr="008558B1">
          <w:rPr>
            <w:rStyle w:val="Hyperlink"/>
            <w:noProof/>
          </w:rPr>
          <w:t>3.3 Príkazy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7980" w:rsidRDefault="006E7980">
      <w:pPr>
        <w:pStyle w:val="TOC1"/>
        <w:tabs>
          <w:tab w:val="right" w:leader="dot" w:pos="8777"/>
        </w:tabs>
        <w:rPr>
          <w:rFonts w:ascii="Times New Roman" w:hAnsi="Times New Roman" w:cs="Times New Roman"/>
          <w:noProof/>
          <w:lang w:eastAsia="sk-SK"/>
        </w:rPr>
      </w:pPr>
      <w:hyperlink w:anchor="_Toc342944719" w:history="1">
        <w:r w:rsidRPr="008558B1">
          <w:rPr>
            <w:rStyle w:val="Hyperlink"/>
            <w:noProof/>
          </w:rPr>
          <w:t>4.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_Toc342944719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E7980" w:rsidRDefault="006E7980">
      <w:r>
        <w:fldChar w:fldCharType="end"/>
      </w:r>
    </w:p>
    <w:p w:rsidR="006E7980" w:rsidRDefault="006E7980">
      <w:pPr>
        <w:spacing w:line="240" w:lineRule="auto"/>
      </w:pPr>
      <w:r>
        <w:br w:type="page"/>
      </w:r>
    </w:p>
    <w:p w:rsidR="006E7980" w:rsidRPr="003F5B53" w:rsidRDefault="006E7980" w:rsidP="003F5B53">
      <w:pPr>
        <w:pStyle w:val="Heading1"/>
      </w:pPr>
      <w:bookmarkStart w:id="0" w:name="_Toc342944713"/>
      <w:bookmarkStart w:id="1" w:name="_Ref313267459"/>
      <w:r>
        <w:t>Zadanie</w:t>
      </w:r>
      <w:bookmarkEnd w:id="0"/>
    </w:p>
    <w:bookmarkEnd w:id="1"/>
    <w:p w:rsidR="006E7980" w:rsidRDefault="006E7980" w:rsidP="00484325">
      <w:pPr>
        <w:pStyle w:val="Odstavec"/>
      </w:pPr>
      <w:r w:rsidRPr="00175840">
        <w:t>K STM32L Discovery doske bude pripojený snímač teploty a spínač záťaže, pričom budú komunikovať po One wire zbernici. Užívateľ si bude môcť nastaviť teplotu spínania/vypínania záťaže (v tomto prípade to bude LED). Všetky dáta musia byť zobrazované na termi</w:t>
      </w:r>
      <w:r>
        <w:t>náli</w:t>
      </w:r>
      <w:r w:rsidRPr="00175840">
        <w:t xml:space="preserve"> v PC cez USB-UART. Ako terminál bude použitý program Putty. Terminál v PC bude zároveň slúžiť aj ako rozhranie pre zmenu nastavení riadenia.</w:t>
      </w:r>
    </w:p>
    <w:p w:rsidR="006E7980" w:rsidRDefault="006E7980" w:rsidP="00484325">
      <w:pPr>
        <w:pStyle w:val="Odstavec"/>
        <w:ind w:firstLine="0"/>
      </w:pPr>
    </w:p>
    <w:p w:rsidR="006E7980" w:rsidRDefault="006E7980" w:rsidP="001842C3">
      <w:pPr>
        <w:pStyle w:val="Heading1"/>
      </w:pPr>
      <w:bookmarkStart w:id="2" w:name="_Toc342944714"/>
      <w:r>
        <w:t>Riešenie</w:t>
      </w:r>
      <w:bookmarkEnd w:id="2"/>
    </w:p>
    <w:p w:rsidR="006E7980" w:rsidRDefault="006E7980" w:rsidP="00B14535">
      <w:pPr>
        <w:pStyle w:val="Odstavec"/>
      </w:pPr>
      <w:r>
        <w:t>Pri riešení projektu sme využili cyklickú obsluhu s prerušeniami od sériovej linky.  V hlavnom programe sa na začiatku inicializuje sériový port, potom 1-wire zbernica. Po inicializácii prebehne vyhľadávanie všetkých zariadení na 1-wire zbernici a zapamätajú sa všetky identifikačné čísla zariadení. Následne sa program dostane do hlavného cyklu, kde sa nachádza regulátor. V každom cykle sa spustí prevod teploty, počká sa 750ms a vyčíta sa nameraná hodnota teploty zo zvoleného snímača DS18B20</w:t>
      </w:r>
      <w:r>
        <w:rPr>
          <w:noProof/>
        </w:rPr>
        <w:t>[1]</w:t>
      </w:r>
      <w:r>
        <w:t>. Porovnaním nameranej hodnoty so žiadanou hodnotou s uvažovaním hysterézie sa určí stav spínača záťaže DS2405</w:t>
      </w:r>
      <w:r>
        <w:rPr>
          <w:noProof/>
        </w:rPr>
        <w:t>[2]</w:t>
      </w:r>
      <w:r>
        <w:t>.</w:t>
      </w:r>
    </w:p>
    <w:p w:rsidR="006E7980" w:rsidRDefault="006E7980" w:rsidP="009933D1">
      <w:pPr>
        <w:pStyle w:val="Odstavec"/>
      </w:pPr>
      <w:r>
        <w:t xml:space="preserve">Termostat preruší činnosť hlavného programu v prípade ak dôjde na USART2 znak. Tento znak sa pošle naspäť a zapamätá sa. V prípade ak termostat prijme znak </w:t>
      </w:r>
      <w:r w:rsidRPr="00162A0F">
        <w:rPr>
          <w:i/>
          <w:iCs/>
        </w:rPr>
        <w:t>Carriage return</w:t>
      </w:r>
      <w:r>
        <w:t xml:space="preserve"> (\r), tak začne analyzovať prijatý reťazec. V prípade ak rozpozná príkaz začne ho vykonávať, ak nerozpozná vráti text  „</w:t>
      </w:r>
      <w:r w:rsidRPr="00162A0F">
        <w:rPr>
          <w:rFonts w:ascii="Courier New" w:hAnsi="Courier New" w:cs="Courier New"/>
        </w:rPr>
        <w:t>Unknown command</w:t>
      </w:r>
      <w:r>
        <w:t xml:space="preserve">“. Príkazy sú uvedené v časti </w:t>
      </w:r>
      <w:r>
        <w:fldChar w:fldCharType="begin"/>
      </w:r>
      <w:r>
        <w:instrText xml:space="preserve"> REF _Ref342515524 \r \h </w:instrText>
      </w:r>
      <w:r>
        <w:fldChar w:fldCharType="separate"/>
      </w:r>
      <w:r>
        <w:t>3.3</w:t>
      </w:r>
      <w:r>
        <w:fldChar w:fldCharType="end"/>
      </w:r>
      <w:r>
        <w:t xml:space="preserve"> tohto dokumentu. Termostat dokáže spracovať aj znak backspace, kedy sa vráti o jeden znak dozadu, pre prípad keď užívateľ omylom zadal zlý príkaz.</w:t>
      </w:r>
    </w:p>
    <w:p w:rsidR="006E7980" w:rsidRDefault="006E7980" w:rsidP="00DE7795"/>
    <w:p w:rsidR="006E7980" w:rsidRDefault="006E7980" w:rsidP="00B14535">
      <w:pPr>
        <w:pStyle w:val="Subtitle"/>
      </w:pPr>
      <w:r>
        <w:t>1-Wire zbernica</w:t>
      </w:r>
    </w:p>
    <w:p w:rsidR="006E7980" w:rsidRPr="00B14535" w:rsidRDefault="006E7980" w:rsidP="009933D1">
      <w:pPr>
        <w:pStyle w:val="Odstavec"/>
      </w:pPr>
      <w:r>
        <w:t xml:space="preserve">Táto zbernica sa vyznačuje tým, že všetky dáta prenáša iba jedným vodičom. Každé zariadenie ma celosvetovo jedinečné identifikačné číslo, ktorým sa dá jednoznačne identifikovať. Toto 64-bitové číslo obsahuje aj informáciu o type zariadenia, aj kontrolnú sumu na overenie správnosti. Zbernica využíva precízne časovanie na rozlíšenie núl a jednotiek, resp. resetovacieho signálu. Resetovací signál musí trvať aspoň 480µs, následne, ak je prítomné zariadenie na zbernici, potiahne na zem vstup mastra na 60 až 240 µs. Reset vymaže predchádzajúce príkazy a umožňuje volať iné príkazy na iných zariadeniach. Časovanie bitov je na </w:t>
      </w:r>
      <w:r>
        <w:fldChar w:fldCharType="begin"/>
      </w:r>
      <w:r>
        <w:instrText xml:space="preserve"> REF _Ref342921946 \h </w:instrText>
      </w:r>
      <w:r>
        <w:fldChar w:fldCharType="separate"/>
      </w:r>
      <w:r>
        <w:t xml:space="preserve">Obr.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 Čiernou farbou je znázornené potiahnutie zbernice na zem mastrom, sivým potiahnutie na zem slave zariadeniami.</w:t>
      </w:r>
    </w:p>
    <w:p w:rsidR="006E7980" w:rsidRDefault="006E7980" w:rsidP="000B0C44">
      <w:pPr>
        <w:keepNext/>
      </w:pPr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i1027" type="#_x0000_t75" style="width:434.25pt;height:288.75pt;visibility:visible">
            <v:imagedata r:id="rId7" o:title=""/>
          </v:shape>
        </w:pict>
      </w:r>
    </w:p>
    <w:p w:rsidR="006E7980" w:rsidRDefault="006E7980" w:rsidP="000B0C44">
      <w:pPr>
        <w:pStyle w:val="Caption"/>
      </w:pPr>
      <w:bookmarkStart w:id="3" w:name="_Ref342921946"/>
      <w:r>
        <w:t xml:space="preserve">Obr.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Obr. \* ARABIC \s 1 ">
        <w:r>
          <w:rPr>
            <w:noProof/>
          </w:rPr>
          <w:t>1</w:t>
        </w:r>
      </w:fldSimple>
      <w:bookmarkEnd w:id="3"/>
      <w:r>
        <w:t xml:space="preserve">: Časovanie 1-wire zbernice </w:t>
      </w:r>
      <w:r>
        <w:rPr>
          <w:noProof/>
        </w:rPr>
        <w:t>[1]</w:t>
      </w:r>
    </w:p>
    <w:p w:rsidR="006E7980" w:rsidRPr="00162A0F" w:rsidRDefault="006E7980" w:rsidP="00162A0F">
      <w:pPr>
        <w:pStyle w:val="Odstavec"/>
      </w:pPr>
    </w:p>
    <w:p w:rsidR="006E7980" w:rsidRPr="000B0C44" w:rsidRDefault="006E7980" w:rsidP="000B0C44"/>
    <w:p w:rsidR="006E7980" w:rsidRDefault="006E7980" w:rsidP="00DE7795">
      <w:r>
        <w:br w:type="page"/>
      </w:r>
    </w:p>
    <w:p w:rsidR="006E7980" w:rsidRDefault="006E7980" w:rsidP="000A78D6">
      <w:pPr>
        <w:pStyle w:val="Heading1"/>
      </w:pPr>
      <w:bookmarkStart w:id="4" w:name="_Toc342944715"/>
      <w:r>
        <w:t>Návod na používanie</w:t>
      </w:r>
      <w:bookmarkEnd w:id="4"/>
    </w:p>
    <w:p w:rsidR="006E7980" w:rsidRDefault="006E7980" w:rsidP="00D42482">
      <w:pPr>
        <w:pStyle w:val="Heading2"/>
      </w:pPr>
      <w:bookmarkStart w:id="5" w:name="_Toc342944716"/>
      <w:r>
        <w:t>Zapojenie</w:t>
      </w:r>
      <w:bookmarkEnd w:id="5"/>
    </w:p>
    <w:p w:rsidR="006E7980" w:rsidRDefault="006E7980" w:rsidP="00B83F9D">
      <w:pPr>
        <w:pStyle w:val="Odstavec"/>
      </w:pPr>
      <w:r>
        <w:t xml:space="preserve">Termostat využíva 3 I/O piny. Dva sú Rx a Tx signály USART 2 a jeden je zbernica 1-Wire. Pin PA2 je vysielací (TX) výstup a zapája sa na RX prevodníka, PA3 je prijímací (RX) a zapája sa na TX prevodníka. Spínač záťaže DS2405 a snímač teploty DS18B20 sa pripájajú na pin PA5 paralelne. </w:t>
      </w:r>
    </w:p>
    <w:p w:rsidR="006E7980" w:rsidRDefault="006E7980" w:rsidP="00E427ED">
      <w:pPr>
        <w:pStyle w:val="Odstavec"/>
        <w:keepNext/>
        <w:jc w:val="center"/>
      </w:pPr>
      <w:r>
        <w:rPr>
          <w:noProof/>
          <w:lang w:eastAsia="sk-SK"/>
        </w:rPr>
        <w:pict>
          <v:shape id="_x0000_i1028" type="#_x0000_t75" style="width:242.25pt;height:198pt;visibility:visible">
            <v:imagedata r:id="rId8" o:title=""/>
          </v:shape>
        </w:pict>
      </w:r>
    </w:p>
    <w:p w:rsidR="006E7980" w:rsidRDefault="006E7980" w:rsidP="00E427ED">
      <w:pPr>
        <w:pStyle w:val="Caption"/>
      </w:pPr>
      <w:r>
        <w:t xml:space="preserve">Obr.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. \* ARABIC \s 1 ">
        <w:r>
          <w:rPr>
            <w:noProof/>
          </w:rPr>
          <w:t>1</w:t>
        </w:r>
      </w:fldSimple>
      <w:r>
        <w:t>: Schéma zapojenia termostatu</w:t>
      </w:r>
    </w:p>
    <w:p w:rsidR="006E7980" w:rsidRDefault="006E7980" w:rsidP="00D42482">
      <w:pPr>
        <w:pStyle w:val="Heading2"/>
      </w:pPr>
      <w:bookmarkStart w:id="6" w:name="_Toc342944717"/>
      <w:r>
        <w:t>Softvér</w:t>
      </w:r>
      <w:bookmarkEnd w:id="6"/>
    </w:p>
    <w:p w:rsidR="006E7980" w:rsidRPr="005772C4" w:rsidRDefault="006E7980" w:rsidP="005772C4">
      <w:pPr>
        <w:pStyle w:val="Subtitle"/>
      </w:pPr>
      <w:r>
        <w:t>Putty</w:t>
      </w:r>
    </w:p>
    <w:p w:rsidR="006E7980" w:rsidRPr="00873719" w:rsidRDefault="006E7980" w:rsidP="00873719">
      <w:pPr>
        <w:pStyle w:val="Odstavec"/>
      </w:pPr>
      <w:r>
        <w:t xml:space="preserve">Na prístup k príkazovému riadku je potrebý program </w:t>
      </w:r>
      <w:r w:rsidRPr="00E427ED">
        <w:rPr>
          <w:i/>
          <w:iCs/>
        </w:rPr>
        <w:t>Putty</w:t>
      </w:r>
      <w:r>
        <w:t xml:space="preserve"> </w:t>
      </w:r>
      <w:r>
        <w:rPr>
          <w:noProof/>
        </w:rPr>
        <w:t>[3]</w:t>
      </w:r>
      <w:r>
        <w:t>.  Baud rate prenosu je 115200, dĺžka dát 8 bitov, jeden stop bit a žiadna parita (</w:t>
      </w:r>
      <w:r>
        <w:fldChar w:fldCharType="begin"/>
      </w:r>
      <w:r>
        <w:instrText xml:space="preserve"> REF _Ref342518570 \h </w:instrText>
      </w:r>
      <w:r>
        <w:fldChar w:fldCharType="separate"/>
      </w:r>
      <w:r>
        <w:t xml:space="preserve">Obr.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>). Na spávne spracovanie klávesy Backspace je potrebné nastaviť v </w:t>
      </w:r>
      <w:r w:rsidRPr="00D42482">
        <w:rPr>
          <w:b/>
          <w:bCs/>
        </w:rPr>
        <w:t>Terminal &gt; Keyboard</w:t>
      </w:r>
      <w:r>
        <w:t xml:space="preserve"> voľbu Backspace: </w:t>
      </w:r>
      <w:r w:rsidRPr="00D42482">
        <w:rPr>
          <w:i/>
          <w:iCs/>
        </w:rPr>
        <w:t>Control-</w:t>
      </w:r>
      <w:r>
        <w:rPr>
          <w:i/>
          <w:iCs/>
        </w:rPr>
        <w:t>H</w:t>
      </w:r>
      <w:r>
        <w:t>. Nastavené parametre je možné uložiť pre zjednodušenie neskoršieho pripojenia.</w:t>
      </w:r>
    </w:p>
    <w:p w:rsidR="006E7980" w:rsidRDefault="006E7980" w:rsidP="00873719">
      <w:pPr>
        <w:jc w:val="center"/>
      </w:pPr>
      <w:r>
        <w:rPr>
          <w:noProof/>
          <w:lang w:eastAsia="sk-SK"/>
        </w:rPr>
        <w:pict>
          <v:shape id="Obrázok 8" o:spid="_x0000_i1029" type="#_x0000_t75" style="width:328.5pt;height:315.75pt;visibility:visible">
            <v:imagedata r:id="rId9" o:title=""/>
          </v:shape>
        </w:pict>
      </w:r>
    </w:p>
    <w:p w:rsidR="006E7980" w:rsidRPr="00485400" w:rsidRDefault="006E7980" w:rsidP="007458D7">
      <w:pPr>
        <w:pStyle w:val="Caption"/>
      </w:pPr>
      <w:bookmarkStart w:id="7" w:name="_Ref342518570"/>
      <w:r>
        <w:t xml:space="preserve">Obr.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Obr. \* ARABIC \s 1 ">
        <w:r>
          <w:rPr>
            <w:noProof/>
          </w:rPr>
          <w:t>2</w:t>
        </w:r>
      </w:fldSimple>
      <w:bookmarkEnd w:id="7"/>
      <w:r>
        <w:t>: Nastavenie sériového portu</w:t>
      </w:r>
    </w:p>
    <w:p w:rsidR="006E7980" w:rsidRDefault="006E7980" w:rsidP="00D42482">
      <w:pPr>
        <w:pStyle w:val="Heading2"/>
      </w:pPr>
      <w:bookmarkStart w:id="8" w:name="_Ref342515524"/>
      <w:bookmarkStart w:id="9" w:name="_Toc342944718"/>
      <w:r>
        <w:t>Príkazy</w:t>
      </w:r>
      <w:bookmarkEnd w:id="8"/>
      <w:bookmarkEnd w:id="9"/>
    </w:p>
    <w:p w:rsidR="006E7980" w:rsidRPr="00A1752C" w:rsidRDefault="006E7980" w:rsidP="00A1752C">
      <w:pPr>
        <w:pStyle w:val="Odstavec"/>
      </w:pPr>
      <w:r>
        <w:t>Termostat umožňuje nastavovanie alebo zobrazovanie niektorých premenných alebo vykonávanie príkazu. Všetky príkazy sa píšu malými písmenami. Počas písania príkazov zariadenie vracia zadaný znak, teda užívateľ vidí čo zadal.</w:t>
      </w:r>
    </w:p>
    <w:p w:rsidR="006E7980" w:rsidRDefault="006E7980" w:rsidP="00A1752C">
      <w:pPr>
        <w:pStyle w:val="Subtitle"/>
      </w:pPr>
      <w:r>
        <w:t>Help</w:t>
      </w:r>
    </w:p>
    <w:p w:rsidR="006E7980" w:rsidRPr="00A1752C" w:rsidRDefault="006E7980" w:rsidP="00A1752C">
      <w:pPr>
        <w:pStyle w:val="Odstavec"/>
      </w:pPr>
      <w:r>
        <w:t>Tento príkaz vypíše zoznam všetkých príkazov, ktoré termostat pozná.</w:t>
      </w:r>
    </w:p>
    <w:p w:rsidR="006E7980" w:rsidRDefault="006E7980" w:rsidP="00A1752C">
      <w:pPr>
        <w:pStyle w:val="Subtitle"/>
      </w:pPr>
      <w:r>
        <w:t>Temp</w:t>
      </w:r>
    </w:p>
    <w:p w:rsidR="006E7980" w:rsidRDefault="006E7980" w:rsidP="00DA1EB7">
      <w:pPr>
        <w:pStyle w:val="Odstavec"/>
      </w:pPr>
      <w:r>
        <w:t>Zobrazí nameranú teplotu v °C.</w:t>
      </w:r>
    </w:p>
    <w:p w:rsidR="006E7980" w:rsidRDefault="006E7980" w:rsidP="00A1752C">
      <w:pPr>
        <w:pStyle w:val="Subtitle"/>
      </w:pPr>
      <w:r>
        <w:t>Set temp</w:t>
      </w:r>
    </w:p>
    <w:p w:rsidR="006E7980" w:rsidRPr="00A1752C" w:rsidRDefault="006E7980" w:rsidP="00A1752C">
      <w:pPr>
        <w:pStyle w:val="Odstavec"/>
      </w:pPr>
      <w:r>
        <w:t>Zobrazí nastavenú teplotu. V prípade ak je za príkazom znak „=“, nastaví sa žiadaná teplota na zadanú hodnotu.</w:t>
      </w:r>
    </w:p>
    <w:p w:rsidR="006E7980" w:rsidRDefault="006E7980" w:rsidP="00DA1EB7">
      <w:pPr>
        <w:pStyle w:val="Subtitle"/>
      </w:pPr>
      <w:r>
        <w:t>Hyst</w:t>
      </w:r>
    </w:p>
    <w:p w:rsidR="006E7980" w:rsidRDefault="006E7980" w:rsidP="00DA1EB7">
      <w:pPr>
        <w:pStyle w:val="Odstavec"/>
      </w:pPr>
      <w:r>
        <w:t>Zobrazí nastavenú hysterézu. V prípade ak je za príkazom znak „=“, nastaví sa hysteréza na zadanú hodnotu.</w:t>
      </w:r>
    </w:p>
    <w:p w:rsidR="006E7980" w:rsidRDefault="006E7980" w:rsidP="00DA1EB7">
      <w:pPr>
        <w:pStyle w:val="Subtitle"/>
      </w:pPr>
      <w:r>
        <w:t>Thermometer</w:t>
      </w:r>
    </w:p>
    <w:p w:rsidR="006E7980" w:rsidRDefault="006E7980" w:rsidP="00DA1EB7">
      <w:pPr>
        <w:pStyle w:val="Odstavec"/>
      </w:pPr>
      <w:r>
        <w:t>Zobrazí/nastaví číslo zvoleného teplotného snímača v prípade viacerých snímačov na zbernici. Predvolená hodnota je 0.</w:t>
      </w:r>
    </w:p>
    <w:p w:rsidR="006E7980" w:rsidRDefault="006E7980" w:rsidP="00DA1EB7">
      <w:pPr>
        <w:pStyle w:val="Subtitle"/>
      </w:pPr>
      <w:r>
        <w:t>Switch</w:t>
      </w:r>
    </w:p>
    <w:p w:rsidR="006E7980" w:rsidRDefault="006E7980" w:rsidP="00DA1EB7">
      <w:pPr>
        <w:pStyle w:val="Odstavec"/>
      </w:pPr>
      <w:r>
        <w:t>Zobrazí/nastaví číslo zvoleného spínača v prípade viacerých snímačov na zbernici. Predvolená hodnota je 0.</w:t>
      </w:r>
    </w:p>
    <w:p w:rsidR="006E7980" w:rsidRDefault="006E7980" w:rsidP="00DA1EB7">
      <w:pPr>
        <w:pStyle w:val="Subtitle"/>
      </w:pPr>
      <w:r>
        <w:t>List devices</w:t>
      </w:r>
    </w:p>
    <w:p w:rsidR="006E7980" w:rsidRDefault="006E7980" w:rsidP="00DA1EB7">
      <w:r>
        <w:tab/>
        <w:t>Vypíše adresy všetkých nájdených zariadení na zbernici a ich typ. Príklad:</w:t>
      </w:r>
    </w:p>
    <w:p w:rsidR="006E7980" w:rsidRPr="00DA1EB7" w:rsidRDefault="006E7980" w:rsidP="00DA1EB7">
      <w:pPr>
        <w:pStyle w:val="NoSpacing"/>
        <w:rPr>
          <w:rFonts w:ascii="Consolas" w:hAnsi="Consolas" w:cs="Consolas"/>
        </w:rPr>
      </w:pPr>
      <w:r w:rsidRPr="00DA1EB7">
        <w:rPr>
          <w:rFonts w:ascii="Consolas" w:hAnsi="Consolas" w:cs="Consolas"/>
        </w:rPr>
        <w:t>list devices</w:t>
      </w:r>
    </w:p>
    <w:p w:rsidR="006E7980" w:rsidRPr="00DA1EB7" w:rsidRDefault="006E7980" w:rsidP="00DA1EB7">
      <w:pPr>
        <w:pStyle w:val="NoSpacing"/>
        <w:rPr>
          <w:rFonts w:ascii="Consolas" w:hAnsi="Consolas" w:cs="Consolas"/>
        </w:rPr>
      </w:pPr>
      <w:r w:rsidRPr="00DA1EB7">
        <w:rPr>
          <w:rFonts w:ascii="Consolas" w:hAnsi="Consolas" w:cs="Consolas"/>
        </w:rPr>
        <w:t xml:space="preserve"> 1. D000000F5039428</w:t>
      </w:r>
    </w:p>
    <w:p w:rsidR="006E7980" w:rsidRPr="00DA1EB7" w:rsidRDefault="006E7980" w:rsidP="00DA1EB7">
      <w:pPr>
        <w:pStyle w:val="NoSpacing"/>
        <w:rPr>
          <w:rFonts w:ascii="Consolas" w:hAnsi="Consolas" w:cs="Consolas"/>
        </w:rPr>
      </w:pPr>
      <w:r w:rsidRPr="00DA1EB7">
        <w:rPr>
          <w:rFonts w:ascii="Consolas" w:hAnsi="Consolas" w:cs="Consolas"/>
        </w:rPr>
        <w:t>thermometer</w:t>
      </w:r>
    </w:p>
    <w:p w:rsidR="006E7980" w:rsidRPr="00DA1EB7" w:rsidRDefault="006E7980" w:rsidP="00DA1EB7">
      <w:pPr>
        <w:pStyle w:val="NoSpacing"/>
        <w:rPr>
          <w:rFonts w:ascii="Consolas" w:hAnsi="Consolas" w:cs="Consolas"/>
        </w:rPr>
      </w:pPr>
      <w:r w:rsidRPr="00DA1EB7">
        <w:rPr>
          <w:rFonts w:ascii="Consolas" w:hAnsi="Consolas" w:cs="Consolas"/>
        </w:rPr>
        <w:t xml:space="preserve"> 2. E0000003029AB05</w:t>
      </w:r>
    </w:p>
    <w:p w:rsidR="006E7980" w:rsidRDefault="006E7980" w:rsidP="00DA1EB7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switch</w:t>
      </w:r>
    </w:p>
    <w:p w:rsidR="006E7980" w:rsidRPr="00DA1EB7" w:rsidRDefault="006E7980" w:rsidP="00DA1EB7">
      <w:pPr>
        <w:pStyle w:val="NoSpacing"/>
        <w:rPr>
          <w:rFonts w:ascii="Consolas" w:hAnsi="Consolas" w:cs="Consolas"/>
        </w:rPr>
      </w:pPr>
    </w:p>
    <w:p w:rsidR="006E7980" w:rsidRDefault="006E7980" w:rsidP="00D97053">
      <w:pPr>
        <w:pStyle w:val="Subtitle"/>
      </w:pPr>
      <w:r>
        <w:t>List switches</w:t>
      </w:r>
    </w:p>
    <w:p w:rsidR="006E7980" w:rsidRDefault="006E7980" w:rsidP="00D97053">
      <w:pPr>
        <w:pStyle w:val="Odstavec"/>
      </w:pPr>
      <w:r>
        <w:t xml:space="preserve">Zobrazí adresy všetkých spínačov záťaže na zbernici. Číslo pred adresou slúži na voľbu jedného konkrétneho spínača z viacerých pomocou príkazu </w:t>
      </w:r>
      <w:r>
        <w:rPr>
          <w:i/>
          <w:iCs/>
        </w:rPr>
        <w:t>s</w:t>
      </w:r>
      <w:r w:rsidRPr="00D97053">
        <w:rPr>
          <w:i/>
          <w:iCs/>
        </w:rPr>
        <w:t>witch</w:t>
      </w:r>
      <w:r>
        <w:t>. Príklad: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List of Switches: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 xml:space="preserve"> 0. E0000003029AB05</w:t>
      </w:r>
    </w:p>
    <w:p w:rsidR="006E7980" w:rsidRDefault="006E7980" w:rsidP="00DA1EB7">
      <w:pPr>
        <w:pStyle w:val="Odstavec"/>
      </w:pPr>
    </w:p>
    <w:p w:rsidR="006E7980" w:rsidRDefault="006E7980" w:rsidP="00D97053">
      <w:pPr>
        <w:pStyle w:val="Subtitle"/>
      </w:pPr>
      <w:r>
        <w:t>List thermo</w:t>
      </w:r>
    </w:p>
    <w:p w:rsidR="006E7980" w:rsidRDefault="006E7980" w:rsidP="00D97053">
      <w:r>
        <w:tab/>
        <w:t xml:space="preserve">Zobrazí adresy všetkých snímačov teploty na zbernici. Číslo pred adresou slúži na voľbu jedného konkrétneho snímača z viacerých pomocou príkazu </w:t>
      </w:r>
      <w:r>
        <w:rPr>
          <w:i/>
          <w:iCs/>
        </w:rPr>
        <w:t>thermometer</w:t>
      </w:r>
      <w:r>
        <w:t>. Príklad: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List of Thermometers: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 xml:space="preserve"> 0. D000000F5039428</w:t>
      </w:r>
    </w:p>
    <w:p w:rsidR="006E7980" w:rsidRDefault="006E7980">
      <w:pPr>
        <w:spacing w:after="0" w:line="240" w:lineRule="auto"/>
      </w:pPr>
    </w:p>
    <w:p w:rsidR="006E7980" w:rsidRDefault="006E7980" w:rsidP="00D97053">
      <w:pPr>
        <w:pStyle w:val="Subtitle"/>
      </w:pPr>
      <w:r>
        <w:t>Display</w:t>
      </w:r>
    </w:p>
    <w:p w:rsidR="006E7980" w:rsidRDefault="006E7980" w:rsidP="00D97053">
      <w:pPr>
        <w:pStyle w:val="Odstavec"/>
      </w:pPr>
      <w:r>
        <w:t>Zobrazí aktuálne stavy premenných na celej obrazovke terminálu. Príklad: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Actual  temperature [Degrees Celsius] 25.81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Desired temperature [Degrees Celsius] 20.0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Hysteresis          [Degrees Celsius] 2.0</w:t>
      </w: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</w:p>
    <w:p w:rsidR="006E7980" w:rsidRPr="00D97053" w:rsidRDefault="006E7980" w:rsidP="00D97053">
      <w:pPr>
        <w:pStyle w:val="NoSpacing"/>
        <w:rPr>
          <w:rFonts w:ascii="Consolas" w:hAnsi="Consolas" w:cs="Consolas"/>
        </w:rPr>
      </w:pPr>
      <w:r w:rsidRPr="00D97053">
        <w:rPr>
          <w:rFonts w:ascii="Consolas" w:hAnsi="Consolas" w:cs="Consolas"/>
        </w:rPr>
        <w:t>heating OFF</w:t>
      </w:r>
    </w:p>
    <w:p w:rsidR="006E7980" w:rsidRDefault="006E7980">
      <w:pPr>
        <w:spacing w:after="0" w:line="240" w:lineRule="auto"/>
      </w:pPr>
    </w:p>
    <w:p w:rsidR="006E7980" w:rsidRDefault="006E7980" w:rsidP="00D97053">
      <w:pPr>
        <w:pStyle w:val="Subtitle"/>
      </w:pPr>
      <w:r>
        <w:t>Variables</w:t>
      </w:r>
    </w:p>
    <w:p w:rsidR="006E7980" w:rsidRDefault="006E7980" w:rsidP="00D97053">
      <w:pPr>
        <w:pStyle w:val="Odstavec"/>
      </w:pPr>
      <w:r>
        <w:t>Zobrazí premenné v csv formáte – ľahšie spracovávanie programom v PC. Výpis sa ukončí stlačením ľubovoľnej klávesy. Príklad:</w:t>
      </w:r>
    </w:p>
    <w:p w:rsidR="006E7980" w:rsidRPr="005772C4" w:rsidRDefault="006E7980" w:rsidP="005772C4">
      <w:pPr>
        <w:pStyle w:val="NoSpacing"/>
        <w:rPr>
          <w:rFonts w:ascii="Consolas" w:hAnsi="Consolas" w:cs="Consolas"/>
        </w:rPr>
      </w:pPr>
      <w:r w:rsidRPr="005772C4">
        <w:rPr>
          <w:rFonts w:ascii="Consolas" w:hAnsi="Consolas" w:cs="Consolas"/>
        </w:rPr>
        <w:t>;heating=0;actual_temp=25.81;desired_temp=20.0;hysteresis=2.0;</w:t>
      </w:r>
    </w:p>
    <w:p w:rsidR="006E7980" w:rsidRPr="005772C4" w:rsidRDefault="006E7980" w:rsidP="005772C4">
      <w:pPr>
        <w:pStyle w:val="NoSpacing"/>
        <w:rPr>
          <w:rFonts w:ascii="Consolas" w:hAnsi="Consolas" w:cs="Consolas"/>
        </w:rPr>
      </w:pPr>
      <w:r w:rsidRPr="005772C4">
        <w:rPr>
          <w:rFonts w:ascii="Consolas" w:hAnsi="Consolas" w:cs="Consolas"/>
        </w:rPr>
        <w:t>;heating=0;actual_temp=25.81;desired_temp=20.0;hysteresis=2.0;</w:t>
      </w:r>
    </w:p>
    <w:p w:rsidR="006E7980" w:rsidRPr="005772C4" w:rsidRDefault="006E7980" w:rsidP="005772C4">
      <w:pPr>
        <w:pStyle w:val="NoSpacing"/>
        <w:rPr>
          <w:rFonts w:ascii="Consolas" w:hAnsi="Consolas" w:cs="Consolas"/>
        </w:rPr>
      </w:pPr>
      <w:r w:rsidRPr="005772C4">
        <w:rPr>
          <w:rFonts w:ascii="Consolas" w:hAnsi="Consolas" w:cs="Consolas"/>
        </w:rPr>
        <w:t>;heating=0;actual_temp=25.81;desired_temp=20.0;hysteresis=2.0;</w:t>
      </w:r>
    </w:p>
    <w:p w:rsidR="006E7980" w:rsidRPr="005772C4" w:rsidRDefault="006E7980" w:rsidP="005772C4">
      <w:pPr>
        <w:pStyle w:val="NoSpacing"/>
        <w:rPr>
          <w:rFonts w:ascii="Consolas" w:hAnsi="Consolas" w:cs="Consolas"/>
        </w:rPr>
      </w:pPr>
      <w:r w:rsidRPr="005772C4">
        <w:rPr>
          <w:rFonts w:ascii="Consolas" w:hAnsi="Consolas" w:cs="Consolas"/>
        </w:rPr>
        <w:t>;heating=0;actual_temp=25.81;desired_temp=20.0;hysteresis=2.0;</w:t>
      </w:r>
    </w:p>
    <w:p w:rsidR="006E7980" w:rsidRDefault="006E7980">
      <w:pPr>
        <w:spacing w:after="0" w:line="240" w:lineRule="auto"/>
      </w:pPr>
    </w:p>
    <w:p w:rsidR="006E7980" w:rsidRDefault="006E7980" w:rsidP="005772C4">
      <w:pPr>
        <w:pStyle w:val="Subtitle"/>
      </w:pPr>
      <w:r>
        <w:t>Rescan</w:t>
      </w:r>
    </w:p>
    <w:p w:rsidR="006E7980" w:rsidRPr="005772C4" w:rsidRDefault="006E7980" w:rsidP="005772C4">
      <w:pPr>
        <w:pStyle w:val="Odstavec"/>
      </w:pPr>
      <w:r>
        <w:t xml:space="preserve">Spustí prehľadávanie všetkých zariadení na zbernici. Po skončení vyhľadávanie vypíše zoznam všetkých zariadení. Po tomto príkaze je treba si skontrolovať zvolený snímač a spínač pomocou príkazov </w:t>
      </w:r>
      <w:r w:rsidRPr="005772C4">
        <w:rPr>
          <w:i/>
          <w:iCs/>
        </w:rPr>
        <w:t>thermometer</w:t>
      </w:r>
      <w:r>
        <w:t xml:space="preserve"> resp. </w:t>
      </w:r>
      <w:r w:rsidRPr="005772C4">
        <w:rPr>
          <w:i/>
          <w:iCs/>
        </w:rPr>
        <w:t>switch</w:t>
      </w:r>
      <w:r>
        <w:t xml:space="preserve">. </w:t>
      </w:r>
    </w:p>
    <w:p w:rsidR="006E7980" w:rsidRDefault="006E7980" w:rsidP="005772C4">
      <w:pPr>
        <w:pStyle w:val="Subtitle"/>
      </w:pPr>
      <w:r>
        <w:t>Ver</w:t>
      </w:r>
    </w:p>
    <w:p w:rsidR="006E7980" w:rsidRPr="005772C4" w:rsidRDefault="006E7980" w:rsidP="005772C4">
      <w:pPr>
        <w:pStyle w:val="Odstavec"/>
      </w:pPr>
      <w:r>
        <w:t>Vypíše verziu firmvéru.</w:t>
      </w:r>
    </w:p>
    <w:p w:rsidR="006E7980" w:rsidRDefault="006E7980">
      <w:pPr>
        <w:spacing w:after="0" w:line="240" w:lineRule="auto"/>
      </w:pPr>
    </w:p>
    <w:p w:rsidR="006E7980" w:rsidRDefault="006E7980">
      <w:pPr>
        <w:spacing w:after="0" w:line="240" w:lineRule="auto"/>
      </w:pPr>
      <w:r>
        <w:br w:type="page"/>
      </w:r>
    </w:p>
    <w:p w:rsidR="006E7980" w:rsidRDefault="006E7980">
      <w:pPr>
        <w:pStyle w:val="Heading1"/>
      </w:pPr>
      <w:bookmarkStart w:id="10" w:name="_Toc342944719"/>
      <w:r>
        <w:t>Bibliografia</w:t>
      </w:r>
      <w:bookmarkEnd w:id="10"/>
    </w:p>
    <w:p w:rsidR="006E7980" w:rsidRDefault="006E7980" w:rsidP="00D40D3B">
      <w:pPr>
        <w:rPr>
          <w:rFonts w:ascii="Times New Roman" w:hAnsi="Times New Roman" w:cs="Times New Roman"/>
          <w:noProof/>
          <w:sz w:val="20"/>
          <w:szCs w:val="20"/>
          <w:lang w:eastAsia="sk-SK"/>
        </w:rPr>
      </w:pPr>
    </w:p>
    <w:tbl>
      <w:tblPr>
        <w:tblW w:w="5000" w:type="pct"/>
        <w:tblCellSpacing w:w="15" w:type="dxa"/>
        <w:tblInd w:w="-13" w:type="dxa"/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376"/>
        <w:gridCol w:w="8501"/>
      </w:tblGrid>
      <w:tr w:rsidR="006E7980">
        <w:trPr>
          <w:tblCellSpacing w:w="15" w:type="dxa"/>
        </w:trPr>
        <w:tc>
          <w:tcPr>
            <w:tcW w:w="50" w:type="pct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>Maxim Integrated Products, Inc., „DS18B20 Programmable Resolution 1-Wire Digital Thermometer,“ [Online]. Available: http://datasheets.maximintegrated.com/en/ds/DS18B20.pdf.</w:t>
            </w:r>
          </w:p>
        </w:tc>
      </w:tr>
      <w:tr w:rsidR="006E7980">
        <w:trPr>
          <w:tblCellSpacing w:w="15" w:type="dxa"/>
        </w:trPr>
        <w:tc>
          <w:tcPr>
            <w:tcW w:w="50" w:type="pct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>Maxim Integrated Products, Inc., „DS2405 Addressable switch,“ [Online]. Available: http://datasheets.maximintegrated.com/en/ds/DS2405.pdf.</w:t>
            </w:r>
          </w:p>
        </w:tc>
      </w:tr>
      <w:tr w:rsidR="006E7980">
        <w:trPr>
          <w:tblCellSpacing w:w="15" w:type="dxa"/>
        </w:trPr>
        <w:tc>
          <w:tcPr>
            <w:tcW w:w="50" w:type="pct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</w:tcPr>
          <w:p w:rsidR="006E7980" w:rsidRDefault="006E7980">
            <w:pPr>
              <w:pStyle w:val="Bibliography"/>
              <w:rPr>
                <w:noProof/>
              </w:rPr>
            </w:pPr>
            <w:r>
              <w:rPr>
                <w:noProof/>
              </w:rPr>
              <w:t>„Putty,“ [Online]. Available: http://www.chiark.greenend.org.uk/~sgtatham/putty/download.html.</w:t>
            </w:r>
          </w:p>
        </w:tc>
      </w:tr>
    </w:tbl>
    <w:p w:rsidR="006E7980" w:rsidRDefault="006E7980">
      <w:pPr>
        <w:rPr>
          <w:noProof/>
        </w:rPr>
      </w:pPr>
    </w:p>
    <w:p w:rsidR="006E7980" w:rsidRDefault="006E7980" w:rsidP="00D40D3B"/>
    <w:p w:rsidR="006E7980" w:rsidRPr="00095AF5" w:rsidRDefault="006E7980" w:rsidP="00B371FF"/>
    <w:sectPr w:rsidR="006E7980" w:rsidRPr="00095AF5" w:rsidSect="00FB609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980" w:rsidRDefault="006E7980" w:rsidP="0087718D">
      <w:r>
        <w:separator/>
      </w:r>
    </w:p>
  </w:endnote>
  <w:endnote w:type="continuationSeparator" w:id="0">
    <w:p w:rsidR="006E7980" w:rsidRDefault="006E7980" w:rsidP="00877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80" w:rsidRDefault="006E7980" w:rsidP="00FB6093">
    <w:pPr>
      <w:tabs>
        <w:tab w:val="center" w:pos="4395"/>
        <w:tab w:val="right" w:pos="8787"/>
      </w:tabs>
    </w:pPr>
    <w:r>
      <w:tab/>
    </w:r>
    <w:r>
      <w:rPr>
        <w:noProof/>
        <w:lang w:eastAsia="sk-SK"/>
      </w:rPr>
    </w:r>
    <w:r>
      <w:pict>
        <v:group id="_x0000_s2049" style="width:32.95pt;height:17.45pt;mso-position-horizontal-relative:char;mso-position-vertical-relative:line" coordorigin="5351,739" coordsize="659,3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5351;top:800;width:659;height:288" filled="f" stroked="f">
            <v:textbox style="mso-next-textbox:#_x0000_s2050" inset="0,0,0,0">
              <w:txbxContent>
                <w:p w:rsidR="006E7980" w:rsidRDefault="006E7980">
                  <w:pPr>
                    <w:jc w:val="center"/>
                  </w:pPr>
                  <w:fldSimple w:instr=" PAGE    \* MERGEFORMAT ">
                    <w:r w:rsidRPr="00224860">
                      <w:rPr>
                        <w:i/>
                        <w:iCs/>
                        <w:noProof/>
                        <w:sz w:val="18"/>
                        <w:szCs w:val="18"/>
                      </w:rPr>
                      <w:t>5</w:t>
                    </w:r>
                  </w:fldSimple>
                </w:p>
              </w:txbxContent>
            </v:textbox>
          </v:shape>
          <v:group id="_x0000_s2051" style="position:absolute;left:5494;top:739;width:372;height:72" coordorigin="5486,739" coordsize="372,72">
            <v:oval id="_x0000_s2052" style="position:absolute;left:5486;top:739;width:72;height:72" fillcolor="#7ba0cd" stroked="f"/>
            <v:oval id="_x0000_s2053" style="position:absolute;left:5636;top:739;width:72;height:72" fillcolor="#7ba0cd" stroked="f"/>
            <v:oval id="_x0000_s2054" style="position:absolute;left:5786;top:739;width:72;height:72" fillcolor="#7ba0cd" stroked="f"/>
          </v:group>
          <w10:anchorlock/>
        </v:group>
      </w:pict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80" w:rsidRDefault="006E7980" w:rsidP="00BE10D9">
    <w:pPr>
      <w:pStyle w:val="Footer"/>
      <w:tabs>
        <w:tab w:val="clear" w:pos="9072"/>
        <w:tab w:val="right" w:pos="8789"/>
      </w:tabs>
    </w:pPr>
    <w:r>
      <w:t>Bc. Csaba Ruman</w:t>
    </w:r>
    <w:r>
      <w:br/>
      <w:t>Bc. Juraj Koyš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980" w:rsidRDefault="006E7980" w:rsidP="0087718D">
      <w:r>
        <w:separator/>
      </w:r>
    </w:p>
  </w:footnote>
  <w:footnote w:type="continuationSeparator" w:id="0">
    <w:p w:rsidR="006E7980" w:rsidRDefault="006E7980" w:rsidP="008771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80" w:rsidRPr="00FB6093" w:rsidRDefault="006E7980" w:rsidP="001842C3">
    <w:pPr>
      <w:pBdr>
        <w:bottom w:val="single" w:sz="4" w:space="1" w:color="auto"/>
      </w:pBdr>
      <w:tabs>
        <w:tab w:val="center" w:pos="4395"/>
        <w:tab w:val="right" w:pos="8789"/>
      </w:tabs>
    </w:pPr>
    <w:r>
      <w:t>Termostat</w:t>
    </w:r>
    <w:r>
      <w:tab/>
    </w:r>
    <w:r>
      <w:tab/>
      <w:t>Bc. Csaba Ruman, Bc. Juraj Koyš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980" w:rsidRPr="00FB6093" w:rsidRDefault="006E7980" w:rsidP="00D43222">
    <w:pPr>
      <w:spacing w:after="0"/>
      <w:jc w:val="center"/>
      <w:rPr>
        <w:caps/>
      </w:rPr>
    </w:pPr>
    <w:r w:rsidRPr="00FB6093">
      <w:rPr>
        <w:caps/>
      </w:rPr>
      <w:t>Slovenská Technická Univerzita</w:t>
    </w:r>
  </w:p>
  <w:p w:rsidR="006E7980" w:rsidRPr="00FB6093" w:rsidRDefault="006E7980" w:rsidP="00FB6093">
    <w:pPr>
      <w:jc w:val="center"/>
      <w:rPr>
        <w:caps/>
      </w:rPr>
    </w:pPr>
    <w:r w:rsidRPr="00FB6093">
      <w:rPr>
        <w:caps/>
      </w:rPr>
      <w:t>Fakulta Elektrotehniky a Informatiky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  <w:szCs w:val="18"/>
      </w:rPr>
    </w:lvl>
  </w:abstractNum>
  <w:abstractNum w:abstractNumId="2">
    <w:nsid w:val="06C15ADF"/>
    <w:multiLevelType w:val="multilevel"/>
    <w:tmpl w:val="B0DEE9A6"/>
    <w:lvl w:ilvl="0">
      <w:start w:val="1"/>
      <w:numFmt w:val="decimal"/>
      <w:pStyle w:val="Heading1"/>
      <w:suff w:val="space"/>
      <w:lvlText w:val="%1."/>
      <w:lvlJc w:val="left"/>
      <w:pPr>
        <w:ind w:left="454" w:hanging="454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57B4966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6697DC5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9784F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CB46A90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1CE1D31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F5A3A4B"/>
    <w:multiLevelType w:val="singleLevel"/>
    <w:tmpl w:val="0484BACE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9">
    <w:nsid w:val="341960E3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49503C2"/>
    <w:multiLevelType w:val="singleLevel"/>
    <w:tmpl w:val="A2648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1">
    <w:nsid w:val="3AF756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DA224E6"/>
    <w:multiLevelType w:val="hybridMultilevel"/>
    <w:tmpl w:val="DFFA13D6"/>
    <w:lvl w:ilvl="0" w:tplc="FC641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19634B"/>
    <w:multiLevelType w:val="singleLevel"/>
    <w:tmpl w:val="E5D4A91E"/>
    <w:lvl w:ilvl="0">
      <w:start w:val="2"/>
      <w:numFmt w:val="decimal"/>
      <w:lvlText w:val="%1."/>
      <w:lvlJc w:val="left"/>
      <w:pPr>
        <w:tabs>
          <w:tab w:val="num" w:pos="3012"/>
        </w:tabs>
        <w:ind w:left="3012" w:hanging="972"/>
      </w:pPr>
      <w:rPr>
        <w:rFonts w:hint="default"/>
      </w:rPr>
    </w:lvl>
  </w:abstractNum>
  <w:abstractNum w:abstractNumId="14">
    <w:nsid w:val="52E14F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6FD3629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BF40C30"/>
    <w:multiLevelType w:val="singleLevel"/>
    <w:tmpl w:val="A2C6FA4C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13"/>
  </w:num>
  <w:num w:numId="10">
    <w:abstractNumId w:val="10"/>
  </w:num>
  <w:num w:numId="11">
    <w:abstractNumId w:val="14"/>
  </w:num>
  <w:num w:numId="12">
    <w:abstractNumId w:val="11"/>
  </w:num>
  <w:num w:numId="13">
    <w:abstractNumId w:val="5"/>
  </w:num>
  <w:num w:numId="14">
    <w:abstractNumId w:val="16"/>
  </w:num>
  <w:num w:numId="15">
    <w:abstractNumId w:val="12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defaultTabStop w:val="709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325"/>
    <w:rsid w:val="00006773"/>
    <w:rsid w:val="00006848"/>
    <w:rsid w:val="000159A7"/>
    <w:rsid w:val="00016818"/>
    <w:rsid w:val="000406A0"/>
    <w:rsid w:val="0004078F"/>
    <w:rsid w:val="00042FED"/>
    <w:rsid w:val="00043E39"/>
    <w:rsid w:val="000442CC"/>
    <w:rsid w:val="000450D4"/>
    <w:rsid w:val="000516D4"/>
    <w:rsid w:val="00056219"/>
    <w:rsid w:val="00072AF3"/>
    <w:rsid w:val="000753C9"/>
    <w:rsid w:val="00075EFF"/>
    <w:rsid w:val="00094151"/>
    <w:rsid w:val="00095AF5"/>
    <w:rsid w:val="000A78D6"/>
    <w:rsid w:val="000B0C44"/>
    <w:rsid w:val="000B3589"/>
    <w:rsid w:val="000C0478"/>
    <w:rsid w:val="000C2A9E"/>
    <w:rsid w:val="000D5E3D"/>
    <w:rsid w:val="000E623F"/>
    <w:rsid w:val="000E71DA"/>
    <w:rsid w:val="00110B78"/>
    <w:rsid w:val="00113575"/>
    <w:rsid w:val="00123F4C"/>
    <w:rsid w:val="00131BB4"/>
    <w:rsid w:val="00142158"/>
    <w:rsid w:val="00143053"/>
    <w:rsid w:val="001435A4"/>
    <w:rsid w:val="001442F6"/>
    <w:rsid w:val="00145D7B"/>
    <w:rsid w:val="00147E12"/>
    <w:rsid w:val="00162A0F"/>
    <w:rsid w:val="00164F3F"/>
    <w:rsid w:val="00174523"/>
    <w:rsid w:val="00175840"/>
    <w:rsid w:val="00176BF6"/>
    <w:rsid w:val="00181387"/>
    <w:rsid w:val="001842C3"/>
    <w:rsid w:val="001843EF"/>
    <w:rsid w:val="00186761"/>
    <w:rsid w:val="0019582C"/>
    <w:rsid w:val="00196360"/>
    <w:rsid w:val="001A02E9"/>
    <w:rsid w:val="001A329E"/>
    <w:rsid w:val="001C713C"/>
    <w:rsid w:val="001C73D4"/>
    <w:rsid w:val="001D14A8"/>
    <w:rsid w:val="001D28CF"/>
    <w:rsid w:val="001E48FC"/>
    <w:rsid w:val="001F4947"/>
    <w:rsid w:val="00210579"/>
    <w:rsid w:val="00215C95"/>
    <w:rsid w:val="00216932"/>
    <w:rsid w:val="002178E4"/>
    <w:rsid w:val="0022313B"/>
    <w:rsid w:val="00224860"/>
    <w:rsid w:val="002407AB"/>
    <w:rsid w:val="002509F5"/>
    <w:rsid w:val="00254A3C"/>
    <w:rsid w:val="00256E51"/>
    <w:rsid w:val="0026538E"/>
    <w:rsid w:val="00275B9E"/>
    <w:rsid w:val="00281579"/>
    <w:rsid w:val="002A0FC0"/>
    <w:rsid w:val="002A64C2"/>
    <w:rsid w:val="002A6E4D"/>
    <w:rsid w:val="002B2145"/>
    <w:rsid w:val="002B6EC1"/>
    <w:rsid w:val="002C4F72"/>
    <w:rsid w:val="002D3C83"/>
    <w:rsid w:val="002D4CAE"/>
    <w:rsid w:val="002F279E"/>
    <w:rsid w:val="002F68A4"/>
    <w:rsid w:val="002F70C9"/>
    <w:rsid w:val="00301308"/>
    <w:rsid w:val="003019F0"/>
    <w:rsid w:val="00313484"/>
    <w:rsid w:val="003172E4"/>
    <w:rsid w:val="0032755F"/>
    <w:rsid w:val="00354B33"/>
    <w:rsid w:val="00355C47"/>
    <w:rsid w:val="00386DD1"/>
    <w:rsid w:val="0039153B"/>
    <w:rsid w:val="0039368B"/>
    <w:rsid w:val="00396310"/>
    <w:rsid w:val="003971B0"/>
    <w:rsid w:val="003B136C"/>
    <w:rsid w:val="003B4780"/>
    <w:rsid w:val="003C152C"/>
    <w:rsid w:val="003C1E66"/>
    <w:rsid w:val="003C2E22"/>
    <w:rsid w:val="003D3DFF"/>
    <w:rsid w:val="003F03F1"/>
    <w:rsid w:val="003F5B53"/>
    <w:rsid w:val="004036B5"/>
    <w:rsid w:val="0040409B"/>
    <w:rsid w:val="004047F8"/>
    <w:rsid w:val="00406882"/>
    <w:rsid w:val="00407548"/>
    <w:rsid w:val="00415CE8"/>
    <w:rsid w:val="004305C3"/>
    <w:rsid w:val="00435B6F"/>
    <w:rsid w:val="0043739C"/>
    <w:rsid w:val="00465B4F"/>
    <w:rsid w:val="004711E9"/>
    <w:rsid w:val="00473C55"/>
    <w:rsid w:val="00484325"/>
    <w:rsid w:val="00485400"/>
    <w:rsid w:val="00497564"/>
    <w:rsid w:val="00497B3C"/>
    <w:rsid w:val="004A1AE0"/>
    <w:rsid w:val="004B15E3"/>
    <w:rsid w:val="004B1820"/>
    <w:rsid w:val="004B21FF"/>
    <w:rsid w:val="004B3942"/>
    <w:rsid w:val="004B3AD2"/>
    <w:rsid w:val="004B6998"/>
    <w:rsid w:val="004C09E9"/>
    <w:rsid w:val="004C5C66"/>
    <w:rsid w:val="004D768D"/>
    <w:rsid w:val="004E5020"/>
    <w:rsid w:val="004E6086"/>
    <w:rsid w:val="004F1857"/>
    <w:rsid w:val="004F66BB"/>
    <w:rsid w:val="00504569"/>
    <w:rsid w:val="005073C6"/>
    <w:rsid w:val="00512DF6"/>
    <w:rsid w:val="00516562"/>
    <w:rsid w:val="00523488"/>
    <w:rsid w:val="0052500D"/>
    <w:rsid w:val="005252BB"/>
    <w:rsid w:val="00533FDD"/>
    <w:rsid w:val="00552000"/>
    <w:rsid w:val="00554D41"/>
    <w:rsid w:val="00564A21"/>
    <w:rsid w:val="00570B41"/>
    <w:rsid w:val="005772C4"/>
    <w:rsid w:val="00584A89"/>
    <w:rsid w:val="00587B31"/>
    <w:rsid w:val="00596F5C"/>
    <w:rsid w:val="005A78F3"/>
    <w:rsid w:val="005B4BC1"/>
    <w:rsid w:val="005B73DB"/>
    <w:rsid w:val="005C3739"/>
    <w:rsid w:val="005D1EA1"/>
    <w:rsid w:val="005E1AC8"/>
    <w:rsid w:val="005E25E1"/>
    <w:rsid w:val="005F667B"/>
    <w:rsid w:val="006314BB"/>
    <w:rsid w:val="006415B5"/>
    <w:rsid w:val="00651EF7"/>
    <w:rsid w:val="00662DFC"/>
    <w:rsid w:val="00663EC8"/>
    <w:rsid w:val="00667D1B"/>
    <w:rsid w:val="0067091A"/>
    <w:rsid w:val="006B3835"/>
    <w:rsid w:val="006B76FF"/>
    <w:rsid w:val="006C36DB"/>
    <w:rsid w:val="006D0AE4"/>
    <w:rsid w:val="006D6026"/>
    <w:rsid w:val="006E7980"/>
    <w:rsid w:val="006F51B6"/>
    <w:rsid w:val="006F6B45"/>
    <w:rsid w:val="007027E4"/>
    <w:rsid w:val="007110EA"/>
    <w:rsid w:val="00724609"/>
    <w:rsid w:val="00724CC1"/>
    <w:rsid w:val="0072715E"/>
    <w:rsid w:val="0073251F"/>
    <w:rsid w:val="0073257B"/>
    <w:rsid w:val="007458D7"/>
    <w:rsid w:val="0075035A"/>
    <w:rsid w:val="00753B42"/>
    <w:rsid w:val="00761183"/>
    <w:rsid w:val="00763015"/>
    <w:rsid w:val="00771717"/>
    <w:rsid w:val="00771F78"/>
    <w:rsid w:val="00777C87"/>
    <w:rsid w:val="00783634"/>
    <w:rsid w:val="007837ED"/>
    <w:rsid w:val="00785291"/>
    <w:rsid w:val="00790664"/>
    <w:rsid w:val="00792323"/>
    <w:rsid w:val="007A5106"/>
    <w:rsid w:val="007C2C99"/>
    <w:rsid w:val="007E3D59"/>
    <w:rsid w:val="007E7F77"/>
    <w:rsid w:val="007F1F88"/>
    <w:rsid w:val="007F28A3"/>
    <w:rsid w:val="00801084"/>
    <w:rsid w:val="00806E3A"/>
    <w:rsid w:val="00806EB8"/>
    <w:rsid w:val="00810B28"/>
    <w:rsid w:val="00824816"/>
    <w:rsid w:val="00832A4E"/>
    <w:rsid w:val="0084327A"/>
    <w:rsid w:val="008446C8"/>
    <w:rsid w:val="008530E9"/>
    <w:rsid w:val="008535C8"/>
    <w:rsid w:val="008558B1"/>
    <w:rsid w:val="00860A93"/>
    <w:rsid w:val="00865CC4"/>
    <w:rsid w:val="00865F1A"/>
    <w:rsid w:val="008701A4"/>
    <w:rsid w:val="00873719"/>
    <w:rsid w:val="0087718D"/>
    <w:rsid w:val="00880475"/>
    <w:rsid w:val="00882236"/>
    <w:rsid w:val="00885C92"/>
    <w:rsid w:val="00886CF1"/>
    <w:rsid w:val="00892A62"/>
    <w:rsid w:val="00893EA2"/>
    <w:rsid w:val="00896239"/>
    <w:rsid w:val="008A47F4"/>
    <w:rsid w:val="008B3C73"/>
    <w:rsid w:val="008B74D2"/>
    <w:rsid w:val="008C22CA"/>
    <w:rsid w:val="008C54CA"/>
    <w:rsid w:val="008C670F"/>
    <w:rsid w:val="008D3525"/>
    <w:rsid w:val="008E1946"/>
    <w:rsid w:val="008E2AEF"/>
    <w:rsid w:val="008F7709"/>
    <w:rsid w:val="0090338B"/>
    <w:rsid w:val="00915EFE"/>
    <w:rsid w:val="009163EC"/>
    <w:rsid w:val="009309F9"/>
    <w:rsid w:val="00943285"/>
    <w:rsid w:val="00946034"/>
    <w:rsid w:val="00947F29"/>
    <w:rsid w:val="0095798C"/>
    <w:rsid w:val="00960E23"/>
    <w:rsid w:val="0097368D"/>
    <w:rsid w:val="0098054E"/>
    <w:rsid w:val="00992DBA"/>
    <w:rsid w:val="009933D1"/>
    <w:rsid w:val="00996CED"/>
    <w:rsid w:val="009D1587"/>
    <w:rsid w:val="009E60EE"/>
    <w:rsid w:val="009E6531"/>
    <w:rsid w:val="009F255E"/>
    <w:rsid w:val="009F2E28"/>
    <w:rsid w:val="00A02762"/>
    <w:rsid w:val="00A109E0"/>
    <w:rsid w:val="00A1176C"/>
    <w:rsid w:val="00A1752C"/>
    <w:rsid w:val="00A32E16"/>
    <w:rsid w:val="00A350BD"/>
    <w:rsid w:val="00A3659B"/>
    <w:rsid w:val="00A42529"/>
    <w:rsid w:val="00A51D21"/>
    <w:rsid w:val="00A612EA"/>
    <w:rsid w:val="00A61338"/>
    <w:rsid w:val="00A633D4"/>
    <w:rsid w:val="00A7174A"/>
    <w:rsid w:val="00A75A6B"/>
    <w:rsid w:val="00A81856"/>
    <w:rsid w:val="00A85C2E"/>
    <w:rsid w:val="00AA5D0D"/>
    <w:rsid w:val="00AB3A0F"/>
    <w:rsid w:val="00AC0110"/>
    <w:rsid w:val="00AC100C"/>
    <w:rsid w:val="00AC2425"/>
    <w:rsid w:val="00AC6173"/>
    <w:rsid w:val="00AE7566"/>
    <w:rsid w:val="00AF4B4E"/>
    <w:rsid w:val="00AF54CD"/>
    <w:rsid w:val="00B14535"/>
    <w:rsid w:val="00B21019"/>
    <w:rsid w:val="00B22652"/>
    <w:rsid w:val="00B276FC"/>
    <w:rsid w:val="00B35F81"/>
    <w:rsid w:val="00B371FF"/>
    <w:rsid w:val="00B5198D"/>
    <w:rsid w:val="00B51B90"/>
    <w:rsid w:val="00B70CDB"/>
    <w:rsid w:val="00B732C8"/>
    <w:rsid w:val="00B83F9D"/>
    <w:rsid w:val="00B860E1"/>
    <w:rsid w:val="00B876C6"/>
    <w:rsid w:val="00B91EDE"/>
    <w:rsid w:val="00B96115"/>
    <w:rsid w:val="00B9737C"/>
    <w:rsid w:val="00BB011B"/>
    <w:rsid w:val="00BB0BC6"/>
    <w:rsid w:val="00BB3273"/>
    <w:rsid w:val="00BB5D1D"/>
    <w:rsid w:val="00BB74FC"/>
    <w:rsid w:val="00BC3737"/>
    <w:rsid w:val="00BD4D65"/>
    <w:rsid w:val="00BD540A"/>
    <w:rsid w:val="00BE10D9"/>
    <w:rsid w:val="00BE335C"/>
    <w:rsid w:val="00BE5791"/>
    <w:rsid w:val="00BF7E93"/>
    <w:rsid w:val="00C14275"/>
    <w:rsid w:val="00C1440E"/>
    <w:rsid w:val="00C16DE3"/>
    <w:rsid w:val="00C32F71"/>
    <w:rsid w:val="00C33A77"/>
    <w:rsid w:val="00C35F2D"/>
    <w:rsid w:val="00C46A77"/>
    <w:rsid w:val="00C47593"/>
    <w:rsid w:val="00C57004"/>
    <w:rsid w:val="00C61B8D"/>
    <w:rsid w:val="00C65C23"/>
    <w:rsid w:val="00C71D9B"/>
    <w:rsid w:val="00C74131"/>
    <w:rsid w:val="00C96970"/>
    <w:rsid w:val="00C97314"/>
    <w:rsid w:val="00CA2597"/>
    <w:rsid w:val="00CA55C9"/>
    <w:rsid w:val="00CB45AA"/>
    <w:rsid w:val="00CB5085"/>
    <w:rsid w:val="00CB5225"/>
    <w:rsid w:val="00CC3ED7"/>
    <w:rsid w:val="00CC3F07"/>
    <w:rsid w:val="00CC772B"/>
    <w:rsid w:val="00CD3C9F"/>
    <w:rsid w:val="00CD4206"/>
    <w:rsid w:val="00CD4490"/>
    <w:rsid w:val="00CE0B33"/>
    <w:rsid w:val="00CE27C7"/>
    <w:rsid w:val="00CF0BA5"/>
    <w:rsid w:val="00D043A5"/>
    <w:rsid w:val="00D05395"/>
    <w:rsid w:val="00D05D75"/>
    <w:rsid w:val="00D06ACB"/>
    <w:rsid w:val="00D21E40"/>
    <w:rsid w:val="00D30004"/>
    <w:rsid w:val="00D30011"/>
    <w:rsid w:val="00D30B7D"/>
    <w:rsid w:val="00D40D3B"/>
    <w:rsid w:val="00D41F0B"/>
    <w:rsid w:val="00D42482"/>
    <w:rsid w:val="00D43222"/>
    <w:rsid w:val="00D522DD"/>
    <w:rsid w:val="00D535D1"/>
    <w:rsid w:val="00D64153"/>
    <w:rsid w:val="00D652DF"/>
    <w:rsid w:val="00D70F1B"/>
    <w:rsid w:val="00D8231A"/>
    <w:rsid w:val="00D90DD8"/>
    <w:rsid w:val="00D90E5E"/>
    <w:rsid w:val="00D97053"/>
    <w:rsid w:val="00DA1D63"/>
    <w:rsid w:val="00DA1EB7"/>
    <w:rsid w:val="00DA2EE5"/>
    <w:rsid w:val="00DA742B"/>
    <w:rsid w:val="00DB15EB"/>
    <w:rsid w:val="00DB163D"/>
    <w:rsid w:val="00DB7E63"/>
    <w:rsid w:val="00DC56F1"/>
    <w:rsid w:val="00DC586A"/>
    <w:rsid w:val="00DE26B8"/>
    <w:rsid w:val="00DE453A"/>
    <w:rsid w:val="00DE7795"/>
    <w:rsid w:val="00DF244F"/>
    <w:rsid w:val="00E03AE0"/>
    <w:rsid w:val="00E03EAA"/>
    <w:rsid w:val="00E0431B"/>
    <w:rsid w:val="00E12053"/>
    <w:rsid w:val="00E12B5B"/>
    <w:rsid w:val="00E31292"/>
    <w:rsid w:val="00E31B98"/>
    <w:rsid w:val="00E36FB2"/>
    <w:rsid w:val="00E427ED"/>
    <w:rsid w:val="00E466F4"/>
    <w:rsid w:val="00E46CF4"/>
    <w:rsid w:val="00E47CF9"/>
    <w:rsid w:val="00E57C47"/>
    <w:rsid w:val="00E64747"/>
    <w:rsid w:val="00E763CF"/>
    <w:rsid w:val="00E907F2"/>
    <w:rsid w:val="00E9377B"/>
    <w:rsid w:val="00E94B38"/>
    <w:rsid w:val="00EB2F8E"/>
    <w:rsid w:val="00EC396D"/>
    <w:rsid w:val="00F018E4"/>
    <w:rsid w:val="00F03ECA"/>
    <w:rsid w:val="00F0593D"/>
    <w:rsid w:val="00F077C7"/>
    <w:rsid w:val="00F10DF6"/>
    <w:rsid w:val="00F24EB9"/>
    <w:rsid w:val="00F56698"/>
    <w:rsid w:val="00F64DAF"/>
    <w:rsid w:val="00F6587B"/>
    <w:rsid w:val="00F71D68"/>
    <w:rsid w:val="00F754CD"/>
    <w:rsid w:val="00F81CD5"/>
    <w:rsid w:val="00F820EF"/>
    <w:rsid w:val="00F85D83"/>
    <w:rsid w:val="00F91E87"/>
    <w:rsid w:val="00F96FDA"/>
    <w:rsid w:val="00FA7185"/>
    <w:rsid w:val="00FB6093"/>
    <w:rsid w:val="00FB7755"/>
    <w:rsid w:val="00FC47C4"/>
    <w:rsid w:val="00FC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B3A0F"/>
    <w:pPr>
      <w:spacing w:after="240" w:line="276" w:lineRule="auto"/>
    </w:pPr>
    <w:rPr>
      <w:rFonts w:ascii="Cambria" w:hAnsi="Cambria" w:cs="Cambria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19F0"/>
    <w:pPr>
      <w:widowControl w:val="0"/>
      <w:numPr>
        <w:numId w:val="1"/>
      </w:numPr>
      <w:spacing w:before="120" w:after="120" w:line="360" w:lineRule="auto"/>
      <w:outlineLvl w:val="0"/>
    </w:pPr>
    <w:rPr>
      <w:b/>
      <w:bCs/>
      <w:color w:val="365F91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38E"/>
    <w:pPr>
      <w:widowControl w:val="0"/>
      <w:numPr>
        <w:ilvl w:val="1"/>
        <w:numId w:val="1"/>
      </w:numPr>
      <w:suppressAutoHyphens/>
      <w:spacing w:before="240" w:after="60" w:line="360" w:lineRule="auto"/>
      <w:ind w:left="578" w:hanging="578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A47F4"/>
    <w:pPr>
      <w:widowControl w:val="0"/>
      <w:numPr>
        <w:ilvl w:val="2"/>
        <w:numId w:val="1"/>
      </w:numPr>
      <w:spacing w:before="240" w:after="60" w:line="360" w:lineRule="auto"/>
      <w:jc w:val="both"/>
      <w:outlineLvl w:val="2"/>
    </w:pPr>
    <w:rPr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A47F4"/>
    <w:pPr>
      <w:widowControl w:val="0"/>
      <w:numPr>
        <w:ilvl w:val="3"/>
        <w:numId w:val="1"/>
      </w:numPr>
      <w:spacing w:before="240" w:after="60" w:line="360" w:lineRule="auto"/>
      <w:jc w:val="both"/>
      <w:outlineLvl w:val="3"/>
    </w:pPr>
    <w:rPr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A47F4"/>
    <w:pPr>
      <w:widowControl w:val="0"/>
      <w:numPr>
        <w:ilvl w:val="4"/>
        <w:numId w:val="1"/>
      </w:numPr>
      <w:spacing w:before="240" w:after="60" w:line="360" w:lineRule="auto"/>
      <w:jc w:val="both"/>
      <w:outlineLvl w:val="4"/>
    </w:pPr>
    <w:rPr>
      <w:color w:val="24406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A47F4"/>
    <w:pPr>
      <w:widowControl w:val="0"/>
      <w:numPr>
        <w:ilvl w:val="5"/>
        <w:numId w:val="1"/>
      </w:numPr>
      <w:spacing w:before="240" w:after="60" w:line="360" w:lineRule="auto"/>
      <w:jc w:val="both"/>
      <w:outlineLvl w:val="5"/>
    </w:pPr>
    <w:rPr>
      <w:i/>
      <w:iCs/>
      <w:color w:val="24406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A47F4"/>
    <w:pPr>
      <w:widowControl w:val="0"/>
      <w:numPr>
        <w:ilvl w:val="6"/>
        <w:numId w:val="1"/>
      </w:numPr>
      <w:spacing w:before="240" w:after="60" w:line="360" w:lineRule="auto"/>
      <w:jc w:val="both"/>
      <w:outlineLvl w:val="6"/>
    </w:pPr>
    <w:rPr>
      <w:color w:val="24406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442CC"/>
    <w:pPr>
      <w:widowControl w:val="0"/>
      <w:numPr>
        <w:ilvl w:val="7"/>
        <w:numId w:val="1"/>
      </w:numPr>
      <w:spacing w:before="240" w:after="60" w:line="360" w:lineRule="auto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442CC"/>
    <w:pPr>
      <w:widowControl w:val="0"/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19F0"/>
    <w:rPr>
      <w:rFonts w:ascii="Cambria" w:hAnsi="Cambria" w:cs="Cambria"/>
      <w:b/>
      <w:bCs/>
      <w:color w:val="365F91"/>
      <w:kern w:val="28"/>
      <w:sz w:val="28"/>
      <w:szCs w:val="28"/>
      <w:lang w:eastAsia="cs-CZ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6538E"/>
    <w:rPr>
      <w:rFonts w:ascii="Cambria" w:hAnsi="Cambria" w:cs="Cambria"/>
      <w:b/>
      <w:bCs/>
      <w:color w:val="4F81BD"/>
      <w:sz w:val="26"/>
      <w:szCs w:val="26"/>
      <w:lang w:eastAsia="cs-CZ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  <w:lang w:eastAsia="cs-CZ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  <w:lang w:eastAsia="cs-CZ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  <w:lang w:eastAsia="cs-CZ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  <w:lang w:eastAsia="cs-CZ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  <w:lang w:eastAsia="cs-CZ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  <w:lang w:eastAsia="cs-CZ"/>
    </w:rPr>
  </w:style>
  <w:style w:type="paragraph" w:styleId="Header">
    <w:name w:val="header"/>
    <w:basedOn w:val="Normal"/>
    <w:link w:val="HeaderChar"/>
    <w:uiPriority w:val="99"/>
    <w:rsid w:val="000442CC"/>
    <w:pPr>
      <w:widowControl w:val="0"/>
      <w:pBdr>
        <w:bottom w:val="single" w:sz="4" w:space="1" w:color="auto"/>
      </w:pBdr>
      <w:tabs>
        <w:tab w:val="center" w:pos="4320"/>
        <w:tab w:val="right" w:pos="8640"/>
      </w:tabs>
      <w:jc w:val="both"/>
    </w:pPr>
    <w:rPr>
      <w:spacing w:val="4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ambria" w:hAnsi="Cambria" w:cs="Cambria"/>
      <w:sz w:val="24"/>
      <w:szCs w:val="24"/>
      <w:lang w:eastAsia="cs-CZ"/>
    </w:rPr>
  </w:style>
  <w:style w:type="paragraph" w:styleId="Caption">
    <w:name w:val="caption"/>
    <w:basedOn w:val="Normal"/>
    <w:next w:val="Normal"/>
    <w:link w:val="CaptionChar"/>
    <w:uiPriority w:val="99"/>
    <w:qFormat/>
    <w:rsid w:val="00CD4490"/>
    <w:pPr>
      <w:widowControl w:val="0"/>
      <w:suppressAutoHyphens/>
      <w:spacing w:after="180" w:line="360" w:lineRule="auto"/>
      <w:jc w:val="center"/>
    </w:pPr>
    <w:rPr>
      <w:i/>
      <w:iCs/>
    </w:rPr>
  </w:style>
  <w:style w:type="paragraph" w:styleId="Title">
    <w:name w:val="Title"/>
    <w:basedOn w:val="Normal"/>
    <w:next w:val="Normal"/>
    <w:link w:val="TitleChar"/>
    <w:uiPriority w:val="99"/>
    <w:qFormat/>
    <w:rsid w:val="00892A62"/>
    <w:pPr>
      <w:pBdr>
        <w:bottom w:val="single" w:sz="8" w:space="4" w:color="1F497D"/>
      </w:pBdr>
      <w:spacing w:after="300"/>
      <w:jc w:val="center"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92A62"/>
    <w:rPr>
      <w:rFonts w:ascii="Cambria" w:hAnsi="Cambria" w:cs="Cambria"/>
      <w:color w:val="17365D"/>
      <w:spacing w:val="5"/>
      <w:kern w:val="28"/>
      <w:sz w:val="52"/>
      <w:szCs w:val="52"/>
      <w:lang w:eastAsia="cs-CZ"/>
    </w:rPr>
  </w:style>
  <w:style w:type="paragraph" w:styleId="BodyText2">
    <w:name w:val="Body Text 2"/>
    <w:basedOn w:val="Normal"/>
    <w:link w:val="BodyText2Char"/>
    <w:uiPriority w:val="99"/>
    <w:rsid w:val="000442CC"/>
    <w:rPr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Cambria" w:hAnsi="Cambria" w:cs="Cambria"/>
      <w:sz w:val="24"/>
      <w:szCs w:val="24"/>
      <w:lang w:eastAsia="cs-CZ"/>
    </w:rPr>
  </w:style>
  <w:style w:type="paragraph" w:styleId="CommentText">
    <w:name w:val="annotation text"/>
    <w:basedOn w:val="Normal"/>
    <w:link w:val="CommentTextChar"/>
    <w:uiPriority w:val="99"/>
    <w:semiHidden/>
    <w:rsid w:val="000442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Cambria" w:hAnsi="Cambria" w:cs="Cambria"/>
      <w:sz w:val="20"/>
      <w:szCs w:val="20"/>
      <w:lang w:eastAsia="cs-CZ"/>
    </w:rPr>
  </w:style>
  <w:style w:type="paragraph" w:styleId="BodyText">
    <w:name w:val="Body Text"/>
    <w:basedOn w:val="Normal"/>
    <w:link w:val="BodyTextChar"/>
    <w:uiPriority w:val="99"/>
    <w:rsid w:val="000442CC"/>
    <w:pPr>
      <w:jc w:val="center"/>
    </w:pPr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Cambria" w:hAnsi="Cambria" w:cs="Cambria"/>
      <w:sz w:val="24"/>
      <w:szCs w:val="24"/>
      <w:lang w:eastAsia="cs-CZ"/>
    </w:rPr>
  </w:style>
  <w:style w:type="paragraph" w:styleId="BodyTextIndent">
    <w:name w:val="Body Text Indent"/>
    <w:basedOn w:val="Normal"/>
    <w:link w:val="BodyTextIndentChar"/>
    <w:uiPriority w:val="99"/>
    <w:rsid w:val="000442CC"/>
    <w:pPr>
      <w:spacing w:line="360" w:lineRule="auto"/>
      <w:ind w:firstLine="360"/>
      <w:jc w:val="both"/>
    </w:pPr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ascii="Cambria" w:hAnsi="Cambria" w:cs="Cambria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rsid w:val="000442C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Cambria" w:hAnsi="Cambria" w:cs="Cambria"/>
      <w:sz w:val="24"/>
      <w:szCs w:val="24"/>
      <w:lang w:eastAsia="cs-CZ"/>
    </w:rPr>
  </w:style>
  <w:style w:type="character" w:styleId="PageNumber">
    <w:name w:val="page number"/>
    <w:basedOn w:val="DefaultParagraphFont"/>
    <w:uiPriority w:val="99"/>
    <w:rsid w:val="000442CC"/>
  </w:style>
  <w:style w:type="character" w:customStyle="1" w:styleId="ObrzokOdkaz">
    <w:name w:val="ObrázokOdkaz"/>
    <w:basedOn w:val="DefaultParagraphFont"/>
    <w:uiPriority w:val="99"/>
    <w:rsid w:val="000442CC"/>
    <w:rPr>
      <w:i/>
      <w:iCs/>
    </w:rPr>
  </w:style>
  <w:style w:type="paragraph" w:customStyle="1" w:styleId="NormlnyPo">
    <w:name w:val="Normálny Po"/>
    <w:basedOn w:val="Normal"/>
    <w:next w:val="Normal"/>
    <w:uiPriority w:val="99"/>
    <w:rsid w:val="000442CC"/>
    <w:pPr>
      <w:spacing w:before="240" w:line="360" w:lineRule="auto"/>
      <w:ind w:firstLine="170"/>
      <w:jc w:val="both"/>
    </w:pPr>
  </w:style>
  <w:style w:type="paragraph" w:customStyle="1" w:styleId="Normlnyprvrovnica">
    <w:name w:val="Normálny prvá rovnica"/>
    <w:basedOn w:val="Normlnybezodsadenia"/>
    <w:uiPriority w:val="99"/>
    <w:rsid w:val="000442CC"/>
    <w:pPr>
      <w:spacing w:before="240"/>
    </w:pPr>
  </w:style>
  <w:style w:type="paragraph" w:customStyle="1" w:styleId="Normlnybezodsadenia">
    <w:name w:val="Normálny bez odsadenia"/>
    <w:basedOn w:val="Normal"/>
    <w:uiPriority w:val="99"/>
    <w:rsid w:val="000442CC"/>
    <w:pPr>
      <w:spacing w:line="360" w:lineRule="auto"/>
      <w:jc w:val="both"/>
    </w:pPr>
  </w:style>
  <w:style w:type="paragraph" w:customStyle="1" w:styleId="Normalbezodsadenia">
    <w:name w:val="Normal bez odsadenia"/>
    <w:basedOn w:val="Normal"/>
    <w:uiPriority w:val="99"/>
    <w:rsid w:val="000442CC"/>
    <w:pPr>
      <w:widowControl w:val="0"/>
      <w:spacing w:line="336" w:lineRule="auto"/>
      <w:jc w:val="both"/>
    </w:pPr>
  </w:style>
  <w:style w:type="paragraph" w:customStyle="1" w:styleId="kde">
    <w:name w:val="kde"/>
    <w:basedOn w:val="Normal"/>
    <w:uiPriority w:val="99"/>
    <w:rsid w:val="000442CC"/>
    <w:pPr>
      <w:tabs>
        <w:tab w:val="left" w:pos="624"/>
        <w:tab w:val="left" w:pos="1077"/>
      </w:tabs>
      <w:spacing w:line="360" w:lineRule="auto"/>
      <w:ind w:firstLine="170"/>
    </w:pPr>
  </w:style>
  <w:style w:type="paragraph" w:styleId="Subtitle">
    <w:name w:val="Subtitle"/>
    <w:basedOn w:val="Normal"/>
    <w:next w:val="Normal"/>
    <w:link w:val="SubtitleChar"/>
    <w:uiPriority w:val="99"/>
    <w:qFormat/>
    <w:rsid w:val="003019F0"/>
    <w:pPr>
      <w:numPr>
        <w:ilvl w:val="1"/>
      </w:numPr>
    </w:pPr>
    <w:rPr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019F0"/>
    <w:rPr>
      <w:rFonts w:ascii="Cambria" w:hAnsi="Cambria" w:cs="Cambria"/>
      <w:i/>
      <w:iCs/>
      <w:color w:val="4F81BD"/>
      <w:spacing w:val="15"/>
      <w:sz w:val="24"/>
      <w:szCs w:val="24"/>
      <w:lang w:eastAsia="cs-CZ"/>
    </w:rPr>
  </w:style>
  <w:style w:type="paragraph" w:styleId="TOCHeading">
    <w:name w:val="TOC Heading"/>
    <w:basedOn w:val="Heading1"/>
    <w:next w:val="Normal"/>
    <w:uiPriority w:val="99"/>
    <w:qFormat/>
    <w:rsid w:val="003019F0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99"/>
    <w:semiHidden/>
    <w:rsid w:val="003019F0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3019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019F0"/>
    <w:pPr>
      <w:spacing w:after="100"/>
      <w:ind w:left="480"/>
    </w:pPr>
  </w:style>
  <w:style w:type="character" w:styleId="Hyperlink">
    <w:name w:val="Hyperlink"/>
    <w:basedOn w:val="DefaultParagraphFont"/>
    <w:uiPriority w:val="99"/>
    <w:rsid w:val="003019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01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019F0"/>
    <w:rPr>
      <w:rFonts w:ascii="Tahoma" w:hAnsi="Tahoma" w:cs="Tahoma"/>
      <w:sz w:val="16"/>
      <w:szCs w:val="16"/>
      <w:lang w:eastAsia="cs-CZ"/>
    </w:rPr>
  </w:style>
  <w:style w:type="paragraph" w:customStyle="1" w:styleId="Odstavec">
    <w:name w:val="Odstavec"/>
    <w:basedOn w:val="Normal"/>
    <w:link w:val="OdstavecChar"/>
    <w:uiPriority w:val="99"/>
    <w:rsid w:val="00473C55"/>
    <w:pPr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D90E5E"/>
    <w:rPr>
      <w:color w:val="808080"/>
    </w:rPr>
  </w:style>
  <w:style w:type="character" w:customStyle="1" w:styleId="OdstavecChar">
    <w:name w:val="Odstavec Char"/>
    <w:basedOn w:val="DefaultParagraphFont"/>
    <w:link w:val="Odstavec"/>
    <w:uiPriority w:val="99"/>
    <w:locked/>
    <w:rsid w:val="00473C55"/>
    <w:rPr>
      <w:rFonts w:ascii="Cambria" w:hAnsi="Cambria" w:cs="Cambria"/>
      <w:sz w:val="24"/>
      <w:szCs w:val="24"/>
      <w:lang w:eastAsia="cs-CZ"/>
    </w:rPr>
  </w:style>
  <w:style w:type="paragraph" w:customStyle="1" w:styleId="Popisrovnica">
    <w:name w:val="Popis rovnica"/>
    <w:basedOn w:val="Caption"/>
    <w:link w:val="PopisrovnicaChar"/>
    <w:uiPriority w:val="99"/>
    <w:rsid w:val="00B5198D"/>
    <w:pPr>
      <w:tabs>
        <w:tab w:val="center" w:pos="4536"/>
        <w:tab w:val="right" w:pos="8789"/>
      </w:tabs>
      <w:ind w:right="-2"/>
      <w:jc w:val="left"/>
    </w:pPr>
  </w:style>
  <w:style w:type="character" w:customStyle="1" w:styleId="CaptionChar">
    <w:name w:val="Caption Char"/>
    <w:basedOn w:val="DefaultParagraphFont"/>
    <w:link w:val="Caption"/>
    <w:uiPriority w:val="99"/>
    <w:locked/>
    <w:rsid w:val="00CD4490"/>
    <w:rPr>
      <w:rFonts w:ascii="Cambria" w:hAnsi="Cambria" w:cs="Cambria"/>
      <w:i/>
      <w:iCs/>
      <w:sz w:val="24"/>
      <w:szCs w:val="24"/>
      <w:lang w:eastAsia="cs-CZ"/>
    </w:rPr>
  </w:style>
  <w:style w:type="character" w:customStyle="1" w:styleId="PopisrovnicaChar">
    <w:name w:val="Popis rovnica Char"/>
    <w:basedOn w:val="CaptionChar"/>
    <w:link w:val="Popisrovnica"/>
    <w:uiPriority w:val="99"/>
    <w:locked/>
    <w:rsid w:val="00B5198D"/>
  </w:style>
  <w:style w:type="paragraph" w:styleId="DocumentMap">
    <w:name w:val="Document Map"/>
    <w:basedOn w:val="Normal"/>
    <w:link w:val="DocumentMapChar"/>
    <w:uiPriority w:val="99"/>
    <w:semiHidden/>
    <w:rsid w:val="00095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095AF5"/>
    <w:rPr>
      <w:rFonts w:ascii="Tahoma" w:hAnsi="Tahoma" w:cs="Tahoma"/>
      <w:sz w:val="16"/>
      <w:szCs w:val="16"/>
      <w:lang w:eastAsia="cs-CZ"/>
    </w:rPr>
  </w:style>
  <w:style w:type="paragraph" w:styleId="TableofFigures">
    <w:name w:val="table of figures"/>
    <w:basedOn w:val="Normal"/>
    <w:next w:val="Normal"/>
    <w:uiPriority w:val="99"/>
    <w:semiHidden/>
    <w:rsid w:val="00B371FF"/>
    <w:pPr>
      <w:spacing w:after="0"/>
    </w:pPr>
  </w:style>
  <w:style w:type="paragraph" w:styleId="Bibliography">
    <w:name w:val="Bibliography"/>
    <w:basedOn w:val="Normal"/>
    <w:next w:val="Normal"/>
    <w:uiPriority w:val="99"/>
    <w:rsid w:val="008446C8"/>
  </w:style>
  <w:style w:type="paragraph" w:styleId="NoSpacing">
    <w:name w:val="No Spacing"/>
    <w:uiPriority w:val="99"/>
    <w:qFormat/>
    <w:rsid w:val="00DA1EB7"/>
    <w:rPr>
      <w:rFonts w:ascii="Cambria" w:hAnsi="Cambria" w:cs="Cambria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232</TotalTime>
  <Pages>9</Pages>
  <Words>996</Words>
  <Characters>5681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Csabi</dc:creator>
  <cp:keywords/>
  <dc:description/>
  <cp:lastModifiedBy> </cp:lastModifiedBy>
  <cp:revision>13</cp:revision>
  <cp:lastPrinted>2012-01-13T18:09:00Z</cp:lastPrinted>
  <dcterms:created xsi:type="dcterms:W3CDTF">2012-12-03T17:46:00Z</dcterms:created>
  <dcterms:modified xsi:type="dcterms:W3CDTF">2012-12-10T22:16:00Z</dcterms:modified>
</cp:coreProperties>
</file>