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760720" cy="3279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Opis przebiegu interakcji awarii automatu do gry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Proces rozpoczyna się w momencie wykrycia awarii przez automat do gry. Automat przesyła do systemu komunikat o wystąpieniu problemu technicznego. System rejestruje zgłoszenie i informuje administratora o zaistniałej awarii. Następnie system wysyła żądanie uruchomienia procedury serwisowej do robota naprawczego.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Robot naprawczy rozpoczyna diagnostykę urządzenia, analizując stan techniczny automatu i identyfikując źródło problemu. Po zakończeniu diagnozy wykonywana jest naprawa uszkodzonych elementów lub przywrócenie poprawnej konfiguracji urządzenia.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 zakończeniu prac serwisowych robot przeprowadza test działania automatu i przesyła do systemu potwierdzenie poprawnego funkcjonowania urządzenia. System tworzy raport naprawy zawierający informacje o wykonanych działaniach, a następnie przekazuje administratorowi komunikat o zakończeniu procesu naprawczego i przywróceniu automatu do działania.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102232" cy="489582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2232" cy="4895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Opis przebiegu interakcji rejestracji gracza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Proces rejestracji rozpoczyna się od wprowadzenia przez gracza danych rejestracyjnych do systemu. System odbiera dane i przesyła je do międzyplanetarnej bazy danych w celu weryfikacji wieku, gatunku oraz tożsamości użytkownika.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Baza międzyplanetarna analizuje przesłane informacje i odsyła wynik weryfikacji do systemu. Następnie proces przebiega według jednego z dwóch scenariuszy alternatywnych.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Scenariusz – dane poprawne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Jeżeli dane użytkownika są poprawne, system tworzy konto gracza. Następnie inicjowane jest utworzenie elektronicznego portfela przypisanego do nowego użytkownika. Po aktywacji portfela system otrzymuje potwierdzenie poprawnego zakończenia procesu i przekazuje graczowi informację o pomyślnej rejestracji.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Scenariusz – dane niepoprawne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Jeżeli dane są błędne lub nie mogą zostać zweryfikowane, system odrzuca próbę rejestracji i wyświetla graczowi komunikat o niepowodzeniu procesu.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760720" cy="394144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1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Opis przebiegu interakcji rozgrywki z hologramem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Proces rozpoczyna się od zalogowania gracza do systemu kasyna. Po uwierzytelnieniu użytkownik wybiera grę oraz stół holograficzny, przy którym chce uczestniczyć w rozgrywce.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System przekazuje dane do modułu hologramu, który wykonuje skanowanie ciała gracza i tworzy jego holograficzną reprezentację. Po zakończeniu procesu hologram zostaje dodany do aktywnego stołu prowadzonego przez krupiera.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Następnie system pobiera z portfela gracza środki odpowiadające wysokości zakładu. Po zakończeniu rozgrywki krupier przesyła wynik gry do systemu.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Dalszy przebieg zależy od rezultatu gry.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Scenariusz – gracz wygrywa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 przypadku wygranej system przekazuje do portfela polecenie dodania wygranej kwoty do salda użytkownika.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Scenariusz – gracz przegrywa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Jeżeli gracz przegra rozgrywkę, portfel aktualizuje saldo po pobraniu postawionych środków.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Na zakończenie system wyświetla graczowi wynik gry oraz aktualny stan środków znajdujących się w portfelu.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