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2A5298"/>
          <w:sz w:val="56"/>
        </w:rPr>
        <w:t>Guide Utilisateur</w:t>
      </w:r>
    </w:p>
    <w:p>
      <w:pPr>
        <w:jc w:val="center"/>
      </w:pPr>
      <w:r>
        <w:rPr>
          <w:sz w:val="32"/>
        </w:rPr>
        <w:t>Application de Gestion des Astreintes SOC</w:t>
      </w:r>
    </w:p>
    <w:p/>
    <w:p>
      <w:pPr>
        <w:jc w:val="center"/>
      </w:pPr>
      <w:r>
        <w:rPr>
          <w:sz w:val="144"/>
        </w:rPr>
        <w:t>🛡️</w:t>
      </w:r>
    </w:p>
    <w:p/>
    <w:p>
      <w:pPr>
        <w:jc w:val="center"/>
      </w:pPr>
      <w:r>
        <w:rPr>
          <w:color w:val="808080"/>
          <w:sz w:val="20"/>
        </w:rPr>
        <w:t>Version 1.0 - February 2026</w:t>
      </w:r>
    </w:p>
    <w:p>
      <w:r>
        <w:br w:type="page"/>
      </w:r>
    </w:p>
    <w:p>
      <w:pPr>
        <w:pStyle w:val="Heading1"/>
      </w:pPr>
      <w:r>
        <w:rPr>
          <w:color w:val="2A5298"/>
        </w:rPr>
        <w:t>Table des matières</w:t>
      </w:r>
    </w:p>
    <w:p>
      <w:pPr>
        <w:pStyle w:val="ListNumber"/>
      </w:pPr>
      <w:r>
        <w:t>1. Introduction</w:t>
      </w:r>
    </w:p>
    <w:p>
      <w:pPr>
        <w:pStyle w:val="ListNumber"/>
      </w:pPr>
      <w:r>
        <w:t>2. Premiers pas</w:t>
      </w:r>
    </w:p>
    <w:p>
      <w:pPr>
        <w:pStyle w:val="ListNumber"/>
      </w:pPr>
      <w:r>
        <w:t>3. Gestion des astreintes</w:t>
      </w:r>
    </w:p>
    <w:p>
      <w:pPr>
        <w:pStyle w:val="ListNumber"/>
      </w:pPr>
      <w:r>
        <w:t>4. Gestion des incidents</w:t>
      </w:r>
    </w:p>
    <w:p>
      <w:pPr>
        <w:pStyle w:val="ListNumber"/>
      </w:pPr>
      <w:r>
        <w:t>5. Gestion de la récupération</w:t>
      </w:r>
    </w:p>
    <w:p>
      <w:pPr>
        <w:pStyle w:val="ListNumber"/>
      </w:pPr>
      <w:r>
        <w:t>6. Export et sauvegarde</w:t>
      </w:r>
    </w:p>
    <w:p>
      <w:pPr>
        <w:pStyle w:val="ListNumber"/>
      </w:pPr>
      <w:r>
        <w:t>7. Astuces et bonnes pratiques</w:t>
      </w:r>
    </w:p>
    <w:p>
      <w:r>
        <w:br w:type="page"/>
      </w:r>
    </w:p>
    <w:p>
      <w:pPr>
        <w:pStyle w:val="Heading1"/>
      </w:pPr>
      <w:r>
        <w:rPr>
          <w:color w:val="2A5298"/>
        </w:rPr>
        <w:t>1. Introduction</w:t>
      </w:r>
    </w:p>
    <w:p>
      <w:r>
        <w:t>L'application de gestion des astreintes SOC est un outil web permettant de planifier, suivre et gérer vos périodes d'astreinte, les incidents associés et vos jours de récupération. Cette application fonctionne entièrement dans votre navigateur et stocke vos données localement.</w:t>
      </w:r>
    </w:p>
    <w:p>
      <w:pPr>
        <w:pStyle w:val="Heading2"/>
      </w:pPr>
      <w:r>
        <w:rPr>
          <w:color w:val="2A5298"/>
        </w:rPr>
        <w:t>Fonctionnalités principales :</w:t>
      </w:r>
    </w:p>
    <w:p>
      <w:pPr>
        <w:pStyle w:val="ListBullet"/>
      </w:pPr>
      <w:r>
        <w:t>Planification des astreintes avec calcul automatique des jours de récupération</w:t>
      </w:r>
    </w:p>
    <w:p>
      <w:pPr>
        <w:pStyle w:val="ListBullet"/>
      </w:pPr>
      <w:r>
        <w:t>Déclaration et suivi détaillé des incidents (avec ticket GLPI)</w:t>
      </w:r>
    </w:p>
    <w:p>
      <w:pPr>
        <w:pStyle w:val="ListBullet"/>
      </w:pPr>
      <w:r>
        <w:t>Gestion des jours de récupération pris et des heures récupérées</w:t>
      </w:r>
    </w:p>
    <w:p>
      <w:pPr>
        <w:pStyle w:val="ListBullet"/>
      </w:pPr>
      <w:r>
        <w:t>Export des données en CSV et PDF</w:t>
      </w:r>
    </w:p>
    <w:p>
      <w:pPr>
        <w:pStyle w:val="ListBullet"/>
      </w:pPr>
      <w:r>
        <w:t>Sauvegarde automatique des données</w:t>
      </w:r>
    </w:p>
    <w:p>
      <w:pPr>
        <w:pStyle w:val="ListBullet"/>
      </w:pPr>
      <w:r>
        <w:t>Statistiques en temps réel</w:t>
      </w:r>
    </w:p>
    <w:p>
      <w:r>
        <w:rPr>
          <w:b/>
          <w:i/>
        </w:rPr>
        <w:t xml:space="preserve">Note : </w:t>
      </w:r>
      <w:r>
        <w:rPr>
          <w:i/>
        </w:rPr>
        <w:t>Les données sont stockées dans votre navigateur (localStorage). Pensez à exporter régulièrement vos données pour éviter toute perte.</w:t>
      </w:r>
    </w:p>
    <w:p>
      <w:r>
        <w:br w:type="page"/>
      </w:r>
    </w:p>
    <w:p>
      <w:pPr>
        <w:pStyle w:val="Heading1"/>
      </w:pPr>
      <w:r>
        <w:rPr>
          <w:color w:val="2A5298"/>
        </w:rPr>
        <w:t>2. Premiers pas</w:t>
      </w:r>
    </w:p>
    <w:p>
      <w:pPr>
        <w:pStyle w:val="Heading2"/>
      </w:pPr>
      <w:r>
        <w:rPr>
          <w:color w:val="2A5298"/>
        </w:rPr>
        <w:t>2.1 Ouverture de l'application</w:t>
      </w:r>
    </w:p>
    <w:p>
      <w:r>
        <w:t xml:space="preserve">Ouvrez le fichier </w:t>
      </w:r>
      <w:r>
        <w:rPr>
          <w:b/>
        </w:rPr>
        <w:t>astreintes-soc.html</w:t>
      </w:r>
      <w:r>
        <w:t xml:space="preserve"> dans votre navigateur web (Firefox, Chrome, Edge, etc.). L'application se charge immédiatement et affiche le tableau de bord.</w:t>
      </w:r>
    </w:p>
    <w:p>
      <w:pPr>
        <w:pStyle w:val="Heading2"/>
      </w:pPr>
      <w:r>
        <w:rPr>
          <w:color w:val="2A5298"/>
        </w:rPr>
        <w:t>2.2 Navigation</w:t>
      </w:r>
    </w:p>
    <w:p>
      <w:r>
        <w:t>L'application est organisée en 5 onglets principaux accessibles depuis le menu en haut de la page :</w:t>
      </w:r>
    </w:p>
    <w:tbl>
      <w:tblPr>
        <w:tblStyle w:val="LightGrid-Accent1"/>
        <w:tblW w:type="auto" w:w="0"/>
        <w:tblLook w:firstColumn="1" w:firstRow="1" w:lastColumn="0" w:lastRow="0" w:noHBand="0" w:noVBand="1" w:val="04A0"/>
      </w:tblPr>
      <w:tblGrid>
        <w:gridCol w:w="4680"/>
        <w:gridCol w:w="4680"/>
      </w:tblGrid>
      <w:tr>
        <w:tc>
          <w:tcPr>
            <w:tcW w:type="dxa" w:w="4680"/>
            <w:shd w:fill="E8EAF6"/>
          </w:tcPr>
          <w:p>
            <w:r>
              <w:rPr>
                <w:b/>
              </w:rPr>
              <w:t>Onglet</w:t>
            </w:r>
          </w:p>
        </w:tc>
        <w:tc>
          <w:tcPr>
            <w:tcW w:type="dxa" w:w="4680"/>
            <w:shd w:fill="E8EAF6"/>
          </w:tcPr>
          <w:p>
            <w:r>
              <w:rPr>
                <w:b/>
              </w:rPr>
              <w:t>Description</w:t>
            </w:r>
          </w:p>
        </w:tc>
      </w:tr>
      <w:tr>
        <w:tc>
          <w:tcPr>
            <w:tcW w:type="dxa" w:w="4680"/>
          </w:tcPr>
          <w:p>
            <w:r>
              <w:t>📊 Tableau de bord</w:t>
            </w:r>
          </w:p>
        </w:tc>
        <w:tc>
          <w:tcPr>
            <w:tcW w:type="dxa" w:w="4680"/>
          </w:tcPr>
          <w:p>
            <w:r>
              <w:t>Vue d'ensemble avec statistiques et astreinte en cours</w:t>
            </w:r>
          </w:p>
        </w:tc>
      </w:tr>
      <w:tr>
        <w:tc>
          <w:tcPr>
            <w:tcW w:type="dxa" w:w="4680"/>
          </w:tcPr>
          <w:p>
            <w:r>
              <w:t>📅 Mes Astreintes</w:t>
            </w:r>
          </w:p>
        </w:tc>
        <w:tc>
          <w:tcPr>
            <w:tcW w:type="dxa" w:w="4680"/>
          </w:tcPr>
          <w:p>
            <w:r>
              <w:t>Liste de toutes vos astreintes planifiées</w:t>
            </w:r>
          </w:p>
        </w:tc>
      </w:tr>
      <w:tr>
        <w:tc>
          <w:tcPr>
            <w:tcW w:type="dxa" w:w="4680"/>
          </w:tcPr>
          <w:p>
            <w:r>
              <w:t>🏖️ Récupération</w:t>
            </w:r>
          </w:p>
        </w:tc>
        <w:tc>
          <w:tcPr>
            <w:tcW w:type="dxa" w:w="4680"/>
          </w:tcPr>
          <w:p>
            <w:r>
              <w:t>Gestion des jours de récupération et heures</w:t>
            </w:r>
          </w:p>
        </w:tc>
      </w:tr>
      <w:tr>
        <w:tc>
          <w:tcPr>
            <w:tcW w:type="dxa" w:w="4680"/>
          </w:tcPr>
          <w:p>
            <w:r>
              <w:t>🚨 Incidents</w:t>
            </w:r>
          </w:p>
        </w:tc>
        <w:tc>
          <w:tcPr>
            <w:tcW w:type="dxa" w:w="4680"/>
          </w:tcPr>
          <w:p>
            <w:r>
              <w:t>Liste et gestion des incidents</w:t>
            </w:r>
          </w:p>
        </w:tc>
      </w:tr>
      <w:tr>
        <w:tc>
          <w:tcPr>
            <w:tcW w:type="dxa" w:w="4680"/>
          </w:tcPr>
          <w:p>
            <w:r>
              <w:t>➕ Nouvelle Astreinte</w:t>
            </w:r>
          </w:p>
        </w:tc>
        <w:tc>
          <w:tcPr>
            <w:tcW w:type="dxa" w:w="4680"/>
          </w:tcPr>
          <w:p>
            <w:r>
              <w:t>Formulaire de création d'astreinte</w:t>
            </w:r>
          </w:p>
        </w:tc>
      </w:tr>
    </w:tbl>
    <w:p>
      <w:pPr>
        <w:pStyle w:val="Heading2"/>
      </w:pPr>
      <w:r>
        <w:rPr>
          <w:color w:val="2A5298"/>
        </w:rPr>
        <w:t>2.3 Statistiques du tableau de bord</w:t>
      </w:r>
    </w:p>
    <w:p>
      <w:r>
        <w:t>Le tableau de bord affiche 6 indicateurs clés :</w:t>
      </w:r>
    </w:p>
    <w:tbl>
      <w:tblPr>
        <w:tblStyle w:val="LightGrid-Accent1"/>
        <w:tblW w:type="auto" w:w="0"/>
        <w:tblLook w:firstColumn="1" w:firstRow="1" w:lastColumn="0" w:lastRow="0" w:noHBand="0" w:noVBand="1" w:val="04A0"/>
      </w:tblPr>
      <w:tblGrid>
        <w:gridCol w:w="4680"/>
        <w:gridCol w:w="4680"/>
      </w:tblGrid>
      <w:tr>
        <w:tc>
          <w:tcPr>
            <w:tcW w:type="dxa" w:w="4680"/>
            <w:shd w:fill="E3F2FD"/>
          </w:tcPr>
          <w:p>
            <w:r>
              <w:rPr>
                <w:b/>
              </w:rPr>
              <w:t>Statistique</w:t>
            </w:r>
          </w:p>
        </w:tc>
        <w:tc>
          <w:tcPr>
            <w:tcW w:type="dxa" w:w="4680"/>
            <w:shd w:fill="E3F2FD"/>
          </w:tcPr>
          <w:p>
            <w:r>
              <w:rPr>
                <w:b/>
              </w:rPr>
              <w:t>Description</w:t>
            </w:r>
          </w:p>
        </w:tc>
      </w:tr>
      <w:tr>
        <w:tc>
          <w:tcPr>
            <w:tcW w:type="dxa" w:w="4680"/>
          </w:tcPr>
          <w:p>
            <w:r>
              <w:t>Astreintes terminées</w:t>
            </w:r>
          </w:p>
        </w:tc>
        <w:tc>
          <w:tcPr>
            <w:tcW w:type="dxa" w:w="4680"/>
          </w:tcPr>
          <w:p>
            <w:r>
              <w:t>Nombre d'astreintes dont la date de fin est passée</w:t>
            </w:r>
          </w:p>
        </w:tc>
      </w:tr>
      <w:tr>
        <w:tc>
          <w:tcPr>
            <w:tcW w:type="dxa" w:w="4680"/>
          </w:tcPr>
          <w:p>
            <w:r>
              <w:t>À venir</w:t>
            </w:r>
          </w:p>
        </w:tc>
        <w:tc>
          <w:tcPr>
            <w:tcW w:type="dxa" w:w="4680"/>
          </w:tcPr>
          <w:p>
            <w:r>
              <w:t>Nombre d'astreintes planifiées (pas encore commencées)</w:t>
            </w:r>
          </w:p>
        </w:tc>
      </w:tr>
      <w:tr>
        <w:tc>
          <w:tcPr>
            <w:tcW w:type="dxa" w:w="4680"/>
          </w:tcPr>
          <w:p>
            <w:r>
              <w:t>Jours disponibles</w:t>
            </w:r>
          </w:p>
        </w:tc>
        <w:tc>
          <w:tcPr>
            <w:tcW w:type="dxa" w:w="4680"/>
          </w:tcPr>
          <w:p>
            <w:r>
              <w:t>Jours de récupération acquis et disponibles</w:t>
            </w:r>
          </w:p>
        </w:tc>
      </w:tr>
      <w:tr>
        <w:tc>
          <w:tcPr>
            <w:tcW w:type="dxa" w:w="4680"/>
          </w:tcPr>
          <w:p>
            <w:r>
              <w:t>Incidents totaux</w:t>
            </w:r>
          </w:p>
        </w:tc>
        <w:tc>
          <w:tcPr>
            <w:tcW w:type="dxa" w:w="4680"/>
          </w:tcPr>
          <w:p>
            <w:r>
              <w:t>Nombre total d'incidents déclarés</w:t>
            </w:r>
          </w:p>
        </w:tc>
      </w:tr>
      <w:tr>
        <w:tc>
          <w:tcPr>
            <w:tcW w:type="dxa" w:w="4680"/>
          </w:tcPr>
          <w:p>
            <w:r>
              <w:t>Incidents en cours</w:t>
            </w:r>
          </w:p>
        </w:tc>
        <w:tc>
          <w:tcPr>
            <w:tcW w:type="dxa" w:w="4680"/>
          </w:tcPr>
          <w:p>
            <w:r>
              <w:t>Incidents non encore résolus</w:t>
            </w:r>
          </w:p>
        </w:tc>
      </w:tr>
      <w:tr>
        <w:tc>
          <w:tcPr>
            <w:tcW w:type="dxa" w:w="4680"/>
          </w:tcPr>
          <w:p>
            <w:r>
              <w:t>Heures sur incidents</w:t>
            </w:r>
          </w:p>
        </w:tc>
        <w:tc>
          <w:tcPr>
            <w:tcW w:type="dxa" w:w="4680"/>
          </w:tcPr>
          <w:p>
            <w:r>
              <w:t>Temps total passé sur les incidents (avec majoration)</w:t>
            </w:r>
          </w:p>
        </w:tc>
      </w:tr>
    </w:tbl>
    <w:p/>
    <w:p>
      <w:r>
        <w:rPr>
          <w:b/>
          <w:i/>
        </w:rPr>
        <w:t xml:space="preserve">Important : </w:t>
      </w:r>
      <w:r>
        <w:rPr>
          <w:i/>
        </w:rPr>
        <w:t>Les jours de récupération ne sont comptabilisés dans "Jours disponibles" que lorsque l'astreinte est terminée (date de fin passée). Cela garantit que vous ne pouvez utiliser que des jours effectivement acquis.</w:t>
      </w:r>
    </w:p>
    <w:p>
      <w:r>
        <w:br w:type="page"/>
      </w:r>
    </w:p>
    <w:p>
      <w:pPr>
        <w:pStyle w:val="Heading1"/>
      </w:pPr>
      <w:r>
        <w:rPr>
          <w:color w:val="2A5298"/>
        </w:rPr>
        <w:t>3. Gestion des astreintes</w:t>
      </w:r>
    </w:p>
    <w:p>
      <w:pPr>
        <w:pStyle w:val="Heading2"/>
      </w:pPr>
      <w:r>
        <w:rPr>
          <w:color w:val="2A5298"/>
        </w:rPr>
        <w:t>3.1 Créer une nouvelle astreinte</w:t>
      </w:r>
    </w:p>
    <w:p>
      <w:r>
        <w:t xml:space="preserve">Cliquez sur l'onglet </w:t>
      </w:r>
      <w:r>
        <w:rPr>
          <w:b/>
        </w:rPr>
        <w:t>➕ Nouvelle Astreinte</w:t>
      </w:r>
      <w:r>
        <w:t xml:space="preserve"> et remplissez le formulaire :</w:t>
      </w:r>
    </w:p>
    <w:tbl>
      <w:tblPr>
        <w:tblStyle w:val="LightGrid-Accent1"/>
        <w:tblW w:type="auto" w:w="0"/>
        <w:tblLook w:firstColumn="1" w:firstRow="1" w:lastColumn="0" w:lastRow="0" w:noHBand="0" w:noVBand="1" w:val="04A0"/>
      </w:tblPr>
      <w:tblGrid>
        <w:gridCol w:w="4680"/>
        <w:gridCol w:w="4680"/>
      </w:tblGrid>
      <w:tr>
        <w:tc>
          <w:tcPr>
            <w:tcW w:type="dxa" w:w="4680"/>
            <w:shd w:fill="E3F2FD"/>
          </w:tcPr>
          <w:p>
            <w:r>
              <w:rPr>
                <w:b/>
              </w:rPr>
              <w:t>Champ</w:t>
            </w:r>
          </w:p>
        </w:tc>
        <w:tc>
          <w:tcPr>
            <w:tcW w:type="dxa" w:w="4680"/>
            <w:shd w:fill="E3F2FD"/>
          </w:tcPr>
          <w:p>
            <w:r>
              <w:rPr>
                <w:b/>
              </w:rPr>
              <w:t>Description</w:t>
            </w:r>
          </w:p>
        </w:tc>
      </w:tr>
      <w:tr>
        <w:tc>
          <w:tcPr>
            <w:tcW w:type="dxa" w:w="4680"/>
          </w:tcPr>
          <w:p>
            <w:r>
              <w:t>Nom de l'astreinte *</w:t>
            </w:r>
          </w:p>
        </w:tc>
        <w:tc>
          <w:tcPr>
            <w:tcW w:type="dxa" w:w="4680"/>
          </w:tcPr>
          <w:p>
            <w:r>
              <w:t>Ex : Astreinte Semaine 6</w:t>
            </w:r>
          </w:p>
        </w:tc>
      </w:tr>
      <w:tr>
        <w:tc>
          <w:tcPr>
            <w:tcW w:type="dxa" w:w="4680"/>
          </w:tcPr>
          <w:p>
            <w:r>
              <w:t>Date de début *</w:t>
            </w:r>
          </w:p>
        </w:tc>
        <w:tc>
          <w:tcPr>
            <w:tcW w:type="dxa" w:w="4680"/>
          </w:tcPr>
          <w:p>
            <w:r>
              <w:t>Date du début de l'astreinte</w:t>
            </w:r>
          </w:p>
        </w:tc>
      </w:tr>
      <w:tr>
        <w:tc>
          <w:tcPr>
            <w:tcW w:type="dxa" w:w="4680"/>
          </w:tcPr>
          <w:p>
            <w:r>
              <w:t>Date de fin *</w:t>
            </w:r>
          </w:p>
        </w:tc>
        <w:tc>
          <w:tcPr>
            <w:tcW w:type="dxa" w:w="4680"/>
          </w:tcPr>
          <w:p>
            <w:r>
              <w:t>Date de fin de l'astreinte</w:t>
            </w:r>
          </w:p>
        </w:tc>
      </w:tr>
      <w:tr>
        <w:tc>
          <w:tcPr>
            <w:tcW w:type="dxa" w:w="4680"/>
          </w:tcPr>
          <w:p>
            <w:r>
              <w:t>Type d'astreinte</w:t>
            </w:r>
          </w:p>
        </w:tc>
        <w:tc>
          <w:tcPr>
            <w:tcW w:type="dxa" w:w="4680"/>
          </w:tcPr>
          <w:p>
            <w:r>
              <w:t>Normale (1,5j) / Week-end (1j) / Nuit (0,5j)</w:t>
            </w:r>
          </w:p>
        </w:tc>
      </w:tr>
      <w:tr>
        <w:tc>
          <w:tcPr>
            <w:tcW w:type="dxa" w:w="4680"/>
          </w:tcPr>
          <w:p>
            <w:r>
              <w:t>Nombre de jours fériés</w:t>
            </w:r>
          </w:p>
        </w:tc>
        <w:tc>
          <w:tcPr>
            <w:tcW w:type="dxa" w:w="4680"/>
          </w:tcPr>
          <w:p>
            <w:r>
              <w:t>0, 1 ou 2 jours fériés dans la semaine</w:t>
            </w:r>
          </w:p>
        </w:tc>
      </w:tr>
      <w:tr>
        <w:tc>
          <w:tcPr>
            <w:tcW w:type="dxa" w:w="4680"/>
          </w:tcPr>
          <w:p>
            <w:r>
              <w:t>Notes</w:t>
            </w:r>
          </w:p>
        </w:tc>
        <w:tc>
          <w:tcPr>
            <w:tcW w:type="dxa" w:w="4680"/>
          </w:tcPr>
          <w:p>
            <w:r>
              <w:t>Informations complémentaires (optionnel)</w:t>
            </w:r>
          </w:p>
        </w:tc>
      </w:tr>
      <w:tr>
        <w:tc>
          <w:tcPr>
            <w:tcW w:type="dxa" w:w="4680"/>
          </w:tcPr>
          <w:p>
            <w:r>
              <w:t>Date limite de récup</w:t>
            </w:r>
          </w:p>
        </w:tc>
        <w:tc>
          <w:tcPr>
            <w:tcW w:type="dxa" w:w="4680"/>
          </w:tcPr>
          <w:p>
            <w:r>
              <w:t>Calculée automatiquement : date de début + 1 an</w:t>
            </w:r>
          </w:p>
        </w:tc>
      </w:tr>
    </w:tbl>
    <w:p>
      <w:pPr>
        <w:pStyle w:val="Heading2"/>
      </w:pPr>
      <w:r>
        <w:rPr>
          <w:color w:val="2A5298"/>
        </w:rPr>
        <w:t>3.2 Calcul de la récupération</w:t>
      </w:r>
    </w:p>
    <w:p>
      <w:r>
        <w:t>Les jours de récupération sont calculés automatiquement selon la formule :</w:t>
      </w:r>
    </w:p>
    <w:p>
      <w:r>
        <w:rPr>
          <w:b/>
        </w:rPr>
        <w:t>Récupération = Base (selon le type) + (0,5 × nombre de jours fériés)</w:t>
      </w:r>
    </w:p>
    <w:p>
      <w:pPr>
        <w:pStyle w:val="Heading3"/>
      </w:pPr>
      <w:r>
        <w:t>La base de récupération dépend du type d'astreinte :</w:t>
      </w:r>
    </w:p>
    <w:p>
      <w:pPr>
        <w:pStyle w:val="ListBullet"/>
      </w:pPr>
      <w:r>
        <w:t>• Normale : 1,5 jours</w:t>
      </w:r>
    </w:p>
    <w:p>
      <w:pPr>
        <w:pStyle w:val="ListBullet"/>
      </w:pPr>
      <w:r>
        <w:t>• Week-end : 1 jour</w:t>
      </w:r>
    </w:p>
    <w:p>
      <w:pPr>
        <w:pStyle w:val="ListBullet"/>
      </w:pPr>
      <w:r>
        <w:t>• Nuit : 0,5 jour</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2a5298"/>
          </w:tcPr>
          <w:p>
            <w:r>
              <w:rPr>
                <w:b/>
              </w:rPr>
              <w:t>Type</w:t>
            </w:r>
          </w:p>
        </w:tc>
        <w:tc>
          <w:tcPr>
            <w:tcW w:type="dxa" w:w="2340"/>
            <w:shd w:fill="2a5298"/>
          </w:tcPr>
          <w:p>
            <w:r>
              <w:rPr>
                <w:b/>
              </w:rPr>
              <w:t>Sans jour férié</w:t>
            </w:r>
          </w:p>
        </w:tc>
        <w:tc>
          <w:tcPr>
            <w:tcW w:type="dxa" w:w="2340"/>
            <w:shd w:fill="2a5298"/>
          </w:tcPr>
          <w:p>
            <w:r>
              <w:rPr>
                <w:b/>
              </w:rPr>
              <w:t>Avec 1 jour férié</w:t>
            </w:r>
          </w:p>
        </w:tc>
        <w:tc>
          <w:tcPr>
            <w:tcW w:type="dxa" w:w="2340"/>
            <w:shd w:fill="2a5298"/>
          </w:tcPr>
          <w:p>
            <w:r>
              <w:rPr>
                <w:b/>
              </w:rPr>
              <w:t>Avec 2 jours fériés</w:t>
            </w:r>
          </w:p>
        </w:tc>
      </w:tr>
      <w:tr>
        <w:tc>
          <w:tcPr>
            <w:tcW w:type="dxa" w:w="2340"/>
          </w:tcPr>
          <w:p>
            <w:r>
              <w:t>Normale</w:t>
            </w:r>
          </w:p>
        </w:tc>
        <w:tc>
          <w:tcPr>
            <w:tcW w:type="dxa" w:w="2340"/>
          </w:tcPr>
          <w:p>
            <w:r>
              <w:t>1,5 jours</w:t>
            </w:r>
          </w:p>
        </w:tc>
        <w:tc>
          <w:tcPr>
            <w:tcW w:type="dxa" w:w="2340"/>
          </w:tcPr>
          <w:p>
            <w:r>
              <w:t>2,0 jours</w:t>
            </w:r>
          </w:p>
        </w:tc>
        <w:tc>
          <w:tcPr>
            <w:tcW w:type="dxa" w:w="2340"/>
          </w:tcPr>
          <w:p>
            <w:r>
              <w:t>2,5 jours</w:t>
            </w:r>
          </w:p>
        </w:tc>
      </w:tr>
      <w:tr>
        <w:tc>
          <w:tcPr>
            <w:tcW w:type="dxa" w:w="2340"/>
          </w:tcPr>
          <w:p>
            <w:r>
              <w:t>Week-end</w:t>
            </w:r>
          </w:p>
        </w:tc>
        <w:tc>
          <w:tcPr>
            <w:tcW w:type="dxa" w:w="2340"/>
          </w:tcPr>
          <w:p>
            <w:r>
              <w:t>1,0 jour</w:t>
            </w:r>
          </w:p>
        </w:tc>
        <w:tc>
          <w:tcPr>
            <w:tcW w:type="dxa" w:w="2340"/>
          </w:tcPr>
          <w:p>
            <w:r>
              <w:t>1,5 jours</w:t>
            </w:r>
          </w:p>
        </w:tc>
        <w:tc>
          <w:tcPr>
            <w:tcW w:type="dxa" w:w="2340"/>
          </w:tcPr>
          <w:p>
            <w:r>
              <w:t>2,0 jours</w:t>
            </w:r>
          </w:p>
        </w:tc>
      </w:tr>
      <w:tr>
        <w:tc>
          <w:tcPr>
            <w:tcW w:type="dxa" w:w="2340"/>
          </w:tcPr>
          <w:p>
            <w:r>
              <w:t>Nuit</w:t>
            </w:r>
          </w:p>
        </w:tc>
        <w:tc>
          <w:tcPr>
            <w:tcW w:type="dxa" w:w="2340"/>
          </w:tcPr>
          <w:p>
            <w:r>
              <w:t>0,5 jour</w:t>
            </w:r>
          </w:p>
        </w:tc>
        <w:tc>
          <w:tcPr>
            <w:tcW w:type="dxa" w:w="2340"/>
          </w:tcPr>
          <w:p>
            <w:r>
              <w:t>1,0 jour</w:t>
            </w:r>
          </w:p>
        </w:tc>
        <w:tc>
          <w:tcPr>
            <w:tcW w:type="dxa" w:w="2340"/>
          </w:tcPr>
          <w:p>
            <w:r>
              <w:t>1,5 jours</w:t>
            </w:r>
          </w:p>
        </w:tc>
      </w:tr>
    </w:tbl>
    <w:p/>
    <w:p>
      <w:pPr>
        <w:pStyle w:val="Heading2"/>
      </w:pPr>
      <w:r>
        <w:rPr>
          <w:color w:val="2A5298"/>
        </w:rPr>
        <w:t>3.3 Consulter et gérer vos astreintes</w:t>
      </w:r>
    </w:p>
    <w:p>
      <w:r>
        <w:t xml:space="preserve">Dans l'onglet </w:t>
      </w:r>
      <w:r>
        <w:rPr>
          <w:b/>
        </w:rPr>
        <w:t>📅 Mes Astreintes</w:t>
      </w:r>
      <w:r>
        <w:t>, vous pouvez :</w:t>
      </w:r>
    </w:p>
    <w:p>
      <w:pPr>
        <w:pStyle w:val="ListBullet"/>
      </w:pPr>
      <w:r>
        <w:t>Voir la liste complète de vos astreintes (triées par date)</w:t>
      </w:r>
    </w:p>
    <w:p>
      <w:pPr>
        <w:pStyle w:val="ListBullet"/>
      </w:pPr>
      <w:r>
        <w:t>Identifier le statut : En cours (vert), À venir (jaune), Terminée (gris)</w:t>
      </w:r>
    </w:p>
    <w:p>
      <w:pPr>
        <w:pStyle w:val="ListBullet"/>
      </w:pPr>
      <w:r>
        <w:t>Voir les détails : dates, type, récupération calculée, incidents associés</w:t>
      </w:r>
    </w:p>
    <w:p>
      <w:pPr>
        <w:pStyle w:val="ListBullet"/>
      </w:pPr>
      <w:r>
        <w:t>Supprimer une astreinte</w:t>
      </w:r>
    </w:p>
    <w:p>
      <w:pPr>
        <w:pStyle w:val="ListBullet"/>
      </w:pPr>
      <w:r>
        <w:t>Exporter la liste en CSV</w:t>
      </w:r>
    </w:p>
    <w:p>
      <w:r>
        <w:br w:type="page"/>
      </w:r>
    </w:p>
    <w:p>
      <w:pPr>
        <w:pStyle w:val="Heading1"/>
      </w:pPr>
      <w:r>
        <w:rPr>
          <w:color w:val="2A5298"/>
        </w:rPr>
        <w:t>4. Gestion des incidents</w:t>
      </w:r>
    </w:p>
    <w:p>
      <w:pPr>
        <w:pStyle w:val="Heading2"/>
      </w:pPr>
      <w:r>
        <w:rPr>
          <w:color w:val="2A5298"/>
        </w:rPr>
        <w:t>4.1 Déclarer un incident</w:t>
      </w:r>
    </w:p>
    <w:p>
      <w:r>
        <w:t xml:space="preserve">Dans l'onglet </w:t>
      </w:r>
      <w:r>
        <w:rPr>
          <w:b/>
        </w:rPr>
        <w:t>🚨 Incidents</w:t>
      </w:r>
      <w:r>
        <w:t xml:space="preserve">, cliquez sur </w:t>
      </w:r>
      <w:r>
        <w:rPr>
          <w:b/>
        </w:rPr>
        <w:t>➕ Déclarer un incident</w:t>
      </w:r>
      <w:r>
        <w:t>. Remplissez les informations suivantes :</w:t>
      </w:r>
    </w:p>
    <w:p>
      <w:pPr>
        <w:pStyle w:val="ListBullet"/>
      </w:pPr>
      <w:r>
        <w:t>Nom de l'analyste (obligatoire)</w:t>
      </w:r>
    </w:p>
    <w:p>
      <w:pPr>
        <w:pStyle w:val="ListBullet"/>
      </w:pPr>
      <w:r>
        <w:t>Ticket GLPI : numéro du ticket (génère un lien cliquable)</w:t>
      </w:r>
    </w:p>
    <w:p>
      <w:pPr>
        <w:pStyle w:val="ListBullet"/>
      </w:pPr>
      <w:r>
        <w:t>Date de l'incident (obligatoire)</w:t>
      </w:r>
    </w:p>
    <w:p>
      <w:pPr>
        <w:pStyle w:val="ListBullet"/>
      </w:pPr>
      <w:r>
        <w:t>Heure de début et heure de fin</w:t>
      </w:r>
    </w:p>
    <w:p>
      <w:pPr>
        <w:pStyle w:val="ListBullet"/>
      </w:pPr>
      <w:r>
        <w:t>Titre de l'incident (obligatoire)</w:t>
      </w:r>
    </w:p>
    <w:p>
      <w:pPr>
        <w:pStyle w:val="ListBullet"/>
      </w:pPr>
      <w:r>
        <w:t>Sévérité : Critique, Haute, Moyenne, Basse ou Faux-positif</w:t>
      </w:r>
    </w:p>
    <w:p>
      <w:pPr>
        <w:pStyle w:val="ListBullet"/>
      </w:pPr>
      <w:r>
        <w:t>Heures passées (calculé automatiquement)</w:t>
      </w:r>
    </w:p>
    <w:p>
      <w:pPr>
        <w:pStyle w:val="ListBullet"/>
      </w:pPr>
      <w:r>
        <w:t>Description et détails des opérations menées</w:t>
      </w:r>
    </w:p>
    <w:p>
      <w:pPr>
        <w:pStyle w:val="ListBullet"/>
      </w:pPr>
      <w:r>
        <w:t>Problèmes rencontrés / Retex</w:t>
      </w:r>
    </w:p>
    <w:p>
      <w:pPr>
        <w:pStyle w:val="ListBullet"/>
      </w:pPr>
      <w:r>
        <w:t>Communication : organismes contactés (sélection multiple)</w:t>
      </w:r>
    </w:p>
    <w:p>
      <w:pPr>
        <w:pStyle w:val="ListBullet"/>
      </w:pPr>
      <w:r>
        <w:t>Astreinte associée</w:t>
      </w:r>
    </w:p>
    <w:p>
      <w:pPr>
        <w:pStyle w:val="Heading2"/>
      </w:pPr>
      <w:r>
        <w:rPr>
          <w:color w:val="2A5298"/>
        </w:rPr>
        <w:t>4.2 Calcul du temps passé</w:t>
      </w:r>
    </w:p>
    <w:p>
      <w:r>
        <w:t>Le temps passé est calculé automatiquement avec les règles suivantes :</w:t>
      </w:r>
    </w:p>
    <w:p>
      <w:pPr>
        <w:pStyle w:val="ListBullet"/>
      </w:pPr>
      <w:r>
        <w:t>• Si durée &lt; 1 heure : forfait de 1h00 (sans majoration)</w:t>
      </w:r>
    </w:p>
    <w:p>
      <w:pPr>
        <w:pStyle w:val="ListBullet"/>
      </w:pPr>
      <w:r>
        <w:t>• Si durée ≥ 1 heure : durée réelle + 25% de majoration</w:t>
      </w:r>
    </w:p>
    <w:p>
      <w:pPr>
        <w:pStyle w:val="ListBullet"/>
      </w:pPr>
      <w:r>
        <w:t>• Format d'affichage : XhYY (ex: 2h30, 1h15)</w:t>
      </w:r>
    </w:p>
    <w:tbl>
      <w:tblPr>
        <w:tblStyle w:val="LightGrid-Accent1"/>
        <w:tblW w:type="auto" w:w="0"/>
        <w:tblLook w:firstColumn="1" w:firstRow="1" w:lastColumn="0" w:lastRow="0" w:noHBand="0" w:noVBand="1" w:val="04A0"/>
      </w:tblPr>
      <w:tblGrid>
        <w:gridCol w:w="3120"/>
        <w:gridCol w:w="3120"/>
        <w:gridCol w:w="3120"/>
      </w:tblGrid>
      <w:tr>
        <w:tc>
          <w:tcPr>
            <w:tcW w:type="dxa" w:w="3120"/>
            <w:shd w:fill="FF9A56"/>
          </w:tcPr>
          <w:p>
            <w:r>
              <w:rPr>
                <w:b/>
              </w:rPr>
              <w:t>Durée intervention</w:t>
            </w:r>
          </w:p>
        </w:tc>
        <w:tc>
          <w:tcPr>
            <w:tcW w:type="dxa" w:w="3120"/>
            <w:shd w:fill="FF9A56"/>
          </w:tcPr>
          <w:p>
            <w:r>
              <w:rPr>
                <w:b/>
              </w:rPr>
              <w:t>Calcul</w:t>
            </w:r>
          </w:p>
        </w:tc>
        <w:tc>
          <w:tcPr>
            <w:tcW w:type="dxa" w:w="3120"/>
            <w:shd w:fill="FF9A56"/>
          </w:tcPr>
          <w:p>
            <w:r>
              <w:rPr>
                <w:b/>
              </w:rPr>
              <w:t>Résultat</w:t>
            </w:r>
          </w:p>
        </w:tc>
      </w:tr>
      <w:tr>
        <w:tc>
          <w:tcPr>
            <w:tcW w:type="dxa" w:w="3120"/>
          </w:tcPr>
          <w:p>
            <w:r>
              <w:t>30 minutes</w:t>
            </w:r>
          </w:p>
        </w:tc>
        <w:tc>
          <w:tcPr>
            <w:tcW w:type="dxa" w:w="3120"/>
          </w:tcPr>
          <w:p>
            <w:r>
              <w:t>Forfait</w:t>
            </w:r>
          </w:p>
        </w:tc>
        <w:tc>
          <w:tcPr>
            <w:tcW w:type="dxa" w:w="3120"/>
          </w:tcPr>
          <w:p>
            <w:r>
              <w:t>1h00</w:t>
            </w:r>
          </w:p>
        </w:tc>
      </w:tr>
      <w:tr>
        <w:tc>
          <w:tcPr>
            <w:tcW w:type="dxa" w:w="3120"/>
          </w:tcPr>
          <w:p>
            <w:r>
              <w:t>1 heure</w:t>
            </w:r>
          </w:p>
        </w:tc>
        <w:tc>
          <w:tcPr>
            <w:tcW w:type="dxa" w:w="3120"/>
          </w:tcPr>
          <w:p>
            <w:r>
              <w:t>1h × 1,25</w:t>
            </w:r>
          </w:p>
        </w:tc>
        <w:tc>
          <w:tcPr>
            <w:tcW w:type="dxa" w:w="3120"/>
          </w:tcPr>
          <w:p>
            <w:r>
              <w:t>1h15</w:t>
            </w:r>
          </w:p>
        </w:tc>
      </w:tr>
      <w:tr>
        <w:tc>
          <w:tcPr>
            <w:tcW w:type="dxa" w:w="3120"/>
          </w:tcPr>
          <w:p>
            <w:r>
              <w:t>2 heures</w:t>
            </w:r>
          </w:p>
        </w:tc>
        <w:tc>
          <w:tcPr>
            <w:tcW w:type="dxa" w:w="3120"/>
          </w:tcPr>
          <w:p>
            <w:r>
              <w:t>2h × 1,25</w:t>
            </w:r>
          </w:p>
        </w:tc>
        <w:tc>
          <w:tcPr>
            <w:tcW w:type="dxa" w:w="3120"/>
          </w:tcPr>
          <w:p>
            <w:r>
              <w:t>2h30</w:t>
            </w:r>
          </w:p>
        </w:tc>
      </w:tr>
      <w:tr>
        <w:tc>
          <w:tcPr>
            <w:tcW w:type="dxa" w:w="3120"/>
          </w:tcPr>
          <w:p>
            <w:r>
              <w:t>1h30</w:t>
            </w:r>
          </w:p>
        </w:tc>
        <w:tc>
          <w:tcPr>
            <w:tcW w:type="dxa" w:w="3120"/>
          </w:tcPr>
          <w:p>
            <w:r>
              <w:t>90min × 1,25 = 112,5min</w:t>
            </w:r>
          </w:p>
        </w:tc>
        <w:tc>
          <w:tcPr>
            <w:tcW w:type="dxa" w:w="3120"/>
          </w:tcPr>
          <w:p>
            <w:r>
              <w:t>1h53</w:t>
            </w:r>
          </w:p>
        </w:tc>
      </w:tr>
    </w:tbl>
    <w:p>
      <w:pPr>
        <w:pStyle w:val="Heading2"/>
      </w:pPr>
      <w:r>
        <w:rPr>
          <w:color w:val="2A5298"/>
        </w:rPr>
        <w:t>4.3 Lien vers le ticket GLPI</w:t>
      </w:r>
    </w:p>
    <w:p>
      <w:r>
        <w:t xml:space="preserve">Si vous renseignez le numéro de ticket GLPI (ex: 12345), un lien cliquable sera automatiquement généré vers : </w:t>
      </w:r>
      <w:r>
        <w:rPr>
          <w:i/>
        </w:rPr>
        <w:t>https://tiksoc.insee.fr/front/ticket.form.php?id=12345</w:t>
      </w:r>
    </w:p>
    <w:p>
      <w:pPr>
        <w:pStyle w:val="Heading2"/>
      </w:pPr>
      <w:r>
        <w:rPr>
          <w:color w:val="2A5298"/>
        </w:rPr>
        <w:t>4.4 Export d'un incident en PDF</w:t>
      </w:r>
    </w:p>
    <w:p>
      <w:r>
        <w:t xml:space="preserve">Chaque incident peut être exporté individuellement en PDF en cliquant sur le bouton </w:t>
      </w:r>
      <w:r>
        <w:rPr>
          <w:b/>
        </w:rPr>
        <w:t>📄 Exporter PDF</w:t>
      </w:r>
      <w:r>
        <w:t>. Le document contient toutes les informations de l'incident.</w:t>
      </w:r>
    </w:p>
    <w:p>
      <w:r>
        <w:br w:type="page"/>
      </w:r>
    </w:p>
    <w:p>
      <w:pPr>
        <w:pStyle w:val="Heading1"/>
      </w:pPr>
      <w:r>
        <w:rPr>
          <w:color w:val="2A5298"/>
        </w:rPr>
        <w:t>5. Gestion de la récupération</w:t>
      </w:r>
    </w:p>
    <w:p>
      <w:pPr>
        <w:pStyle w:val="Heading2"/>
      </w:pPr>
      <w:r>
        <w:rPr>
          <w:color w:val="2A5298"/>
        </w:rPr>
        <w:t>5.1 Vue d'ensemble</w:t>
      </w:r>
    </w:p>
    <w:p>
      <w:r>
        <w:t xml:space="preserve">L'onglet </w:t>
      </w:r>
      <w:r>
        <w:rPr>
          <w:b/>
        </w:rPr>
        <w:t>🏖️ Récupération</w:t>
      </w:r>
      <w:r>
        <w:t xml:space="preserve"> affiche trois compteurs principaux :</w:t>
      </w:r>
    </w:p>
    <w:tbl>
      <w:tblPr>
        <w:tblStyle w:val="LightGrid-Accent1"/>
        <w:tblW w:type="auto" w:w="0"/>
        <w:tblLook w:firstColumn="1" w:firstRow="1" w:lastColumn="0" w:lastRow="0" w:noHBand="0" w:noVBand="1" w:val="04A0"/>
      </w:tblPr>
      <w:tblGrid>
        <w:gridCol w:w="4680"/>
        <w:gridCol w:w="4680"/>
      </w:tblGrid>
      <w:tr>
        <w:tc>
          <w:tcPr>
            <w:tcW w:type="dxa" w:w="4680"/>
            <w:shd w:fill="667EEA"/>
          </w:tcPr>
          <w:p>
            <w:r>
              <w:rPr>
                <w:b/>
              </w:rPr>
              <w:t>Compteur</w:t>
            </w:r>
          </w:p>
        </w:tc>
        <w:tc>
          <w:tcPr>
            <w:tcW w:type="dxa" w:w="4680"/>
            <w:shd w:fill="667EEA"/>
          </w:tcPr>
          <w:p>
            <w:r>
              <w:rPr>
                <w:b/>
              </w:rPr>
              <w:t>Description</w:t>
            </w:r>
          </w:p>
        </w:tc>
      </w:tr>
      <w:tr>
        <w:tc>
          <w:tcPr>
            <w:tcW w:type="dxa" w:w="4680"/>
          </w:tcPr>
          <w:p>
            <w:r>
              <w:t>Total acquis</w:t>
            </w:r>
          </w:p>
        </w:tc>
        <w:tc>
          <w:tcPr>
            <w:tcW w:type="dxa" w:w="4680"/>
          </w:tcPr>
          <w:p>
            <w:r>
              <w:t>Somme des jours de récupération des astreintes TERMINÉES</w:t>
            </w:r>
          </w:p>
        </w:tc>
      </w:tr>
      <w:tr>
        <w:tc>
          <w:tcPr>
            <w:tcW w:type="dxa" w:w="4680"/>
          </w:tcPr>
          <w:p>
            <w:r>
              <w:t>Jours pris</w:t>
            </w:r>
          </w:p>
        </w:tc>
        <w:tc>
          <w:tcPr>
            <w:tcW w:type="dxa" w:w="4680"/>
          </w:tcPr>
          <w:p>
            <w:r>
              <w:t>Total des jours de récupération déjà utilisés</w:t>
            </w:r>
          </w:p>
        </w:tc>
      </w:tr>
      <w:tr>
        <w:tc>
          <w:tcPr>
            <w:tcW w:type="dxa" w:w="4680"/>
          </w:tcPr>
          <w:p>
            <w:r>
              <w:t>Disponibles</w:t>
            </w:r>
          </w:p>
        </w:tc>
        <w:tc>
          <w:tcPr>
            <w:tcW w:type="dxa" w:w="4680"/>
          </w:tcPr>
          <w:p>
            <w:r>
              <w:t>Jours restants (Total acquis - Jours pris)</w:t>
            </w:r>
          </w:p>
        </w:tc>
      </w:tr>
    </w:tbl>
    <w:p/>
    <w:p>
      <w:r>
        <w:rPr>
          <w:b/>
          <w:i/>
        </w:rPr>
        <w:t xml:space="preserve">Règle importante : </w:t>
      </w:r>
      <w:r>
        <w:rPr>
          <w:i/>
        </w:rPr>
        <w:t>Une astreinte ne génère des jours de récupération disponibles que lorsque sa date de fin est passée. Les astreintes en cours ou à venir n'apparaissent pas dans le compteur "Total acquis".</w:t>
      </w:r>
    </w:p>
    <w:p>
      <w:pPr>
        <w:pStyle w:val="Heading2"/>
      </w:pPr>
      <w:r>
        <w:rPr>
          <w:color w:val="2A5298"/>
        </w:rPr>
        <w:t>5.2 Déclarer des jours de récupération pris</w:t>
      </w:r>
    </w:p>
    <w:p>
      <w:r>
        <w:t xml:space="preserve">Cliquez sur </w:t>
      </w:r>
      <w:r>
        <w:rPr>
          <w:b/>
        </w:rPr>
        <w:t>➕ Déclarer des jours pris</w:t>
      </w:r>
      <w:r>
        <w:t xml:space="preserve"> et renseignez :</w:t>
      </w:r>
    </w:p>
    <w:p>
      <w:pPr>
        <w:pStyle w:val="ListBullet"/>
      </w:pPr>
      <w:r>
        <w:t>Date de début et date de fin</w:t>
      </w:r>
    </w:p>
    <w:p>
      <w:pPr>
        <w:pStyle w:val="ListBullet"/>
      </w:pPr>
      <w:r>
        <w:t>Nombre de jours (accepte les demi-journées : 0.5, 1.5, etc.)</w:t>
      </w:r>
    </w:p>
    <w:p>
      <w:pPr>
        <w:pStyle w:val="ListBullet"/>
      </w:pPr>
      <w:r>
        <w:t>Notes (optionnel)</w:t>
      </w:r>
    </w:p>
    <w:p>
      <w:r>
        <w:rPr>
          <w:b/>
          <w:i/>
        </w:rPr>
        <w:t xml:space="preserve">Note : </w:t>
      </w:r>
      <w:r>
        <w:rPr>
          <w:i/>
        </w:rPr>
        <w:t>L'application vérifie automatiquement que vous ne déclarez pas plus de jours que vous n'en avez de disponibles.</w:t>
      </w:r>
    </w:p>
    <w:p>
      <w:pPr>
        <w:pStyle w:val="Heading2"/>
      </w:pPr>
      <w:r>
        <w:rPr>
          <w:color w:val="2A5298"/>
        </w:rPr>
        <w:t>5.3 Récupérer des heures d'incidents</w:t>
      </w:r>
    </w:p>
    <w:p>
      <w:r>
        <w:t xml:space="preserve">Le bouton </w:t>
      </w:r>
      <w:r>
        <w:rPr>
          <w:b/>
        </w:rPr>
        <w:t>⏱️ Récupérer des heures</w:t>
      </w:r>
      <w:r>
        <w:t xml:space="preserve"> permet de déduire des heures du compteur "Heures sur incidents" du tableau de bord. Cela vous permet de suivre les heures que vous avez récupérées.</w:t>
      </w:r>
    </w:p>
    <w:p>
      <w:r>
        <w:t>Renseignez la date de récupération, le nombre d'heures et une note explicative.</w:t>
      </w:r>
    </w:p>
    <w:p>
      <w:pPr>
        <w:pStyle w:val="Heading2"/>
      </w:pPr>
      <w:r>
        <w:rPr>
          <w:color w:val="2A5298"/>
        </w:rPr>
        <w:t>5.4 Export des jours de récupération</w:t>
      </w:r>
    </w:p>
    <w:p>
      <w:r>
        <w:t xml:space="preserve">Le bouton </w:t>
      </w:r>
      <w:r>
        <w:rPr>
          <w:b/>
        </w:rPr>
        <w:t>📥 Exporter les jours</w:t>
      </w:r>
      <w:r>
        <w:t xml:space="preserve"> génère un fichier CSV contenant uniquement vos jours de récupération pris (les heures récupérées ne sont pas incluses dans cet export).</w:t>
      </w:r>
    </w:p>
    <w:p>
      <w:r>
        <w:br w:type="page"/>
      </w:r>
    </w:p>
    <w:p>
      <w:pPr>
        <w:pStyle w:val="Heading1"/>
      </w:pPr>
      <w:r>
        <w:rPr>
          <w:color w:val="2A5298"/>
        </w:rPr>
        <w:t>6. Export et sauvegarde</w:t>
      </w:r>
    </w:p>
    <w:p>
      <w:pPr>
        <w:pStyle w:val="Heading2"/>
      </w:pPr>
      <w:r>
        <w:rPr>
          <w:color w:val="2A5298"/>
        </w:rPr>
        <w:t>6.1 Exports disponibles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2a5298"/>
          </w:tcPr>
          <w:p>
            <w:r>
              <w:rPr>
                <w:b/>
              </w:rPr>
              <w:t>Type d'export</w:t>
            </w:r>
          </w:p>
        </w:tc>
        <w:tc>
          <w:tcPr>
            <w:tcW w:type="dxa" w:w="2340"/>
            <w:shd w:fill="2a5298"/>
          </w:tcPr>
          <w:p>
            <w:r>
              <w:rPr>
                <w:b/>
              </w:rPr>
              <w:t>Localisation</w:t>
            </w:r>
          </w:p>
        </w:tc>
        <w:tc>
          <w:tcPr>
            <w:tcW w:type="dxa" w:w="2340"/>
            <w:shd w:fill="2a5298"/>
          </w:tcPr>
          <w:p>
            <w:r>
              <w:rPr>
                <w:b/>
              </w:rPr>
              <w:t>Contenu</w:t>
            </w:r>
          </w:p>
        </w:tc>
        <w:tc>
          <w:tcPr>
            <w:tcW w:type="dxa" w:w="2340"/>
            <w:shd w:fill="2a5298"/>
          </w:tcPr>
          <w:p>
            <w:r>
              <w:rPr>
                <w:b/>
              </w:rPr>
              <w:t>Format</w:t>
            </w:r>
          </w:p>
        </w:tc>
      </w:tr>
      <w:tr>
        <w:tc>
          <w:tcPr>
            <w:tcW w:type="dxa" w:w="2340"/>
          </w:tcPr>
          <w:p>
            <w:r>
              <w:t>Export complet</w:t>
            </w:r>
          </w:p>
        </w:tc>
        <w:tc>
          <w:tcPr>
            <w:tcW w:type="dxa" w:w="2340"/>
          </w:tcPr>
          <w:p>
            <w:r>
              <w:t>Header → Export</w:t>
            </w:r>
          </w:p>
        </w:tc>
        <w:tc>
          <w:tcPr>
            <w:tcW w:type="dxa" w:w="2340"/>
          </w:tcPr>
          <w:p>
            <w:r>
              <w:t>Tout (astreintes, incidents, récup)</w:t>
            </w:r>
          </w:p>
        </w:tc>
        <w:tc>
          <w:tcPr>
            <w:tcW w:type="dxa" w:w="2340"/>
          </w:tcPr>
          <w:p>
            <w:r>
              <w:t>JSON/CSV</w:t>
            </w:r>
          </w:p>
        </w:tc>
      </w:tr>
      <w:tr>
        <w:tc>
          <w:tcPr>
            <w:tcW w:type="dxa" w:w="2340"/>
          </w:tcPr>
          <w:p>
            <w:r>
              <w:t>Export astreintes</w:t>
            </w:r>
          </w:p>
        </w:tc>
        <w:tc>
          <w:tcPr>
            <w:tcW w:type="dxa" w:w="2340"/>
          </w:tcPr>
          <w:p>
            <w:r>
              <w:t>Onglet Mes Astreintes</w:t>
            </w:r>
          </w:p>
        </w:tc>
        <w:tc>
          <w:tcPr>
            <w:tcW w:type="dxa" w:w="2340"/>
          </w:tcPr>
          <w:p>
            <w:r>
              <w:t>Liste des astreintes uniquement</w:t>
            </w:r>
          </w:p>
        </w:tc>
        <w:tc>
          <w:tcPr>
            <w:tcW w:type="dxa" w:w="2340"/>
          </w:tcPr>
          <w:p>
            <w:r>
              <w:t>CSV</w:t>
            </w:r>
          </w:p>
        </w:tc>
      </w:tr>
      <w:tr>
        <w:tc>
          <w:tcPr>
            <w:tcW w:type="dxa" w:w="2340"/>
          </w:tcPr>
          <w:p>
            <w:r>
              <w:t>Export récupération</w:t>
            </w:r>
          </w:p>
        </w:tc>
        <w:tc>
          <w:tcPr>
            <w:tcW w:type="dxa" w:w="2340"/>
          </w:tcPr>
          <w:p>
            <w:r>
              <w:t>Onglet Récupération</w:t>
            </w:r>
          </w:p>
        </w:tc>
        <w:tc>
          <w:tcPr>
            <w:tcW w:type="dxa" w:w="2340"/>
          </w:tcPr>
          <w:p>
            <w:r>
              <w:t>Jours de récupération pris</w:t>
            </w:r>
          </w:p>
        </w:tc>
        <w:tc>
          <w:tcPr>
            <w:tcW w:type="dxa" w:w="2340"/>
          </w:tcPr>
          <w:p>
            <w:r>
              <w:t>CSV</w:t>
            </w:r>
          </w:p>
        </w:tc>
      </w:tr>
      <w:tr>
        <w:tc>
          <w:tcPr>
            <w:tcW w:type="dxa" w:w="2340"/>
          </w:tcPr>
          <w:p>
            <w:r>
              <w:t>Export incident</w:t>
            </w:r>
          </w:p>
        </w:tc>
        <w:tc>
          <w:tcPr>
            <w:tcW w:type="dxa" w:w="2340"/>
          </w:tcPr>
          <w:p>
            <w:r>
              <w:t>Liste incidents (bouton PDF)</w:t>
            </w:r>
          </w:p>
        </w:tc>
        <w:tc>
          <w:tcPr>
            <w:tcW w:type="dxa" w:w="2340"/>
          </w:tcPr>
          <w:p>
            <w:r>
              <w:t>Un incident spécifique</w:t>
            </w:r>
          </w:p>
        </w:tc>
        <w:tc>
          <w:tcPr>
            <w:tcW w:type="dxa" w:w="2340"/>
          </w:tcPr>
          <w:p>
            <w:r>
              <w:t>PDF</w:t>
            </w:r>
          </w:p>
        </w:tc>
      </w:tr>
      <w:tr>
        <w:tc>
          <w:tcPr>
            <w:tcW w:type="dxa" w:w="2340"/>
          </w:tcPr>
          <w:p>
            <w:r>
              <w:t>Alertes récupération</w:t>
            </w:r>
          </w:p>
        </w:tc>
        <w:tc>
          <w:tcPr>
            <w:tcW w:type="dxa" w:w="2340"/>
          </w:tcPr>
          <w:p>
            <w:r>
              <w:t>Onglet Récupération → 🔔</w:t>
            </w:r>
          </w:p>
        </w:tc>
        <w:tc>
          <w:tcPr>
            <w:tcW w:type="dxa" w:w="2340"/>
          </w:tcPr>
          <w:p>
            <w:r>
              <w:t>Vérification dates limites</w:t>
            </w:r>
          </w:p>
        </w:tc>
        <w:tc>
          <w:tcPr>
            <w:tcW w:type="dxa" w:w="2340"/>
          </w:tcPr>
          <w:p>
            <w:r>
              <w:t>Notification</w:t>
            </w:r>
          </w:p>
        </w:tc>
      </w:tr>
    </w:tbl>
    <w:p>
      <w:pPr>
        <w:pStyle w:val="Heading2"/>
      </w:pPr>
      <w:r>
        <w:rPr>
          <w:color w:val="2A5298"/>
        </w:rPr>
        <w:t>6.2 Sauvegarde automatique</w:t>
      </w:r>
    </w:p>
    <w:p>
      <w:r>
        <w:t xml:space="preserve">Accédez aux paramètres via le bouton </w:t>
      </w:r>
      <w:r>
        <w:rPr>
          <w:b/>
        </w:rPr>
        <w:t>⚙️ Paramètres</w:t>
      </w:r>
      <w:r>
        <w:t xml:space="preserve"> dans le header. Vous pouvez activer la sauvegarde automatique avec trois fréquences possibles :</w:t>
      </w:r>
    </w:p>
    <w:p>
      <w:pPr>
        <w:pStyle w:val="ListBullet"/>
      </w:pPr>
      <w:r>
        <w:t>Quotidienne : sauvegarde tous les jours</w:t>
      </w:r>
    </w:p>
    <w:p>
      <w:pPr>
        <w:pStyle w:val="ListBullet"/>
      </w:pPr>
      <w:r>
        <w:t>Hebdomadaire : sauvegarde toutes les semaines (recommandé)</w:t>
      </w:r>
    </w:p>
    <w:p>
      <w:pPr>
        <w:pStyle w:val="ListBullet"/>
      </w:pPr>
      <w:r>
        <w:t>Mensuelle : sauvegarde tous les 30 jours</w:t>
      </w:r>
    </w:p>
    <w:p>
      <w:r>
        <w:t>La sauvegarde automatique stocke vos données dans le localStorage du navigateur. Vous pouvez également effectuer une sauvegarde manuelle qui télécharge un fichier JSON.</w:t>
      </w:r>
    </w:p>
    <w:p>
      <w:pPr>
        <w:pStyle w:val="Heading2"/>
      </w:pPr>
      <w:r>
        <w:rPr>
          <w:color w:val="2A5298"/>
        </w:rPr>
        <w:t>6.3 Import de données</w:t>
      </w:r>
    </w:p>
    <w:p>
      <w:r>
        <w:t xml:space="preserve">Le bouton </w:t>
      </w:r>
      <w:r>
        <w:rPr>
          <w:b/>
        </w:rPr>
        <w:t>📤 Importer les données</w:t>
      </w:r>
      <w:r>
        <w:t xml:space="preserve"> permet de restaurer une sauvegarde JSON précédemment exportée. L'application affiche un récapitulatif avant de remplacer vos données actuelles.</w:t>
      </w:r>
    </w:p>
    <w:p>
      <w:pPr>
        <w:pStyle w:val="Heading2"/>
      </w:pPr>
      <w:r>
        <w:rPr>
          <w:color w:val="2A5298"/>
        </w:rPr>
        <w:t>6.4 Alertes de récupération</w:t>
      </w:r>
    </w:p>
    <w:p>
      <w:r>
        <w:t>L'application peut vous alerter si une date limite de récupération approche.</w:t>
      </w:r>
    </w:p>
    <w:p>
      <w:pPr>
        <w:pStyle w:val="Heading3"/>
      </w:pPr>
      <w:r>
        <w:t>Configuration :</w:t>
      </w:r>
    </w:p>
    <w:p>
      <w:r>
        <w:t xml:space="preserve">1. Ouvrez les </w:t>
      </w:r>
      <w:r>
        <w:rPr>
          <w:b/>
        </w:rPr>
        <w:t>Paramètres</w:t>
      </w:r>
      <w:r>
        <w:t xml:space="preserve"> (bouton ⚙️ dans le header)</w:t>
      </w:r>
    </w:p>
    <w:p>
      <w:pPr>
        <w:pStyle w:val="ListNumber"/>
      </w:pPr>
      <w:r>
        <w:t>2. Dans la section "🔔 Alertes de récupération", cochez "Activer les alertes"</w:t>
      </w:r>
    </w:p>
    <w:p>
      <w:pPr>
        <w:pStyle w:val="ListNumber"/>
      </w:pPr>
      <w:r>
        <w:t>3. Autorisez les notifications dans votre navigateur (popup)</w:t>
      </w:r>
    </w:p>
    <w:p>
      <w:pPr>
        <w:pStyle w:val="ListNumber"/>
      </w:pPr>
      <w:r>
        <w:t>4. Choisissez le délai d'alerte (1, 2 ou 3 mois avant)</w:t>
      </w:r>
    </w:p>
    <w:p>
      <w:pPr>
        <w:pStyle w:val="Heading3"/>
      </w:pPr>
      <w:r>
        <w:t>Utilisation :</w:t>
      </w:r>
    </w:p>
    <w:p>
      <w:r>
        <w:t xml:space="preserve">Dans l'onglet </w:t>
      </w:r>
      <w:r>
        <w:rPr>
          <w:b/>
        </w:rPr>
        <w:t>🏖️ Récupération</w:t>
      </w:r>
      <w:r>
        <w:t xml:space="preserve">, cliquez sur le bouton </w:t>
      </w:r>
      <w:r>
        <w:rPr>
          <w:b/>
        </w:rPr>
        <w:t>🔔 Vérifier alertes</w:t>
      </w:r>
      <w:r>
        <w:t xml:space="preserve"> pour lancer la vérification.</w:t>
      </w:r>
    </w:p>
    <w:p>
      <w:r>
        <w:t>Si une date limite de récupération est dans le délai configuré, une notification système s'affichera avec les détails (nom de l'astreinte, jours à utiliser, jours restants).</w:t>
      </w:r>
    </w:p>
    <w:p>
      <w:r>
        <w:rPr>
          <w:b/>
          <w:i/>
        </w:rPr>
        <w:t xml:space="preserve">Note : </w:t>
      </w:r>
      <w:r>
        <w:rPr>
          <w:i/>
        </w:rPr>
        <w:t>Les notifications sont déclenchées manuellement en cliquant sur le bouton. Aucune vérification automatique n'est effectuée au chargement de l'application.</w:t>
      </w:r>
    </w:p>
    <w:p>
      <w:r>
        <w:br w:type="page"/>
      </w:r>
    </w:p>
    <w:p>
      <w:pPr>
        <w:pStyle w:val="Heading1"/>
      </w:pPr>
      <w:r>
        <w:rPr>
          <w:color w:val="2A5298"/>
        </w:rPr>
        <w:t>7. Astuces et bonnes pratiques</w:t>
      </w:r>
    </w:p>
    <w:p>
      <w:pPr>
        <w:pStyle w:val="Heading2"/>
      </w:pPr>
      <w:r>
        <w:rPr>
          <w:color w:val="2A5298"/>
        </w:rPr>
        <w:t>7.1 Sécurité des données</w:t>
      </w:r>
    </w:p>
    <w:p>
      <w:r>
        <w:rPr>
          <w:b/>
        </w:rPr>
        <w:t xml:space="preserve">⚠️ Important : </w:t>
      </w:r>
      <w:r>
        <w:t>Vos données sont stockées uniquement dans votre navigateur. Si vous videz le cache du navigateur ou supprimez les données de navigation, vous perdrez toutes vos informations.</w:t>
      </w:r>
    </w:p>
    <w:p>
      <w:pPr>
        <w:pStyle w:val="Heading3"/>
      </w:pPr>
      <w:r>
        <w:t>Recommandations :</w:t>
      </w:r>
    </w:p>
    <w:p>
      <w:pPr>
        <w:pStyle w:val="ListBullet"/>
      </w:pPr>
      <w:r>
        <w:t>Activez la sauvegarde automatique hebdomadaire</w:t>
      </w:r>
    </w:p>
    <w:p>
      <w:pPr>
        <w:pStyle w:val="ListBullet"/>
      </w:pPr>
      <w:r>
        <w:t>Exportez vos données en JSON au moins une fois par mois</w:t>
      </w:r>
    </w:p>
    <w:p>
      <w:pPr>
        <w:pStyle w:val="ListBullet"/>
      </w:pPr>
      <w:r>
        <w:t>Conservez les exports dans un endroit sûr (cloud, clé USB)</w:t>
      </w:r>
    </w:p>
    <w:p>
      <w:pPr>
        <w:pStyle w:val="ListBullet"/>
      </w:pPr>
      <w:r>
        <w:t>Ne supprimez pas les données du site dans les paramètres du navigateur</w:t>
      </w:r>
    </w:p>
    <w:p>
      <w:pPr>
        <w:pStyle w:val="Heading2"/>
      </w:pPr>
      <w:r>
        <w:rPr>
          <w:color w:val="2A5298"/>
        </w:rPr>
        <w:t>7.2 Utilisation optimale</w:t>
      </w:r>
    </w:p>
    <w:p>
      <w:pPr>
        <w:pStyle w:val="ListBullet"/>
      </w:pPr>
      <w:r>
        <w:t>Déclarez vos incidents dès que possible pour ne rien oublier</w:t>
      </w:r>
    </w:p>
    <w:p>
      <w:pPr>
        <w:pStyle w:val="ListBullet"/>
      </w:pPr>
      <w:r>
        <w:t>Renseignez systématiquement le ticket GLPI pour faciliter le suivi</w:t>
      </w:r>
    </w:p>
    <w:p>
      <w:pPr>
        <w:pStyle w:val="ListBullet"/>
      </w:pPr>
      <w:r>
        <w:t>Utilisez le champ "Retex" pour documenter les problèmes rencontrés</w:t>
      </w:r>
    </w:p>
    <w:p>
      <w:pPr>
        <w:pStyle w:val="ListBullet"/>
      </w:pPr>
      <w:r>
        <w:t>Vérifiez régulièrement votre compteur de jours disponibles</w:t>
      </w:r>
    </w:p>
    <w:p>
      <w:pPr>
        <w:pStyle w:val="ListBullet"/>
      </w:pPr>
      <w:r>
        <w:t>Exportez vos incidents en PDF pour les joindre aux rapports</w:t>
      </w:r>
    </w:p>
    <w:p>
      <w:pPr>
        <w:pStyle w:val="Heading2"/>
      </w:pPr>
      <w:r>
        <w:rPr>
          <w:color w:val="2A5298"/>
        </w:rPr>
        <w:t>7.3 Compatibilité navigateurs</w:t>
      </w:r>
    </w:p>
    <w:p>
      <w:r>
        <w:t>L'application fonctionne sur tous les navigateurs modernes : Firefox, Chrome, Edge, Safari. Pour une meilleure expérience, utilisez la dernière version de votre navigateur.</w:t>
      </w:r>
    </w:p>
    <w:p>
      <w:pPr>
        <w:pStyle w:val="Heading2"/>
      </w:pPr>
      <w:r>
        <w:rPr>
          <w:color w:val="2A5298"/>
        </w:rPr>
        <w:t>7.4 Raccourcis utiles</w:t>
      </w:r>
    </w:p>
    <w:tbl>
      <w:tblPr>
        <w:tblStyle w:val="LightGrid-Accent1"/>
        <w:tblW w:type="auto" w:w="0"/>
        <w:tblLook w:firstColumn="1" w:firstRow="1" w:lastColumn="0" w:lastRow="0" w:noHBand="0" w:noVBand="1" w:val="04A0"/>
      </w:tblPr>
      <w:tblGrid>
        <w:gridCol w:w="4680"/>
        <w:gridCol w:w="4680"/>
      </w:tblGrid>
      <w:tr>
        <w:tc>
          <w:tcPr>
            <w:tcW w:type="dxa" w:w="4680"/>
            <w:shd w:fill="43E97B"/>
          </w:tcPr>
          <w:p>
            <w:r>
              <w:rPr>
                <w:b/>
              </w:rPr>
              <w:t>Action</w:t>
            </w:r>
          </w:p>
        </w:tc>
        <w:tc>
          <w:tcPr>
            <w:tcW w:type="dxa" w:w="4680"/>
            <w:shd w:fill="43E97B"/>
          </w:tcPr>
          <w:p>
            <w:r>
              <w:rPr>
                <w:b/>
              </w:rPr>
              <w:t>Comment faire</w:t>
            </w:r>
          </w:p>
        </w:tc>
      </w:tr>
      <w:tr>
        <w:tc>
          <w:tcPr>
            <w:tcW w:type="dxa" w:w="4680"/>
          </w:tcPr>
          <w:p>
            <w:r>
              <w:t>Créer une astreinte</w:t>
            </w:r>
          </w:p>
        </w:tc>
        <w:tc>
          <w:tcPr>
            <w:tcW w:type="dxa" w:w="4680"/>
          </w:tcPr>
          <w:p>
            <w:r>
              <w:t>Onglet ➕ Nouvelle Astreinte</w:t>
            </w:r>
          </w:p>
        </w:tc>
      </w:tr>
      <w:tr>
        <w:tc>
          <w:tcPr>
            <w:tcW w:type="dxa" w:w="4680"/>
          </w:tcPr>
          <w:p>
            <w:r>
              <w:t>Déclarer un incident</w:t>
            </w:r>
          </w:p>
        </w:tc>
        <w:tc>
          <w:tcPr>
            <w:tcW w:type="dxa" w:w="4680"/>
          </w:tcPr>
          <w:p>
            <w:r>
              <w:t>Onglet 🚨 Incidents → ➕ Déclarer un incident</w:t>
            </w:r>
          </w:p>
        </w:tc>
      </w:tr>
      <w:tr>
        <w:tc>
          <w:tcPr>
            <w:tcW w:type="dxa" w:w="4680"/>
          </w:tcPr>
          <w:p>
            <w:r>
              <w:t>Voir les stats</w:t>
            </w:r>
          </w:p>
        </w:tc>
        <w:tc>
          <w:tcPr>
            <w:tcW w:type="dxa" w:w="4680"/>
          </w:tcPr>
          <w:p>
            <w:r>
              <w:t>Onglet 📊 Tableau de bord</w:t>
            </w:r>
          </w:p>
        </w:tc>
      </w:tr>
      <w:tr>
        <w:tc>
          <w:tcPr>
            <w:tcW w:type="dxa" w:w="4680"/>
          </w:tcPr>
          <w:p>
            <w:r>
              <w:t>Exporter tout</w:t>
            </w:r>
          </w:p>
        </w:tc>
        <w:tc>
          <w:tcPr>
            <w:tcW w:type="dxa" w:w="4680"/>
          </w:tcPr>
          <w:p>
            <w:r>
              <w:t>Header → 📥 Exporter → CSV ou JSON</w:t>
            </w:r>
          </w:p>
        </w:tc>
      </w:tr>
      <w:tr>
        <w:tc>
          <w:tcPr>
            <w:tcW w:type="dxa" w:w="4680"/>
          </w:tcPr>
          <w:p>
            <w:r>
              <w:t>Sauvegarder</w:t>
            </w:r>
          </w:p>
        </w:tc>
        <w:tc>
          <w:tcPr>
            <w:tcW w:type="dxa" w:w="4680"/>
          </w:tcPr>
          <w:p>
            <w:r>
              <w:t>Header → ⚙️ Paramètres → 💾 Sauvegarder maintenant</w:t>
            </w:r>
          </w:p>
        </w:tc>
      </w:tr>
      <w:tr>
        <w:tc>
          <w:tcPr>
            <w:tcW w:type="dxa" w:w="4680"/>
          </w:tcPr>
          <w:p>
            <w:r>
              <w:t>Vérifier alertes</w:t>
            </w:r>
          </w:p>
        </w:tc>
        <w:tc>
          <w:tcPr>
            <w:tcW w:type="dxa" w:w="4680"/>
          </w:tcPr>
          <w:p>
            <w:r>
              <w:t>Onglet 🏖️ Récupération → 🔔 Vérifier alertes</w:t>
            </w:r>
          </w:p>
        </w:tc>
      </w:tr>
    </w:tbl>
    <w:p>
      <w:r>
        <w:br w:type="page"/>
      </w:r>
    </w:p>
    <w:p/>
    <w:p/>
    <w:p>
      <w:pPr>
        <w:pStyle w:val="Heading1"/>
        <w:jc w:val="center"/>
      </w:pPr>
      <w:r>
        <w:t>Besoin d'aide ?</w:t>
      </w:r>
    </w:p>
    <w:p>
      <w:pPr>
        <w:jc w:val="center"/>
      </w:pPr>
      <w:r>
        <w:t>Cette application est un outil autonome qui fonctionne dans votre navigateur. Toutes les fonctionnalités sont accessibles via l'interface graphique.</w:t>
      </w:r>
    </w:p>
    <w:p>
      <w:pPr>
        <w:jc w:val="center"/>
      </w:pPr>
      <w:r>
        <w:t>Pour toute question ou suggestion d'amélioration, contactez votre administrateur système.</w:t>
      </w:r>
    </w:p>
    <w:p/>
    <w:p/>
    <w:p>
      <w:pPr>
        <w:jc w:val="center"/>
      </w:pPr>
      <w:r>
        <w:rPr>
          <w:i/>
          <w:color w:val="808080"/>
          <w:sz w:val="18"/>
        </w:rPr>
        <w:t>Version 1.0 - Application de Gestion des Astreintes SOC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