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-Chevron, Delta Air Lines, and Google Announce Intent to Measure Sustainable Aviation Fuel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Data, Increase Industry Transparency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8,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1628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SAN RAMON, MOUNTAIN VIEW, Calif./ATLANTA, Ga- Chevron U.S.A. Inc., through its Chevron Products Company division (Chevron), Delta Air Lines (Delta), and Google today announced a memorandum of understanding (MOU) to track sustainable aviation fuel (SAF) test batch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using cloud-based technology.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Sustainable aviation fuel is produced from biofeedstocks that can reduce lifecycle carbon intensity significantly when compared to conventional jet fuel. The companies hope to create a common, more transparent model for analyzing potential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that could then be adopted by organizations considering SAF programs. Through this project, Chevron plans to produce a test batch of SAF at its El Segundo Refinery and to sell SAF to Delta at Los Angeles International Airport (LAX), a major global hub for Delta's fleet.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aviation continues to define a more sustainable future, understanding the environmental impacts of our operations will be paramount as we look to mitigate climate change,' said Amelia DeLuca, Delta's managing director of Sustainability. 'On top of being the first carbon neutral airline on a global basis, we've pledged to replace 10 percent of our jet fuel with SAF by 2030. This partnership has the potential to help us achieve that goal while providing important data and analytics that demonstrate the environmental integrity of our commitment.'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MOU builds on our previously announced effort to be the first refiner in the U.S. to ratably co-process biofeedstocks in an FCC through a capital-efficient investment program,' said Andy Walz, president of Americas Fuels  Lubricants for Chevron. 'The data sharing and transparency component of this partnership will help us better understand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sustainable aviation fuel production and delivery, supporting our goal to advance lower carbon fuels.'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parallel, Google Cloud plans to build a data and analytics framework to securely ingest and analyze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from Delta and Chevron related to the SAF test batch. The goal of the pilot will be to provide better visibility into data from their project, allowing for greater transparency and improved reporting of SAF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'Google Cloud has a history of pioneering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technologies and we're looking forward to exploring the use of data and analytics capabilities to advance renewable fuel understanding and adoption,' said Larry Cochrane, director, Global Energy Solutions, Google Cloud.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To advance a lower-carbon future, we are focused on cost efficiently lowering our carbon intensity, increasing renewables and offsets in support of our business, and investing in low-carbon technologies that enable commercial solutions.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DELTA</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From being the first and only U.S. airline to voluntarily cap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2012 levels to last year's commitment to be the first carbon-neutral airline globally, Delta has a longstanding commitment to sustainable air travel. Delta was the No. 1 airline named among America's Most Sustainable Companies by Barron's in 2020, the only U.S. airline included in the 2021 SP Sustainability Yearbook and has received the Vision for America Award by Keep America Beautiful and Captain Planet Foundation's Superhero Corporate Award. Delta has also earned a spot on the FTSE4Good Index for six consecutive years and the Dow Jones Sustainability North America Index for ten consecutive years. For more information, visit Delta.com/sustainability.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GOOGLE CLOUD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Google Cloud accelerates organizations' ability to digitally transform their business with the best infrastructure, platform, industry solutions and expertise. We deliver enterprise-grade solutions that leverage Google's cutting-edge technology - all on the cleanest cloud in the industry. Customers in more than 200 countries and territories turn to Google Cloud as their trusted partner to enable growth and solve their most critical business problems.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our products, and production curtailments due to market conditions; crude oil production quotas or other actions that might be imposed by the Organization of Petroleum Exporting Countries and other producing countries; public health crises, such as pandemics (including coronavirus (COVID-19)) and epidemics, and any related government policies and actions; changing economic, regulatory and political environments in the various countries in which the company operates; general domestic and international economic and political conditions; changing refining, marketing and chemicals margins; the company's ability to realize anticipated cost savings, expenditure reductions and efficiencies associated with enterprise transformation initiatives; actions of competitors or regulators; timing of exploration expenses; timing of crude oil liftings; the competitiveness of alternate-energy sources or product substitutes; technological developments; the results of operations and financial condition of the company's suppliers, vendors, partners and equity affiliates, particularly during extended periods of low prices for crude oil and natural gas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ability to achieve the anticipated benefits from the acquisition of Noble Energy, Inc.;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pay future dividends;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23 of the company's 2020 Annual Report on Form 10-K and in other subsequent filings with the U.S. Securities and Exchange Commission. Other unpredictable or unknown factors not discussed in this news release could also have material adverse effects on 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8,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Delta Air Lines, and Google Announce Intent to Measure Sustainable Aviation Fuel Emissions Data, Increase Industry Transparency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JN-JRG1-JD3Y-Y2H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