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to build new low viscosity PAO unit in Belgium to address growing worldwide demand; Project reflects company's commitment to PAO business, doubles production capacity in Europe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6,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July 6,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date- 05072022 - Chevron Phillips Chemical ('CPChem') announced today plans to expand its polyalphaolefins (PAO) business with the construction of a new unit in Beringen, Belgium. Once local permits are approved, this significant investment will double the company's PAO production capacity in Belgium (to 120,000MT) upon targeted startup in 2024.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over 40 years, CPChem has been a leader in the development of high-quality PAOs, which are marketed under the Synfluid brand. PAOs are specially designed chemicals made from alpha olefins. They are used in many synthetic products such as lubricants, greases, and fluids and have emerged as essential components in applications including automotive, industrial, cosmetics, technology, and military use.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Beringen plant has a long history of safe, reliable production of PAOs and of serving our customers with excellence,' said Mitch Eichelberger, executive vice president of polymers and specialties. 'The construction of a new unit near our existing assets will allow us to benefit from strong local expertise and leverage Belgium's central position to meet customer needs globally.'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Synfluid PAOs offer strong advantages due to their unique properties, and they support the company's commitment to accelerating change for a sustainable future. PAOs help reduce energy consumption through efficient lubrication; by reducing friction, they can lower fuel consumption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growing demand for PAOs is fueled by the performance of these molecules at extreme temperatures, and also by new applications such as electric and fuel-efficient vehicles and heat transfer fluid.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production from this new investment will be critical to support growing demand at a time of great innovation in several sectors that require PAOs,' said Antoine Janssens, Europe Africa region general manager.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Ideally located in the heart of Europe, the new PAO unit will enjoy significant advantages in infrastructure, feedstock availability, and operational expertise. CPChem already operates PAO units in Beringen, Belgium, and Baytown, Texas. With this new investment, the company is reinforcing its commitment to being the supplier of choice for its growing global customer base.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to build new low viscosity PAO unit in Belgium to address growing worldwide demand; Project reflects company's commitment to PAO busi....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VV-YM81-F0K1-N29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Pavilion Energy, QatarEnergy and Chevron Launch GHG Reporting Methodology for Delivered LNG Cargoes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